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A" w:rsidRPr="00A9306A" w:rsidRDefault="00A9306A" w:rsidP="00A9306A">
      <w:pPr>
        <w:shd w:val="clear" w:color="auto" w:fill="F2F2F2"/>
        <w:spacing w:after="0" w:line="360" w:lineRule="auto"/>
        <w:outlineLvl w:val="1"/>
        <w:rPr>
          <w:rFonts w:ascii="Segoe UI" w:eastAsia="Times New Roman" w:hAnsi="Segoe UI" w:cs="Segoe UI"/>
          <w:color w:val="333333"/>
          <w:sz w:val="32"/>
          <w:szCs w:val="32"/>
          <w:lang w:val="es-ES" w:eastAsia="es-ES"/>
        </w:rPr>
      </w:pPr>
      <w:hyperlink r:id="rId4" w:history="1">
        <w:r w:rsidRPr="00A9306A">
          <w:rPr>
            <w:rFonts w:ascii="Segoe UI" w:eastAsia="Times New Roman" w:hAnsi="Segoe UI" w:cs="Segoe UI"/>
            <w:color w:val="006699"/>
            <w:sz w:val="32"/>
            <w:u w:val="single"/>
            <w:lang w:val="es-ES" w:eastAsia="es-ES"/>
          </w:rPr>
          <w:t xml:space="preserve">Aprendizaje no lineal </w:t>
        </w:r>
      </w:hyperlink>
    </w:p>
    <w:p w:rsidR="00A9306A" w:rsidRPr="00A9306A" w:rsidRDefault="00A9306A" w:rsidP="00A9306A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val="es-ES" w:eastAsia="es-ES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43000"/>
            <wp:effectExtent l="19050" t="0" r="0" b="0"/>
            <wp:wrapSquare wrapText="bothSides"/>
            <wp:docPr id="2" name="Imagen 2" descr="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iza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06A"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  <w:t>¿Hasta qué punto debe ser lineal el aprendizaje? ¿Es importante no dejar lagunas en nuestro discurso formativo? Parece que lo más lógico es responder afirmativamente a las preguntas anteriores, pero si no lo hacemos, si nos atrevemos a decir que no (</w:t>
      </w:r>
      <w:r w:rsidRPr="00A9306A">
        <w:rPr>
          <w:rFonts w:ascii="Arial" w:eastAsia="Times New Roman" w:hAnsi="Arial" w:cs="Arial"/>
          <w:i/>
          <w:iCs/>
          <w:color w:val="333333"/>
          <w:sz w:val="16"/>
          <w:lang w:val="es-ES" w:eastAsia="es-ES"/>
        </w:rPr>
        <w:t>aunque sea con matices</w:t>
      </w:r>
      <w:r w:rsidRPr="00A9306A"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  <w:t>) se nos abrirán nuevas posibilidades que harán más eficaz nuestra tarea docente.</w:t>
      </w:r>
    </w:p>
    <w:p w:rsidR="00A9306A" w:rsidRPr="00A9306A" w:rsidRDefault="00A9306A" w:rsidP="00A9306A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</w:pPr>
      <w:r w:rsidRPr="00A9306A"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  <w:t xml:space="preserve">Un libro de texto o un manual son ejemplos claros de información lineal, pero ¿son realmente eficaces? No para la mayoría de las personas. </w:t>
      </w:r>
      <w:r w:rsidRPr="00A9306A">
        <w:rPr>
          <w:rFonts w:ascii="Arial" w:eastAsia="Times New Roman" w:hAnsi="Arial" w:cs="Arial"/>
          <w:b/>
          <w:bCs/>
          <w:color w:val="333333"/>
          <w:sz w:val="16"/>
          <w:lang w:val="es-ES" w:eastAsia="es-ES"/>
        </w:rPr>
        <w:t>La información secuencial aburre y tiende a anular nuestra creatividad e imaginación</w:t>
      </w:r>
      <w:r w:rsidRPr="00A9306A"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  <w:t>. Nos hace adoptar un papel pasivo en el proceso de aprendizaje. Debemos permitir que la mente de nuestro alumnado trabaje de una forma creativa y para ello es importante que dispongan, por una parte, de una visión general del tema y por otra, que seamos capaces de eludir en nuestra explicación aquellos conceptos tan elementales que el dicente pueda deducir, aunque esto le suponga un esfuerzo de búsqueda e implicación que -lógicamente- debemos apoyar.</w:t>
      </w:r>
    </w:p>
    <w:p w:rsidR="00A9306A" w:rsidRPr="00A9306A" w:rsidRDefault="00A9306A" w:rsidP="00A9306A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</w:pPr>
      <w:r w:rsidRPr="00A9306A">
        <w:rPr>
          <w:rFonts w:ascii="Arial" w:eastAsia="Times New Roman" w:hAnsi="Arial" w:cs="Arial"/>
          <w:b/>
          <w:bCs/>
          <w:color w:val="333333"/>
          <w:sz w:val="16"/>
          <w:lang w:val="es-ES" w:eastAsia="es-ES"/>
        </w:rPr>
        <w:t>Una explicación tan completa que no deje la menor laguna es una explicación muerta</w:t>
      </w:r>
      <w:r w:rsidRPr="00A9306A"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  <w:t>. Soy de la opinión que -</w:t>
      </w:r>
      <w:r w:rsidRPr="00A9306A">
        <w:rPr>
          <w:rFonts w:ascii="Arial" w:eastAsia="Times New Roman" w:hAnsi="Arial" w:cs="Arial"/>
          <w:i/>
          <w:iCs/>
          <w:color w:val="333333"/>
          <w:sz w:val="16"/>
          <w:lang w:val="es-ES" w:eastAsia="es-ES"/>
        </w:rPr>
        <w:t>en muchas ocasiones</w:t>
      </w:r>
      <w:r w:rsidRPr="00A9306A"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  <w:t>- nuestro discurso debe ser incompleto, inacabado... y esto es mucho más difícil de lo que pueda parecer. Se trata de ser capaz de dejar las lagunas precisas para que nuestro alumnado se sienta animado a investigar. Adoptar, de una vez por todas, el papel de facilitadores. Apoyar y complementar el aprendizaje autónomo de cada uno de ellos.</w:t>
      </w:r>
    </w:p>
    <w:p w:rsidR="00A9306A" w:rsidRPr="00A9306A" w:rsidRDefault="00A9306A" w:rsidP="00A9306A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</w:pPr>
      <w:r w:rsidRPr="00A9306A">
        <w:rPr>
          <w:rFonts w:ascii="Arial" w:eastAsia="Times New Roman" w:hAnsi="Arial" w:cs="Arial"/>
          <w:color w:val="333333"/>
          <w:sz w:val="16"/>
          <w:szCs w:val="16"/>
          <w:lang w:val="es-ES" w:eastAsia="es-ES"/>
        </w:rPr>
        <w:t>Con estas reflexiones no quiero decir que debamos abandonar la explicación lineal y completa, imprescindible en muchas ocasiones. Simplemente deseo llamar la atención sobre otras posibilidades formativas y en la necesidad de implicar a nuestro alumnado en el proceso de aprendizaje.</w:t>
      </w:r>
    </w:p>
    <w:p w:rsidR="009E73CC" w:rsidRDefault="009E73CC"/>
    <w:sectPr w:rsidR="009E73CC" w:rsidSect="009E7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306A"/>
    <w:rsid w:val="000F2C50"/>
    <w:rsid w:val="007005D7"/>
    <w:rsid w:val="009E73CC"/>
    <w:rsid w:val="00A9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C"/>
    <w:rPr>
      <w:lang w:val="es-PA"/>
    </w:rPr>
  </w:style>
  <w:style w:type="paragraph" w:styleId="Ttulo2">
    <w:name w:val="heading 2"/>
    <w:basedOn w:val="Normal"/>
    <w:link w:val="Ttulo2Car"/>
    <w:uiPriority w:val="9"/>
    <w:qFormat/>
    <w:rsid w:val="00A9306A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306A"/>
    <w:rPr>
      <w:rFonts w:ascii="Segoe UI" w:eastAsia="Times New Roman" w:hAnsi="Segoe UI" w:cs="Segoe UI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9306A"/>
    <w:rPr>
      <w:color w:val="006699"/>
      <w:u w:val="single"/>
    </w:rPr>
  </w:style>
  <w:style w:type="character" w:styleId="Textoennegrita">
    <w:name w:val="Strong"/>
    <w:basedOn w:val="Fuentedeprrafopredeter"/>
    <w:uiPriority w:val="22"/>
    <w:qFormat/>
    <w:rsid w:val="00A930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30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930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ursosytutoriales.es/formadores/opinion/113-aprendizaje-no-line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esanchez</dc:creator>
  <cp:keywords/>
  <dc:description/>
  <cp:lastModifiedBy>esanchez</cp:lastModifiedBy>
  <cp:revision>1</cp:revision>
  <dcterms:created xsi:type="dcterms:W3CDTF">2010-07-28T14:48:00Z</dcterms:created>
  <dcterms:modified xsi:type="dcterms:W3CDTF">2010-07-28T20:59:00Z</dcterms:modified>
</cp:coreProperties>
</file>