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C3" w:rsidRDefault="00FA61C3" w:rsidP="00FA61C3">
      <w:pPr>
        <w:suppressAutoHyphens/>
        <w:jc w:val="right"/>
        <w:rPr>
          <w:rFonts w:ascii="Times New Roman" w:hAnsi="Times New Roman"/>
          <w:i/>
          <w:spacing w:val="-2"/>
          <w:sz w:val="22"/>
        </w:rPr>
      </w:pPr>
      <w:r>
        <w:rPr>
          <w:rFonts w:ascii="Times New Roman" w:hAnsi="Times New Roman"/>
          <w:i/>
          <w:spacing w:val="-2"/>
          <w:sz w:val="22"/>
        </w:rPr>
        <w:t>Ejemplo de circular</w:t>
      </w:r>
    </w:p>
    <w:p w:rsidR="00FA61C3" w:rsidRDefault="00FA61C3" w:rsidP="00FA61C3">
      <w:pPr>
        <w:suppressAutoHyphens/>
        <w:rPr>
          <w:i/>
          <w:spacing w:val="-2"/>
        </w:rPr>
      </w:pPr>
    </w:p>
    <w:p w:rsidR="00FA61C3" w:rsidRDefault="00FA61C3" w:rsidP="00FA61C3">
      <w:pPr>
        <w:pStyle w:val="Sangra3detindependiente"/>
        <w:ind w:firstLine="0"/>
        <w:jc w:val="center"/>
      </w:pPr>
    </w:p>
    <w:p w:rsidR="00FA61C3" w:rsidRDefault="00FA61C3" w:rsidP="00FA61C3">
      <w:pPr>
        <w:pStyle w:val="Sangra3detindependiente"/>
        <w:ind w:firstLine="0"/>
        <w:jc w:val="center"/>
      </w:pPr>
    </w:p>
    <w:p w:rsidR="00FA61C3" w:rsidRDefault="00FA61C3" w:rsidP="00FA61C3">
      <w:pPr>
        <w:pStyle w:val="Sangra3detindependiente"/>
        <w:ind w:firstLine="0"/>
        <w:jc w:val="center"/>
      </w:pPr>
    </w:p>
    <w:p w:rsidR="00FA61C3" w:rsidRDefault="00FA61C3" w:rsidP="00FA61C3">
      <w:pPr>
        <w:pStyle w:val="Sangra3detindependiente"/>
        <w:ind w:firstLine="0"/>
        <w:jc w:val="center"/>
      </w:pPr>
    </w:p>
    <w:p w:rsidR="00FA61C3" w:rsidRDefault="00FA61C3" w:rsidP="00FA61C3">
      <w:pPr>
        <w:suppressAutoHyphens/>
        <w:jc w:val="right"/>
        <w:rPr>
          <w:i/>
          <w:sz w:val="20"/>
        </w:rPr>
      </w:pPr>
      <w:r>
        <w:rPr>
          <w:i/>
          <w:sz w:val="20"/>
        </w:rPr>
        <w:t>Circular 9/1999</w:t>
      </w:r>
    </w:p>
    <w:p w:rsidR="00FA61C3" w:rsidRDefault="00FA61C3" w:rsidP="00FA61C3">
      <w:pPr>
        <w:suppressAutoHyphens/>
        <w:jc w:val="right"/>
        <w:rPr>
          <w:i/>
        </w:rPr>
      </w:pPr>
      <w:r>
        <w:rPr>
          <w:i/>
          <w:sz w:val="20"/>
        </w:rPr>
        <w:t>U.G. de Organización y Recursos Humanos</w:t>
      </w:r>
    </w:p>
    <w:p w:rsidR="00FA61C3" w:rsidRDefault="00FA61C3" w:rsidP="00FA61C3">
      <w:pPr>
        <w:suppressAutoHyphens/>
        <w:rPr>
          <w:spacing w:val="-3"/>
        </w:rPr>
      </w:pPr>
    </w:p>
    <w:p w:rsidR="00FA61C3" w:rsidRDefault="00FA61C3" w:rsidP="00FA61C3">
      <w:pPr>
        <w:suppressAutoHyphens/>
        <w:jc w:val="center"/>
        <w:rPr>
          <w:b/>
        </w:rPr>
      </w:pPr>
    </w:p>
    <w:p w:rsidR="00FA61C3" w:rsidRDefault="00FA61C3" w:rsidP="00FA61C3">
      <w:pPr>
        <w:pStyle w:val="Textoindependiente3"/>
      </w:pPr>
      <w:r>
        <w:t>CIRCULAR 9/1999 DE GERENCIA SOBRE PERMISOS Y HORARIOS CON MOTIVO DE LAS FIESTAS DE NAVIDAD 1999</w:t>
      </w:r>
    </w:p>
    <w:p w:rsidR="00FA61C3" w:rsidRDefault="00FA61C3" w:rsidP="00FA61C3">
      <w:pPr>
        <w:suppressAutoHyphens/>
        <w:rPr>
          <w:spacing w:val="-3"/>
        </w:rPr>
      </w:pPr>
    </w:p>
    <w:p w:rsidR="00FA61C3" w:rsidRDefault="00FA61C3" w:rsidP="00FA61C3">
      <w:pPr>
        <w:suppressAutoHyphens/>
        <w:ind w:firstLine="142"/>
        <w:rPr>
          <w:spacing w:val="-3"/>
        </w:rPr>
      </w:pPr>
      <w:r>
        <w:rPr>
          <w:spacing w:val="-3"/>
        </w:rPr>
        <w:tab/>
        <w:t>Ante la cercanía de las fiestas navideñas y con el fin de garantizar la continuidad en la prestación de los servicios, se hace necesario regular los horarios y permisos de Navidad del año 1999 del personal de administración y servicios.</w:t>
      </w:r>
    </w:p>
    <w:p w:rsidR="00FA61C3" w:rsidRDefault="00FA61C3" w:rsidP="00FA61C3">
      <w:pPr>
        <w:suppressAutoHyphens/>
        <w:ind w:firstLine="142"/>
        <w:rPr>
          <w:spacing w:val="-3"/>
        </w:rPr>
      </w:pPr>
    </w:p>
    <w:p w:rsidR="00FA61C3" w:rsidRDefault="00FA61C3" w:rsidP="00FA61C3">
      <w:pPr>
        <w:suppressAutoHyphens/>
        <w:ind w:firstLine="851"/>
        <w:rPr>
          <w:spacing w:val="-3"/>
        </w:rPr>
      </w:pPr>
      <w:r>
        <w:rPr>
          <w:spacing w:val="-3"/>
        </w:rPr>
        <w:t xml:space="preserve">A tales efectos y en virtud de las atribuciones conferidas por el artículo 201 de los Estatutos de la Universidad de Las Palmas de Gran Canaria, aprobados por </w:t>
      </w:r>
      <w:r>
        <w:rPr>
          <w:i/>
          <w:spacing w:val="-3"/>
        </w:rPr>
        <w:t>Decreto 12/1998, de 5 de febrero</w:t>
      </w:r>
      <w:r>
        <w:rPr>
          <w:spacing w:val="-3"/>
        </w:rPr>
        <w:t xml:space="preserve"> (BOC de 6 de febrero), se ponen en conocimiento del personal de administración y servicios las siguientes instrucciones:</w:t>
      </w:r>
    </w:p>
    <w:p w:rsidR="00FA61C3" w:rsidRDefault="00FA61C3" w:rsidP="00FA61C3">
      <w:pPr>
        <w:suppressAutoHyphens/>
        <w:rPr>
          <w:spacing w:val="-3"/>
        </w:rPr>
      </w:pPr>
    </w:p>
    <w:p w:rsidR="00FA61C3" w:rsidRDefault="00FA61C3" w:rsidP="00FA61C3">
      <w:pPr>
        <w:suppressAutoHyphens/>
        <w:rPr>
          <w:spacing w:val="-3"/>
        </w:rPr>
      </w:pPr>
    </w:p>
    <w:p w:rsidR="00FA61C3" w:rsidRDefault="00FA61C3" w:rsidP="00FA61C3">
      <w:pPr>
        <w:suppressAutoHyphens/>
        <w:spacing w:after="120"/>
        <w:rPr>
          <w:b/>
          <w:spacing w:val="-3"/>
        </w:rPr>
      </w:pPr>
      <w:r>
        <w:rPr>
          <w:b/>
          <w:spacing w:val="-3"/>
        </w:rPr>
        <w:t>1.-PERMISOS DEL PERSONAL FUNCIONARIO</w:t>
      </w:r>
    </w:p>
    <w:p w:rsidR="00FA61C3" w:rsidRDefault="00FA61C3" w:rsidP="00FA61C3">
      <w:pPr>
        <w:pStyle w:val="Sangradetextonormal"/>
        <w:ind w:left="0" w:firstLine="851"/>
      </w:pPr>
      <w:r>
        <w:t>El personal funcionario podrá disfrutar de los días de permiso por asuntos particulares correspondientes al año 1999 hasta el 7 de enero de 2000 (inclusive), de forma improrrogable.</w:t>
      </w:r>
    </w:p>
    <w:p w:rsidR="00FA61C3" w:rsidRDefault="00FA61C3" w:rsidP="00FA61C3">
      <w:pPr>
        <w:pStyle w:val="Sangradetextonormal"/>
        <w:ind w:left="0" w:firstLine="851"/>
      </w:pPr>
    </w:p>
    <w:p w:rsidR="00FA61C3" w:rsidRDefault="00FA61C3" w:rsidP="00FA61C3">
      <w:pPr>
        <w:suppressAutoHyphens/>
        <w:ind w:firstLine="851"/>
        <w:rPr>
          <w:spacing w:val="-3"/>
        </w:rPr>
      </w:pPr>
      <w:r>
        <w:rPr>
          <w:spacing w:val="-3"/>
        </w:rPr>
        <w:t xml:space="preserve">Se recuerda que, según dispone la </w:t>
      </w:r>
      <w:r>
        <w:rPr>
          <w:i/>
          <w:spacing w:val="-3"/>
        </w:rPr>
        <w:t>Circular 5/1997 sobre Permisos, licencias, vacaciones y jornadas</w:t>
      </w:r>
      <w:r>
        <w:rPr>
          <w:spacing w:val="-3"/>
        </w:rPr>
        <w:t>, el número de horas de dedicación especial que deben realizarse durante este año es de 126 (o parte proporcional si el tiempo trabajado es menor de un año). Por tanto, aquellos funcionarios acogidos a este régimen que no hayan cumplido la totalidad de las horas deberán realizarlas antes del 31 de diciembre.</w:t>
      </w:r>
    </w:p>
    <w:p w:rsidR="00FA61C3" w:rsidRDefault="00FA61C3" w:rsidP="00FA61C3">
      <w:pPr>
        <w:suppressAutoHyphens/>
        <w:rPr>
          <w:spacing w:val="-3"/>
        </w:rPr>
      </w:pPr>
    </w:p>
    <w:p w:rsidR="00FA61C3" w:rsidRDefault="00FA61C3" w:rsidP="00FA61C3">
      <w:pPr>
        <w:suppressAutoHyphens/>
        <w:rPr>
          <w:spacing w:val="-3"/>
        </w:rPr>
      </w:pPr>
    </w:p>
    <w:p w:rsidR="00FA61C3" w:rsidRDefault="00FA61C3" w:rsidP="00FA61C3">
      <w:pPr>
        <w:suppressAutoHyphens/>
        <w:spacing w:after="120"/>
        <w:rPr>
          <w:b/>
          <w:spacing w:val="-3"/>
        </w:rPr>
      </w:pPr>
      <w:r>
        <w:rPr>
          <w:b/>
          <w:spacing w:val="-3"/>
        </w:rPr>
        <w:t>2.-PERMISOS DEL PERSONAL LABORAL</w:t>
      </w:r>
    </w:p>
    <w:p w:rsidR="00FA61C3" w:rsidRDefault="00FA61C3" w:rsidP="00FA61C3">
      <w:pPr>
        <w:suppressAutoHyphens/>
        <w:ind w:firstLine="851"/>
      </w:pPr>
      <w:r>
        <w:t>Se establecerán dos turnos para disfrutar de los siete días naturales consecutivos de permiso por Navidad: del 27 de diciembre al 2 de enero y del 3 al 9 de enero.</w:t>
      </w:r>
    </w:p>
    <w:p w:rsidR="00FA61C3" w:rsidRDefault="00FA61C3" w:rsidP="00FA61C3">
      <w:pPr>
        <w:suppressAutoHyphens/>
        <w:ind w:firstLine="851"/>
      </w:pPr>
    </w:p>
    <w:p w:rsidR="00FA61C3" w:rsidRDefault="00FA61C3" w:rsidP="00FA61C3">
      <w:pPr>
        <w:suppressAutoHyphens/>
        <w:ind w:firstLine="851"/>
      </w:pPr>
      <w:r>
        <w:t>En cuanto a los días de permiso por asuntos particulares, en ningún caso se podrán disfrutar durante el periodo vacacional de Navidad, ni acumularlos a la semana de permiso solicitada.</w:t>
      </w:r>
    </w:p>
    <w:p w:rsidR="00FA61C3" w:rsidRDefault="00FA61C3" w:rsidP="00FA61C3">
      <w:pPr>
        <w:suppressAutoHyphens/>
      </w:pPr>
    </w:p>
    <w:p w:rsidR="00FA61C3" w:rsidRDefault="00FA61C3" w:rsidP="00FA61C3">
      <w:pPr>
        <w:suppressAutoHyphens/>
      </w:pPr>
    </w:p>
    <w:p w:rsidR="00FA61C3" w:rsidRDefault="00FA61C3" w:rsidP="00FA61C3">
      <w:pPr>
        <w:suppressAutoHyphens/>
      </w:pPr>
    </w:p>
    <w:p w:rsidR="00FA61C3" w:rsidRDefault="00FA61C3" w:rsidP="00FA61C3">
      <w:pPr>
        <w:suppressAutoHyphens/>
        <w:jc w:val="center"/>
      </w:pPr>
      <w:r>
        <w:t>1</w:t>
      </w:r>
    </w:p>
    <w:p w:rsidR="00FA61C3" w:rsidRDefault="00FA61C3" w:rsidP="00FA61C3">
      <w:pPr>
        <w:pStyle w:val="Ttulo8"/>
      </w:pPr>
      <w:r>
        <w:lastRenderedPageBreak/>
        <w:t>Ejemplo de circular</w:t>
      </w:r>
    </w:p>
    <w:p w:rsidR="00FA61C3" w:rsidRDefault="00FA61C3" w:rsidP="00FA61C3">
      <w:pPr>
        <w:pStyle w:val="Sangra3detindependiente"/>
        <w:ind w:firstLine="0"/>
        <w:jc w:val="center"/>
      </w:pPr>
    </w:p>
    <w:p w:rsidR="00FA61C3" w:rsidRDefault="00FA61C3" w:rsidP="00FA61C3">
      <w:pPr>
        <w:pStyle w:val="Sangra3detindependiente"/>
        <w:ind w:firstLine="0"/>
        <w:jc w:val="center"/>
      </w:pPr>
    </w:p>
    <w:p w:rsidR="00FA61C3" w:rsidRDefault="00FA61C3" w:rsidP="00FA61C3">
      <w:pPr>
        <w:suppressAutoHyphens/>
        <w:jc w:val="right"/>
        <w:rPr>
          <w:i/>
          <w:sz w:val="20"/>
        </w:rPr>
      </w:pPr>
      <w:r>
        <w:rPr>
          <w:i/>
          <w:sz w:val="20"/>
        </w:rPr>
        <w:t>Circular 9/1999</w:t>
      </w:r>
    </w:p>
    <w:p w:rsidR="00FA61C3" w:rsidRDefault="00FA61C3" w:rsidP="00FA61C3">
      <w:pPr>
        <w:suppressAutoHyphens/>
        <w:jc w:val="right"/>
        <w:rPr>
          <w:i/>
        </w:rPr>
      </w:pPr>
      <w:r>
        <w:rPr>
          <w:i/>
          <w:sz w:val="20"/>
        </w:rPr>
        <w:t>U.G. de Organización y Recursos Humanos</w:t>
      </w:r>
    </w:p>
    <w:p w:rsidR="00FA61C3" w:rsidRDefault="00FA61C3" w:rsidP="00FA61C3">
      <w:pPr>
        <w:suppressAutoHyphens/>
        <w:jc w:val="center"/>
      </w:pPr>
    </w:p>
    <w:p w:rsidR="00FA61C3" w:rsidRDefault="00FA61C3" w:rsidP="00FA61C3">
      <w:pPr>
        <w:suppressAutoHyphens/>
        <w:jc w:val="center"/>
      </w:pPr>
    </w:p>
    <w:p w:rsidR="00FA61C3" w:rsidRDefault="00FA61C3" w:rsidP="00FA61C3">
      <w:pPr>
        <w:suppressAutoHyphens/>
        <w:spacing w:after="120"/>
        <w:rPr>
          <w:b/>
          <w:spacing w:val="-3"/>
        </w:rPr>
      </w:pPr>
      <w:r>
        <w:rPr>
          <w:b/>
          <w:spacing w:val="-3"/>
        </w:rPr>
        <w:t>3.- REDUCCIÓN DE HORARIO</w:t>
      </w:r>
    </w:p>
    <w:p w:rsidR="00FA61C3" w:rsidRDefault="00FA61C3" w:rsidP="00FA61C3">
      <w:pPr>
        <w:suppressAutoHyphens/>
        <w:rPr>
          <w:spacing w:val="-3"/>
        </w:rPr>
      </w:pPr>
      <w:r>
        <w:rPr>
          <w:spacing w:val="-3"/>
        </w:rPr>
        <w:tab/>
        <w:t>Durante los días comprendidos entre el 22 de diciembre de 1999 y el 9 de enero de 2000 regirá el siguiente horario:</w:t>
      </w:r>
    </w:p>
    <w:p w:rsidR="00FA61C3" w:rsidRDefault="00FA61C3" w:rsidP="00FA61C3">
      <w:pPr>
        <w:suppressAutoHyphens/>
        <w:rPr>
          <w:spacing w:val="-3"/>
        </w:rPr>
      </w:pPr>
    </w:p>
    <w:p w:rsidR="00FA61C3" w:rsidRDefault="00FA61C3" w:rsidP="00FA61C3">
      <w:pPr>
        <w:numPr>
          <w:ilvl w:val="0"/>
          <w:numId w:val="1"/>
        </w:numPr>
        <w:tabs>
          <w:tab w:val="left" w:pos="0"/>
          <w:tab w:val="left" w:pos="1134"/>
          <w:tab w:val="left" w:pos="2160"/>
        </w:tabs>
        <w:suppressAutoHyphens/>
        <w:rPr>
          <w:spacing w:val="-2"/>
        </w:rPr>
      </w:pPr>
      <w:r>
        <w:rPr>
          <w:spacing w:val="-2"/>
        </w:rPr>
        <w:t>Personal laboral y funcionario con horario de mañana: reducción de 45 minutos a la salida.</w:t>
      </w:r>
    </w:p>
    <w:p w:rsidR="00FA61C3" w:rsidRDefault="00FA61C3" w:rsidP="00FA61C3">
      <w:pPr>
        <w:tabs>
          <w:tab w:val="left" w:pos="0"/>
          <w:tab w:val="left" w:pos="1134"/>
          <w:tab w:val="left" w:pos="2160"/>
        </w:tabs>
        <w:suppressAutoHyphens/>
        <w:ind w:left="1134"/>
        <w:rPr>
          <w:spacing w:val="-2"/>
        </w:rPr>
      </w:pPr>
    </w:p>
    <w:p w:rsidR="00FA61C3" w:rsidRDefault="00FA61C3" w:rsidP="00FA61C3">
      <w:pPr>
        <w:numPr>
          <w:ilvl w:val="0"/>
          <w:numId w:val="1"/>
        </w:numPr>
        <w:tabs>
          <w:tab w:val="left" w:pos="0"/>
          <w:tab w:val="left" w:pos="1134"/>
          <w:tab w:val="left" w:pos="2160"/>
        </w:tabs>
        <w:suppressAutoHyphens/>
        <w:rPr>
          <w:spacing w:val="-2"/>
        </w:rPr>
      </w:pPr>
      <w:r>
        <w:rPr>
          <w:spacing w:val="-2"/>
        </w:rPr>
        <w:t>Personal laboral y funcionario con horario de tarde: reducción de 45 minutos a la salida.</w:t>
      </w:r>
    </w:p>
    <w:p w:rsidR="00FA61C3" w:rsidRDefault="00FA61C3" w:rsidP="00FA61C3">
      <w:pPr>
        <w:tabs>
          <w:tab w:val="left" w:pos="0"/>
          <w:tab w:val="left" w:pos="1134"/>
          <w:tab w:val="left" w:pos="2160"/>
        </w:tabs>
        <w:suppressAutoHyphens/>
        <w:rPr>
          <w:spacing w:val="-2"/>
        </w:rPr>
      </w:pPr>
    </w:p>
    <w:p w:rsidR="00FA61C3" w:rsidRDefault="00FA61C3" w:rsidP="00FA61C3">
      <w:pPr>
        <w:numPr>
          <w:ilvl w:val="0"/>
          <w:numId w:val="1"/>
        </w:numPr>
        <w:tabs>
          <w:tab w:val="left" w:pos="0"/>
          <w:tab w:val="left" w:pos="720"/>
          <w:tab w:val="left" w:pos="1134"/>
          <w:tab w:val="left" w:pos="2160"/>
        </w:tabs>
        <w:suppressAutoHyphens/>
        <w:rPr>
          <w:spacing w:val="-2"/>
        </w:rPr>
      </w:pPr>
      <w:r>
        <w:rPr>
          <w:spacing w:val="-2"/>
        </w:rPr>
        <w:t>Personal laboral con jornada rotatoria o jornada de mañana y tarde: reducción de 45 minutos, bien al inicio, bien al final de la jornada, según las necesidades del servicio.</w:t>
      </w:r>
    </w:p>
    <w:p w:rsidR="00FA61C3" w:rsidRDefault="00FA61C3" w:rsidP="00FA61C3">
      <w:pPr>
        <w:tabs>
          <w:tab w:val="left" w:pos="0"/>
          <w:tab w:val="left" w:pos="720"/>
          <w:tab w:val="left" w:pos="1134"/>
          <w:tab w:val="left" w:pos="2160"/>
        </w:tabs>
        <w:suppressAutoHyphens/>
        <w:rPr>
          <w:spacing w:val="-2"/>
        </w:rPr>
      </w:pPr>
    </w:p>
    <w:p w:rsidR="00FA61C3" w:rsidRDefault="00FA61C3" w:rsidP="00FA61C3">
      <w:pPr>
        <w:numPr>
          <w:ilvl w:val="0"/>
          <w:numId w:val="1"/>
        </w:numPr>
        <w:tabs>
          <w:tab w:val="left" w:pos="0"/>
          <w:tab w:val="left" w:pos="1134"/>
          <w:tab w:val="left" w:pos="2160"/>
        </w:tabs>
        <w:suppressAutoHyphens/>
        <w:rPr>
          <w:spacing w:val="-2"/>
          <w:sz w:val="22"/>
        </w:rPr>
      </w:pPr>
      <w:r>
        <w:rPr>
          <w:spacing w:val="-2"/>
        </w:rPr>
        <w:t>Técnicos de taller y laboratorio: reducción de 45 minutos diarios según las necesidades del servicio establecidas por el director del departamento.</w:t>
      </w:r>
    </w:p>
    <w:p w:rsidR="00FA61C3" w:rsidRDefault="00FA61C3" w:rsidP="00FA61C3">
      <w:pPr>
        <w:tabs>
          <w:tab w:val="left" w:pos="0"/>
          <w:tab w:val="left" w:pos="1134"/>
          <w:tab w:val="left" w:pos="2160"/>
        </w:tabs>
        <w:suppressAutoHyphens/>
        <w:rPr>
          <w:spacing w:val="-2"/>
          <w:sz w:val="22"/>
        </w:rPr>
      </w:pPr>
    </w:p>
    <w:p w:rsidR="00FA61C3" w:rsidRDefault="00FA61C3" w:rsidP="00FA61C3">
      <w:pPr>
        <w:tabs>
          <w:tab w:val="left" w:pos="0"/>
          <w:tab w:val="left" w:pos="1134"/>
          <w:tab w:val="left" w:pos="2160"/>
        </w:tabs>
        <w:suppressAutoHyphens/>
        <w:rPr>
          <w:spacing w:val="-2"/>
          <w:sz w:val="22"/>
        </w:rPr>
      </w:pPr>
    </w:p>
    <w:p w:rsidR="00FA61C3" w:rsidRDefault="00FA61C3" w:rsidP="00FA61C3">
      <w:pPr>
        <w:suppressAutoHyphens/>
        <w:spacing w:after="120"/>
        <w:rPr>
          <w:b/>
          <w:spacing w:val="-3"/>
        </w:rPr>
      </w:pPr>
      <w:r>
        <w:rPr>
          <w:b/>
          <w:spacing w:val="-3"/>
        </w:rPr>
        <w:t>4.- TRAMITACIÓN</w:t>
      </w:r>
    </w:p>
    <w:p w:rsidR="00FA61C3" w:rsidRDefault="00FA61C3" w:rsidP="00FA61C3">
      <w:pPr>
        <w:tabs>
          <w:tab w:val="left" w:pos="-284"/>
        </w:tabs>
        <w:suppressAutoHyphens/>
      </w:pPr>
      <w:r>
        <w:rPr>
          <w:b/>
          <w:spacing w:val="-3"/>
        </w:rPr>
        <w:tab/>
      </w:r>
      <w:r>
        <w:t xml:space="preserve">Las solicitudes de los permisos de Navidad se deberán remitir a la Unidad de Gestión de Organización y Recursos Humanos antes del día 1 de diciembre en </w:t>
      </w:r>
      <w:r>
        <w:rPr>
          <w:u w:val="single"/>
        </w:rPr>
        <w:t>una única relación</w:t>
      </w:r>
      <w:r>
        <w:t xml:space="preserve"> por unidad administrativa (según modelo adjunto). No se tramitarán aquéllas que se remitan de forma individual.</w:t>
      </w:r>
    </w:p>
    <w:p w:rsidR="00FA61C3" w:rsidRDefault="00FA61C3" w:rsidP="00FA61C3">
      <w:pPr>
        <w:tabs>
          <w:tab w:val="left" w:pos="-284"/>
        </w:tabs>
        <w:suppressAutoHyphens/>
      </w:pPr>
    </w:p>
    <w:p w:rsidR="00FA61C3" w:rsidRDefault="00FA61C3" w:rsidP="00FA61C3">
      <w:pPr>
        <w:pStyle w:val="Piedepgina"/>
        <w:tabs>
          <w:tab w:val="clear" w:pos="4252"/>
          <w:tab w:val="clear" w:pos="8504"/>
          <w:tab w:val="left" w:pos="0"/>
        </w:tabs>
        <w:suppressAutoHyphens/>
        <w:spacing w:line="240" w:lineRule="exact"/>
      </w:pPr>
      <w:r>
        <w:tab/>
        <w:t>Las Palmas de Gran Canaria, a 22 de noviembre de 1999.</w:t>
      </w:r>
    </w:p>
    <w:p w:rsidR="00FA61C3" w:rsidRDefault="00FA61C3" w:rsidP="00FA61C3">
      <w:pPr>
        <w:pStyle w:val="Piedepgina"/>
        <w:tabs>
          <w:tab w:val="clear" w:pos="4252"/>
          <w:tab w:val="clear" w:pos="8504"/>
          <w:tab w:val="left" w:pos="0"/>
        </w:tabs>
        <w:suppressAutoHyphens/>
        <w:spacing w:line="240" w:lineRule="exact"/>
        <w:rPr>
          <w:spacing w:val="-3"/>
        </w:rPr>
      </w:pPr>
    </w:p>
    <w:p w:rsidR="00FA61C3" w:rsidRDefault="00FA61C3" w:rsidP="00FA61C3">
      <w:pPr>
        <w:jc w:val="center"/>
      </w:pPr>
      <w:r>
        <w:t>EL GERENTE</w:t>
      </w:r>
    </w:p>
    <w:p w:rsidR="00FA61C3" w:rsidRDefault="00FA61C3" w:rsidP="00FA61C3">
      <w:pPr>
        <w:jc w:val="center"/>
      </w:pPr>
      <w:r>
        <w:t xml:space="preserve">(P.D. del Rector, Resolución de 17 de </w:t>
      </w:r>
    </w:p>
    <w:p w:rsidR="00FA61C3" w:rsidRDefault="00FA61C3" w:rsidP="00FA61C3">
      <w:pPr>
        <w:jc w:val="center"/>
      </w:pPr>
      <w:proofErr w:type="gramStart"/>
      <w:r>
        <w:t>noviembre</w:t>
      </w:r>
      <w:proofErr w:type="gramEnd"/>
      <w:r>
        <w:t xml:space="preserve"> de 1998, BOC de 25-01-99)</w:t>
      </w:r>
    </w:p>
    <w:p w:rsidR="00FA61C3" w:rsidRDefault="00FA61C3" w:rsidP="00FA61C3">
      <w:pPr>
        <w:jc w:val="center"/>
      </w:pPr>
    </w:p>
    <w:p w:rsidR="00FA61C3" w:rsidRDefault="00FA61C3" w:rsidP="00FA61C3">
      <w:pPr>
        <w:jc w:val="center"/>
      </w:pPr>
    </w:p>
    <w:p w:rsidR="00FA61C3" w:rsidRDefault="00FA61C3" w:rsidP="00FA61C3">
      <w:pPr>
        <w:jc w:val="center"/>
        <w:rPr>
          <w:sz w:val="22"/>
        </w:rPr>
      </w:pPr>
    </w:p>
    <w:p w:rsidR="00FA61C3" w:rsidRDefault="00FA61C3" w:rsidP="00FA61C3">
      <w:pPr>
        <w:jc w:val="center"/>
        <w:rPr>
          <w:sz w:val="22"/>
        </w:rPr>
      </w:pPr>
    </w:p>
    <w:p w:rsidR="00FA61C3" w:rsidRDefault="00FA61C3" w:rsidP="00FA61C3">
      <w:pPr>
        <w:jc w:val="center"/>
        <w:rPr>
          <w:sz w:val="22"/>
        </w:rPr>
      </w:pPr>
    </w:p>
    <w:p w:rsidR="00FA61C3" w:rsidRDefault="00FA61C3" w:rsidP="00FA61C3">
      <w:pPr>
        <w:jc w:val="center"/>
      </w:pPr>
      <w:r>
        <w:t>Francisco Quintana Navarro</w:t>
      </w:r>
    </w:p>
    <w:p w:rsidR="00FA61C3" w:rsidRDefault="00FA61C3" w:rsidP="00FA61C3">
      <w:pPr>
        <w:jc w:val="center"/>
      </w:pPr>
    </w:p>
    <w:p w:rsidR="00FA61C3" w:rsidRDefault="00FA61C3" w:rsidP="00FA61C3">
      <w:pPr>
        <w:jc w:val="center"/>
      </w:pPr>
    </w:p>
    <w:p w:rsidR="00FA61C3" w:rsidRDefault="00FA61C3" w:rsidP="00FA61C3">
      <w:pPr>
        <w:jc w:val="center"/>
      </w:pPr>
    </w:p>
    <w:p w:rsidR="00FA61C3" w:rsidRDefault="00FA61C3" w:rsidP="00FA61C3">
      <w:pPr>
        <w:jc w:val="center"/>
      </w:pPr>
    </w:p>
    <w:p w:rsidR="00E568D1" w:rsidRPr="00F140D4" w:rsidRDefault="00E568D1" w:rsidP="00F140D4">
      <w:bookmarkStart w:id="0" w:name="_GoBack"/>
      <w:bookmarkEnd w:id="0"/>
    </w:p>
    <w:sectPr w:rsidR="00E568D1" w:rsidRPr="00F140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74" w:rsidRDefault="00F56974" w:rsidP="00EF39AC">
      <w:r>
        <w:separator/>
      </w:r>
    </w:p>
  </w:endnote>
  <w:endnote w:type="continuationSeparator" w:id="0">
    <w:p w:rsidR="00F56974" w:rsidRDefault="00F56974"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74" w:rsidRDefault="00F56974" w:rsidP="00EF39AC">
      <w:r>
        <w:separator/>
      </w:r>
    </w:p>
  </w:footnote>
  <w:footnote w:type="continuationSeparator" w:id="0">
    <w:p w:rsidR="00F56974" w:rsidRDefault="00F56974" w:rsidP="00EF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6B1"/>
    <w:multiLevelType w:val="singleLevel"/>
    <w:tmpl w:val="D5F2651C"/>
    <w:lvl w:ilvl="0">
      <w:start w:val="1"/>
      <w:numFmt w:val="lowerLetter"/>
      <w:lvlText w:val="%1)"/>
      <w:lvlJc w:val="left"/>
      <w:pPr>
        <w:tabs>
          <w:tab w:val="num" w:pos="1531"/>
        </w:tabs>
        <w:ind w:left="1531"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B626A7"/>
    <w:rsid w:val="00B96395"/>
    <w:rsid w:val="00C61246"/>
    <w:rsid w:val="00E568D1"/>
    <w:rsid w:val="00EF39AC"/>
    <w:rsid w:val="00F140D4"/>
    <w:rsid w:val="00F56974"/>
    <w:rsid w:val="00FA6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8">
    <w:name w:val="heading 8"/>
    <w:basedOn w:val="Normal"/>
    <w:next w:val="Normal"/>
    <w:link w:val="Ttulo8Car"/>
    <w:qFormat/>
    <w:rsid w:val="00FA61C3"/>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Textoindependiente3">
    <w:name w:val="Body Text 3"/>
    <w:basedOn w:val="Normal"/>
    <w:link w:val="Textoindependiente3Car"/>
    <w:uiPriority w:val="99"/>
    <w:semiHidden/>
    <w:unhideWhenUsed/>
    <w:rsid w:val="00FA61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61C3"/>
    <w:rPr>
      <w:rFonts w:ascii="Arial" w:eastAsia="Times New Roman" w:hAnsi="Arial" w:cs="Times New Roman"/>
      <w:sz w:val="16"/>
      <w:szCs w:val="16"/>
      <w:lang w:val="es-ES_tradnl" w:eastAsia="es-ES"/>
    </w:rPr>
  </w:style>
  <w:style w:type="character" w:customStyle="1" w:styleId="Ttulo8Car">
    <w:name w:val="Título 8 Car"/>
    <w:basedOn w:val="Fuentedeprrafopredeter"/>
    <w:link w:val="Ttulo8"/>
    <w:rsid w:val="00FA61C3"/>
    <w:rPr>
      <w:rFonts w:ascii="Times New Roman" w:eastAsia="Times New Roman" w:hAnsi="Times New Roman" w:cs="Times New Roman"/>
      <w:i/>
      <w:spacing w:val="-2"/>
      <w:szCs w:val="20"/>
      <w:lang w:val="es-ES_tradnl" w:eastAsia="es-ES"/>
    </w:rPr>
  </w:style>
  <w:style w:type="paragraph" w:styleId="Piedepgina">
    <w:name w:val="footer"/>
    <w:basedOn w:val="Normal"/>
    <w:link w:val="PiedepginaCar"/>
    <w:semiHidden/>
    <w:rsid w:val="00FA61C3"/>
    <w:pPr>
      <w:tabs>
        <w:tab w:val="center" w:pos="4252"/>
        <w:tab w:val="right" w:pos="8504"/>
      </w:tabs>
    </w:pPr>
  </w:style>
  <w:style w:type="character" w:customStyle="1" w:styleId="PiedepginaCar">
    <w:name w:val="Pie de página Car"/>
    <w:basedOn w:val="Fuentedeprrafopredeter"/>
    <w:link w:val="Piedepgina"/>
    <w:semiHidden/>
    <w:rsid w:val="00FA61C3"/>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paragraph" w:styleId="Ttulo8">
    <w:name w:val="heading 8"/>
    <w:basedOn w:val="Normal"/>
    <w:next w:val="Normal"/>
    <w:link w:val="Ttulo8Car"/>
    <w:qFormat/>
    <w:rsid w:val="00FA61C3"/>
    <w:pPr>
      <w:keepNext/>
      <w:suppressAutoHyphens/>
      <w:jc w:val="right"/>
      <w:outlineLvl w:val="7"/>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Textoindependiente3">
    <w:name w:val="Body Text 3"/>
    <w:basedOn w:val="Normal"/>
    <w:link w:val="Textoindependiente3Car"/>
    <w:uiPriority w:val="99"/>
    <w:semiHidden/>
    <w:unhideWhenUsed/>
    <w:rsid w:val="00FA61C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61C3"/>
    <w:rPr>
      <w:rFonts w:ascii="Arial" w:eastAsia="Times New Roman" w:hAnsi="Arial" w:cs="Times New Roman"/>
      <w:sz w:val="16"/>
      <w:szCs w:val="16"/>
      <w:lang w:val="es-ES_tradnl" w:eastAsia="es-ES"/>
    </w:rPr>
  </w:style>
  <w:style w:type="character" w:customStyle="1" w:styleId="Ttulo8Car">
    <w:name w:val="Título 8 Car"/>
    <w:basedOn w:val="Fuentedeprrafopredeter"/>
    <w:link w:val="Ttulo8"/>
    <w:rsid w:val="00FA61C3"/>
    <w:rPr>
      <w:rFonts w:ascii="Times New Roman" w:eastAsia="Times New Roman" w:hAnsi="Times New Roman" w:cs="Times New Roman"/>
      <w:i/>
      <w:spacing w:val="-2"/>
      <w:szCs w:val="20"/>
      <w:lang w:val="es-ES_tradnl" w:eastAsia="es-ES"/>
    </w:rPr>
  </w:style>
  <w:style w:type="paragraph" w:styleId="Piedepgina">
    <w:name w:val="footer"/>
    <w:basedOn w:val="Normal"/>
    <w:link w:val="PiedepginaCar"/>
    <w:semiHidden/>
    <w:rsid w:val="00FA61C3"/>
    <w:pPr>
      <w:tabs>
        <w:tab w:val="center" w:pos="4252"/>
        <w:tab w:val="right" w:pos="8504"/>
      </w:tabs>
    </w:pPr>
  </w:style>
  <w:style w:type="character" w:customStyle="1" w:styleId="PiedepginaCar">
    <w:name w:val="Pie de página Car"/>
    <w:basedOn w:val="Fuentedeprrafopredeter"/>
    <w:link w:val="Piedepgina"/>
    <w:semiHidden/>
    <w:rsid w:val="00FA61C3"/>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2013-04-09T18:19:00Z</dcterms:created>
  <dcterms:modified xsi:type="dcterms:W3CDTF">2013-04-09T18:19:00Z</dcterms:modified>
</cp:coreProperties>
</file>