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97" w:rsidRPr="003876F1" w:rsidRDefault="00631897" w:rsidP="00631897">
      <w:pPr>
        <w:ind w:left="1134"/>
        <w:jc w:val="center"/>
        <w:rPr>
          <w:rFonts w:ascii="Arial" w:hAnsi="Arial" w:cs="Arial"/>
          <w:b/>
          <w:color w:val="B2A1C7" w:themeColor="accent4" w:themeTint="99"/>
          <w:sz w:val="22"/>
        </w:rPr>
      </w:pPr>
      <w:r w:rsidRPr="003876F1">
        <w:rPr>
          <w:rFonts w:ascii="Arial" w:hAnsi="Arial" w:cs="Arial"/>
          <w:b/>
          <w:color w:val="B2A1C7" w:themeColor="accent4" w:themeTint="99"/>
          <w:sz w:val="40"/>
        </w:rPr>
        <w:t>PROGRAMA DE CAPACITACIÓN DE INFORMÁTICA</w:t>
      </w:r>
    </w:p>
    <w:p w:rsidR="00631897" w:rsidRPr="003876F1" w:rsidRDefault="00631897" w:rsidP="00631897">
      <w:pPr>
        <w:ind w:left="1134"/>
        <w:jc w:val="both"/>
        <w:rPr>
          <w:rFonts w:ascii="Arial" w:hAnsi="Arial" w:cs="Arial"/>
          <w:b/>
          <w:color w:val="D60093"/>
          <w:sz w:val="22"/>
        </w:rPr>
      </w:pPr>
      <w:r w:rsidRPr="003876F1">
        <w:rPr>
          <w:rFonts w:ascii="Arial" w:hAnsi="Arial" w:cs="Arial"/>
          <w:b/>
          <w:color w:val="D60093"/>
          <w:sz w:val="22"/>
        </w:rPr>
        <w:t xml:space="preserve">  </w:t>
      </w:r>
    </w:p>
    <w:p w:rsidR="00631897" w:rsidRPr="003876F1" w:rsidRDefault="00631897" w:rsidP="00631897">
      <w:pPr>
        <w:ind w:left="1134"/>
        <w:jc w:val="both"/>
        <w:rPr>
          <w:rFonts w:ascii="Arial" w:hAnsi="Arial" w:cs="Arial"/>
          <w:b/>
          <w:color w:val="7030A0"/>
          <w:sz w:val="36"/>
          <w:szCs w:val="32"/>
        </w:rPr>
      </w:pPr>
      <w:r w:rsidRPr="003876F1">
        <w:rPr>
          <w:rFonts w:ascii="Arial" w:hAnsi="Arial" w:cs="Arial"/>
          <w:b/>
          <w:color w:val="7030A0"/>
          <w:sz w:val="22"/>
        </w:rPr>
        <w:t xml:space="preserve"> </w:t>
      </w:r>
      <w:r w:rsidRPr="003876F1">
        <w:rPr>
          <w:rFonts w:ascii="Arial" w:hAnsi="Arial" w:cs="Arial"/>
          <w:b/>
          <w:color w:val="7030A0"/>
          <w:sz w:val="36"/>
          <w:szCs w:val="32"/>
        </w:rPr>
        <w:t>Contenido de las competencias</w:t>
      </w:r>
    </w:p>
    <w:p w:rsidR="00631897" w:rsidRPr="003876F1" w:rsidRDefault="00631897" w:rsidP="00631897">
      <w:pPr>
        <w:ind w:left="1134"/>
        <w:jc w:val="both"/>
        <w:rPr>
          <w:rFonts w:ascii="Arial" w:hAnsi="Arial" w:cs="Arial"/>
          <w:color w:val="7030A0"/>
          <w:sz w:val="18"/>
          <w:szCs w:val="16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07"/>
      </w:tblGrid>
      <w:tr w:rsidR="00631897" w:rsidRPr="003876F1" w:rsidTr="006667CD">
        <w:tc>
          <w:tcPr>
            <w:tcW w:w="11907" w:type="dxa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b/>
                <w:color w:val="D60093"/>
                <w:sz w:val="22"/>
              </w:rPr>
              <w:br w:type="page"/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i/>
                <w:color w:val="92D050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color w:val="92D050"/>
                <w:sz w:val="28"/>
                <w:lang w:val="es-MX"/>
              </w:rPr>
              <w:t>Competencia:</w:t>
            </w:r>
            <w:r w:rsidRPr="003876F1">
              <w:rPr>
                <w:rFonts w:ascii="Arial" w:hAnsi="Arial" w:cs="Arial"/>
                <w:i/>
                <w:color w:val="92D050"/>
                <w:sz w:val="28"/>
                <w:lang w:val="es-MX"/>
              </w:rPr>
              <w:t xml:space="preserve"> </w:t>
            </w:r>
            <w:r w:rsidRPr="003876F1">
              <w:rPr>
                <w:rFonts w:ascii="Arial" w:hAnsi="Arial" w:cs="Arial"/>
                <w:color w:val="92D050"/>
                <w:sz w:val="28"/>
                <w:lang w:val="es-MX"/>
              </w:rPr>
              <w:t>Operar el hardware para el manejo de aplicaciones de oficina.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2"/>
                <w:lang w:val="es-MX"/>
              </w:rPr>
            </w:pPr>
          </w:p>
        </w:tc>
      </w:tr>
    </w:tbl>
    <w:p w:rsidR="00631897" w:rsidRPr="003876F1" w:rsidRDefault="00631897" w:rsidP="00631897">
      <w:pPr>
        <w:rPr>
          <w:rFonts w:ascii="Arial" w:hAnsi="Arial" w:cs="Arial"/>
          <w:color w:val="D60093"/>
          <w:sz w:val="18"/>
          <w:szCs w:val="16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3876F1" w:rsidTr="006667CD">
        <w:tc>
          <w:tcPr>
            <w:tcW w:w="4536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pStyle w:val="Ttulo1"/>
              <w:rPr>
                <w:color w:val="D60093"/>
                <w:sz w:val="28"/>
                <w:szCs w:val="24"/>
              </w:rPr>
            </w:pPr>
            <w:r w:rsidRPr="003876F1">
              <w:rPr>
                <w:color w:val="D60093"/>
                <w:sz w:val="28"/>
                <w:szCs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color w:val="D60093"/>
                <w:sz w:val="28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color w:val="D60093"/>
                <w:sz w:val="28"/>
                <w:szCs w:val="24"/>
                <w:lang w:val="es-MX"/>
              </w:rPr>
              <w:t>Evidencias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D60093"/>
                <w:sz w:val="18"/>
              </w:rPr>
            </w:pPr>
            <w:r w:rsidRPr="003876F1">
              <w:rPr>
                <w:rFonts w:ascii="Arial" w:hAnsi="Arial" w:cs="Arial"/>
                <w:b/>
                <w:bCs/>
                <w:color w:val="D60093"/>
                <w:sz w:val="18"/>
              </w:rPr>
              <w:t>D= Desempeño P= Producto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bCs/>
                <w:color w:val="D60093"/>
                <w:sz w:val="18"/>
              </w:rPr>
              <w:t>C= Conocimiento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D60093"/>
                <w:sz w:val="22"/>
                <w:highlight w:val="yellow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 La instalación y conexión  del equipo básico se realiza considerando las medidas de seguridad para el equipo recomendadas por el fabricante, la comodidad para el usuario y el lugar de trabajo.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 xml:space="preserve"> La instalación y conexión del equipo básico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1.1.1  El CPU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1.1.2  El monitor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1.1.3  El teclado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1.1.4  El mouse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1.1.5  La impresora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1.1.6  El proyector de datos móvil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1.1.7  Equipo de protección contra variaciones en la corriente eléctrica.</w:t>
            </w:r>
          </w:p>
          <w:p w:rsidR="00631897" w:rsidRPr="003876F1" w:rsidRDefault="00631897" w:rsidP="006667CD">
            <w:pPr>
              <w:ind w:left="708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1.2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Medidas de seguridad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1.2.1  Concepto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1.2.2  Aplicación de medidas de seguridad.</w:t>
            </w:r>
          </w:p>
          <w:p w:rsidR="00631897" w:rsidRPr="003876F1" w:rsidRDefault="00631897" w:rsidP="006667CD">
            <w:pPr>
              <w:ind w:left="708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1.3 Correspondencia entre la instalación y conexión del equipo básico con las medidas de seguridad recomendadas por el fabricante.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Manipulación del CPU, monitor, teclado, mouse, impresora, proyector de datos móvil, y equipo de protección contra variaciones en la corriente eléctrica durante la instalación.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C= Los requerimientos del equipo en cuanto a la alimentación de energía eléctrica.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C= Las medidas de seguridad en la manipulación y conexión del equipo de cómputo.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La CPU, el monitor, el teclado, la impresora, el proyector de datos móvil y el equipo de protección contra variaciones conectados.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 El encendido y apagado del equipo se realiza conforme al manual de operación del fabricante.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2.1 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Proceso de encendido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18"/>
                <w:szCs w:val="16"/>
                <w:u w:val="single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2.2 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Proceso de apagado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18"/>
                <w:szCs w:val="16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2.3 Realización de los procesos de encendido y apagado según las especificaciones del fabricante.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Encendido y apagado del equipo.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</w:tr>
    </w:tbl>
    <w:p w:rsidR="00631897" w:rsidRPr="003876F1" w:rsidRDefault="00631897" w:rsidP="00631897">
      <w:pPr>
        <w:rPr>
          <w:rFonts w:ascii="Arial" w:hAnsi="Arial" w:cs="Arial"/>
          <w:color w:val="D60093"/>
          <w:sz w:val="22"/>
        </w:rPr>
      </w:pPr>
    </w:p>
    <w:p w:rsidR="00631897" w:rsidRPr="003876F1" w:rsidRDefault="00631897" w:rsidP="00631897">
      <w:pPr>
        <w:rPr>
          <w:rFonts w:ascii="Arial" w:hAnsi="Arial" w:cs="Arial"/>
          <w:color w:val="D60093"/>
          <w:sz w:val="22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3876F1" w:rsidTr="006667CD">
        <w:tc>
          <w:tcPr>
            <w:tcW w:w="4536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pStyle w:val="Ttulo1"/>
              <w:rPr>
                <w:color w:val="00B0F0"/>
                <w:sz w:val="28"/>
                <w:szCs w:val="24"/>
              </w:rPr>
            </w:pPr>
            <w:r w:rsidRPr="003876F1">
              <w:rPr>
                <w:color w:val="00B0F0"/>
                <w:sz w:val="28"/>
                <w:szCs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  <w:t>Evidencias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D= Desempeño P= Producto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C= Conocimiento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3. La configuración del monitor, teclado, mouse, impresora se realiza conforme al manual de operación y las necesidades del usuario.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3.1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Equipo de cómputo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3.1.1  Monitor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3.1.1.1 Tamaño de la fuente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3.1.1.2 Colores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3.1.1.3 Resolución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3.1.1.4 Protector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3.1.2  Teclado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3.1.2.1 Idioma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3.1.2.2 Velocidad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3.1.2.3 Tipo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3.1.3  Mouse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3.1.3.1 Velocidad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3.1.3.2 Estela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3.1.3.3 Apuntador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3.1.4  Impresora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3.1.4.1 Dar de alta la impresora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3.1.4.2 Tamaño de papel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3.1.4.3 Tipo de papel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3.1.4.4 Orientación del papel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3.1.4.5 Resolución 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3.1.4.6 Tipo de alimentación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3.1.4.7 Color </w:t>
            </w:r>
          </w:p>
          <w:p w:rsidR="00631897" w:rsidRPr="003876F1" w:rsidRDefault="00631897" w:rsidP="006667CD">
            <w:pPr>
              <w:ind w:left="708" w:hanging="352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3.1.4.8 Fuentes</w:t>
            </w:r>
          </w:p>
          <w:p w:rsidR="00631897" w:rsidRPr="003876F1" w:rsidRDefault="00631897" w:rsidP="006667CD">
            <w:pPr>
              <w:ind w:left="708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3.2 Configuración del equipo de cómputo conforme al manual de operación y las necesidades del usuario.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Configura el monitor, teclado, mouse, impresora conforme al manual de operación y necesidades del usuario.</w:t>
            </w:r>
          </w:p>
        </w:tc>
      </w:tr>
    </w:tbl>
    <w:p w:rsidR="00631897" w:rsidRPr="003876F1" w:rsidRDefault="00631897" w:rsidP="00631897">
      <w:pPr>
        <w:rPr>
          <w:rFonts w:ascii="Arial" w:hAnsi="Arial" w:cs="Arial"/>
          <w:color w:val="D60093"/>
          <w:sz w:val="28"/>
          <w:szCs w:val="24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3876F1" w:rsidTr="006667CD">
        <w:tc>
          <w:tcPr>
            <w:tcW w:w="4536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pStyle w:val="Ttulo1"/>
              <w:rPr>
                <w:color w:val="00B0F0"/>
                <w:sz w:val="28"/>
                <w:szCs w:val="24"/>
              </w:rPr>
            </w:pPr>
            <w:r w:rsidRPr="003876F1">
              <w:rPr>
                <w:color w:val="00B0F0"/>
                <w:sz w:val="28"/>
                <w:szCs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  <w:t>Evidencias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D= Desempeño P= Producto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C= Conocimiento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4. La operación  del monitor, teclado, mouse, impresora y proyector de datos </w:t>
            </w: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móvil se realiza conforme a la guía de operación correspondiente.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4.1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 xml:space="preserve"> Manejo del equipo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4.1.1  Monitor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4.1.1.1 Brillo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4.1.1.2 Contraste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4.1.1.3 Encendido / Apagado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4.1.1.4 Modo de ahorro de energía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4.1.1.5 Desplazamiento de la 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        imagen</w:t>
            </w:r>
          </w:p>
          <w:p w:rsidR="00631897" w:rsidRPr="003876F1" w:rsidRDefault="00631897" w:rsidP="006667CD">
            <w:pPr>
              <w:ind w:left="708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4.1.2  Teclado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4.1.2.1 Idioma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4.1.2.2 Modo de operación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4.1.2.3 Características de teclado extendido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4.1.2.4 Teclas de función</w:t>
            </w:r>
          </w:p>
          <w:p w:rsidR="00631897" w:rsidRPr="003876F1" w:rsidRDefault="00631897" w:rsidP="006667CD">
            <w:pPr>
              <w:ind w:left="1631" w:hanging="923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4.1.3  Mouse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4.1.3.1 </w:t>
            </w:r>
            <w:proofErr w:type="spellStart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Click</w:t>
            </w:r>
            <w:proofErr w:type="spellEnd"/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4.1.3.2 Doble </w:t>
            </w:r>
            <w:proofErr w:type="spellStart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click</w:t>
            </w:r>
            <w:proofErr w:type="spellEnd"/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4.1.3.3 Arrastre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4.1.3.4 Botones</w:t>
            </w:r>
          </w:p>
          <w:p w:rsidR="00631897" w:rsidRPr="003876F1" w:rsidRDefault="00631897" w:rsidP="006667CD">
            <w:pPr>
              <w:ind w:left="639" w:hanging="142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4.1.4  Impresora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4.1.4.1 Cartuchos / cintas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4.1.4.2 Estado de la impresora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4.1.4.3 Panel de control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4.1.4.4 Papel y transparencias</w:t>
            </w:r>
          </w:p>
          <w:p w:rsidR="00631897" w:rsidRPr="003876F1" w:rsidRDefault="00631897" w:rsidP="006667CD">
            <w:pPr>
              <w:ind w:left="708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ind w:left="1631" w:hanging="923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ind w:left="1631" w:hanging="923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 xml:space="preserve">D= Ajuste del brillo, desplazamiento de la imagen, </w:t>
            </w: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contraste, resolución, colores, protector de pantalla, encendido y apagado, y establecimiento de ahorro de energía del monitor.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D= Uso de funciones de </w:t>
            </w:r>
            <w:proofErr w:type="spellStart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click</w:t>
            </w:r>
            <w:proofErr w:type="spellEnd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, doble </w:t>
            </w:r>
            <w:proofErr w:type="spellStart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click</w:t>
            </w:r>
            <w:proofErr w:type="spellEnd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, arrastre y funciones de los botones del mouse.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Identificación del estado de la impresora, alimentación de papel y transparencias.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Establecimiento del idioma, tamaño de la fuente, velocidad y tipo de teclado conforme a los requerimientos del usuario.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Establecimiento de velocidad, estela, puntero del mouse conforme a los requerimientos del usuario.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Establecimiento de nueva impresora, tamaño de papel, tipo de papel, orientación, resolución, tipo de alimentación, color, fuentes, cartuchos o cintas instaladas.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P= Establecimiento del enfoque de la imagen, la imagen de la computadora proyectada y el estado de pausa en el proyector de datos móvil. </w:t>
            </w:r>
          </w:p>
        </w:tc>
      </w:tr>
    </w:tbl>
    <w:p w:rsidR="00631897" w:rsidRPr="003876F1" w:rsidRDefault="00631897" w:rsidP="00631897">
      <w:pPr>
        <w:rPr>
          <w:rFonts w:ascii="Arial" w:hAnsi="Arial" w:cs="Arial"/>
          <w:color w:val="D60093"/>
          <w:sz w:val="22"/>
        </w:rPr>
      </w:pPr>
    </w:p>
    <w:p w:rsidR="00631897" w:rsidRPr="003876F1" w:rsidRDefault="00631897" w:rsidP="00631897">
      <w:pPr>
        <w:rPr>
          <w:rFonts w:ascii="Arial" w:hAnsi="Arial" w:cs="Arial"/>
          <w:color w:val="D60093"/>
          <w:sz w:val="22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3876F1" w:rsidTr="006667CD">
        <w:tc>
          <w:tcPr>
            <w:tcW w:w="4536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pStyle w:val="Ttulo1"/>
              <w:rPr>
                <w:color w:val="00B0F0"/>
                <w:sz w:val="28"/>
                <w:szCs w:val="24"/>
              </w:rPr>
            </w:pPr>
            <w:r w:rsidRPr="003876F1">
              <w:rPr>
                <w:color w:val="00B0F0"/>
                <w:sz w:val="28"/>
                <w:szCs w:val="24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  <w:t>Evidencias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D= Desempeño P= Producto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4"/>
                <w:lang w:val="es-MX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C= Conocimiento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  <w:tc>
          <w:tcPr>
            <w:tcW w:w="4111" w:type="dxa"/>
          </w:tcPr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4.1.5  Proyector de datos móvil.   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4.1.5.1 Enfoque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4.1.5.2 Brillo y contraste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4.1.5.3 Direccionamiento de la    salida</w:t>
            </w:r>
          </w:p>
          <w:p w:rsidR="00631897" w:rsidRPr="003876F1" w:rsidRDefault="00631897" w:rsidP="006667CD">
            <w:pPr>
              <w:ind w:left="639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4.1.5.4 Pausa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4.2   Operación del equipo conforme a la guía correspondiente.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5. La operación de los dispositivos de almacenamiento se realiza conforme a la guía de operación correspondiente.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ind w:left="781" w:hanging="781"/>
              <w:jc w:val="both"/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5.1      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Dispositivos de almacenamiento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5.1.1  Unidad de Disco compacto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5.1.2  Unidad de Disco flexible</w:t>
            </w:r>
          </w:p>
          <w:p w:rsidR="00631897" w:rsidRPr="003876F1" w:rsidRDefault="00631897" w:rsidP="006667CD">
            <w:pPr>
              <w:ind w:left="708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5.2     Correspondencia de la operación de los dispositivos de almacenamiento con la guía de operación.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D= Introducción del disco en el dispositivo. 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Extracción del disco en el dispositivo.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6. La utilización de los medios de almacenamiento se realiza conforme a las especificaciones del fabricante.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6.1.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Manipulación de medios de</w:t>
            </w: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almacenamiento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6.1.1  Discos Compactos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6.1.2  Discos Flexibles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6.1.3  Protección contra escritura</w:t>
            </w:r>
          </w:p>
          <w:p w:rsidR="00631897" w:rsidRPr="003876F1" w:rsidRDefault="00631897" w:rsidP="006667CD">
            <w:pPr>
              <w:ind w:left="708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6.2 Utilización de los medios de almacenamiento conforme las especificaciones del fabricante.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Manipulación de discos flexibles.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Manipulación de discos compactos.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Establecimiento de protección contra escritura.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</w:tr>
    </w:tbl>
    <w:p w:rsidR="00631897" w:rsidRPr="003876F1" w:rsidRDefault="00631897" w:rsidP="00631897">
      <w:pPr>
        <w:rPr>
          <w:rFonts w:ascii="Arial" w:hAnsi="Arial" w:cs="Arial"/>
          <w:color w:val="D60093"/>
          <w:sz w:val="22"/>
          <w:szCs w:val="10"/>
        </w:rPr>
      </w:pPr>
    </w:p>
    <w:p w:rsidR="00631897" w:rsidRPr="003876F1" w:rsidRDefault="00631897" w:rsidP="00631897">
      <w:pPr>
        <w:rPr>
          <w:rFonts w:ascii="Arial" w:hAnsi="Arial" w:cs="Arial"/>
          <w:color w:val="D60093"/>
          <w:sz w:val="22"/>
          <w:szCs w:val="10"/>
        </w:rPr>
      </w:pPr>
    </w:p>
    <w:p w:rsidR="00631897" w:rsidRPr="003876F1" w:rsidRDefault="00631897" w:rsidP="00631897">
      <w:pPr>
        <w:rPr>
          <w:rFonts w:ascii="Arial" w:hAnsi="Arial" w:cs="Arial"/>
          <w:color w:val="D60093"/>
          <w:sz w:val="22"/>
          <w:szCs w:val="10"/>
        </w:rPr>
      </w:pPr>
    </w:p>
    <w:p w:rsidR="00631897" w:rsidRPr="003876F1" w:rsidRDefault="00631897" w:rsidP="00631897">
      <w:pPr>
        <w:rPr>
          <w:rFonts w:ascii="Arial" w:hAnsi="Arial" w:cs="Arial"/>
          <w:color w:val="D60093"/>
          <w:sz w:val="22"/>
          <w:szCs w:val="10"/>
        </w:rPr>
      </w:pPr>
    </w:p>
    <w:p w:rsidR="00631897" w:rsidRPr="003876F1" w:rsidRDefault="00631897" w:rsidP="00631897">
      <w:pPr>
        <w:ind w:firstLine="1418"/>
        <w:jc w:val="both"/>
        <w:rPr>
          <w:rFonts w:ascii="Arial" w:hAnsi="Arial" w:cs="Arial"/>
          <w:b/>
          <w:color w:val="D60093"/>
          <w:sz w:val="40"/>
        </w:rPr>
      </w:pPr>
    </w:p>
    <w:p w:rsidR="00631897" w:rsidRPr="003876F1" w:rsidRDefault="00631897" w:rsidP="00631897">
      <w:pPr>
        <w:ind w:firstLine="1418"/>
        <w:jc w:val="both"/>
        <w:rPr>
          <w:rFonts w:ascii="Arial" w:hAnsi="Arial" w:cs="Arial"/>
          <w:b/>
          <w:color w:val="7030A0"/>
          <w:sz w:val="40"/>
        </w:rPr>
      </w:pPr>
      <w:r w:rsidRPr="003876F1">
        <w:rPr>
          <w:rFonts w:ascii="Arial" w:hAnsi="Arial" w:cs="Arial"/>
          <w:b/>
          <w:color w:val="7030A0"/>
          <w:sz w:val="40"/>
        </w:rPr>
        <w:t>Contenido de las competencias</w:t>
      </w:r>
    </w:p>
    <w:p w:rsidR="00631897" w:rsidRPr="003876F1" w:rsidRDefault="00631897" w:rsidP="00631897">
      <w:pPr>
        <w:ind w:left="1134"/>
        <w:jc w:val="both"/>
        <w:rPr>
          <w:rFonts w:ascii="Arial" w:hAnsi="Arial" w:cs="Arial"/>
          <w:color w:val="D60093"/>
          <w:sz w:val="22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07"/>
      </w:tblGrid>
      <w:tr w:rsidR="00631897" w:rsidRPr="003876F1" w:rsidTr="006667CD">
        <w:tc>
          <w:tcPr>
            <w:tcW w:w="11907" w:type="dxa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8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i/>
                <w:color w:val="92D050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color w:val="92D050"/>
                <w:sz w:val="28"/>
                <w:lang w:val="es-MX"/>
              </w:rPr>
              <w:t xml:space="preserve">Competencia: </w:t>
            </w:r>
            <w:r w:rsidRPr="003876F1">
              <w:rPr>
                <w:rFonts w:ascii="Arial" w:hAnsi="Arial" w:cs="Arial"/>
                <w:color w:val="92D050"/>
                <w:sz w:val="28"/>
                <w:lang w:val="es-MX"/>
              </w:rPr>
              <w:t>Emplear el sistema operativo y las utilerías para el manejo de aplicaciones de oficina.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8"/>
                <w:lang w:val="es-MX"/>
              </w:rPr>
            </w:pPr>
          </w:p>
        </w:tc>
      </w:tr>
    </w:tbl>
    <w:p w:rsidR="00631897" w:rsidRPr="003876F1" w:rsidRDefault="00631897" w:rsidP="00631897">
      <w:pPr>
        <w:rPr>
          <w:rFonts w:ascii="Arial" w:hAnsi="Arial" w:cs="Arial"/>
          <w:color w:val="D60093"/>
          <w:sz w:val="22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3876F1" w:rsidTr="006667CD">
        <w:tc>
          <w:tcPr>
            <w:tcW w:w="4536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pStyle w:val="Ttulo1"/>
              <w:rPr>
                <w:color w:val="00B0F0"/>
                <w:sz w:val="28"/>
              </w:rPr>
            </w:pPr>
            <w:r w:rsidRPr="003876F1">
              <w:rPr>
                <w:color w:val="00B0F0"/>
                <w:sz w:val="28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lang w:val="es-MX"/>
              </w:rPr>
              <w:t>Evidencias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D= Desempeño P= Producto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C= Conocimiento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 Los comandos son ejecutados mediante los elementos de la interfaz del usuario.</w:t>
            </w:r>
          </w:p>
          <w:p w:rsidR="00631897" w:rsidRPr="003876F1" w:rsidRDefault="00631897" w:rsidP="006667CD">
            <w:pPr>
              <w:tabs>
                <w:tab w:val="left" w:pos="3220"/>
              </w:tabs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  <w:tc>
          <w:tcPr>
            <w:tcW w:w="4111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1.1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La interfaz del usuario</w:t>
            </w:r>
          </w:p>
          <w:p w:rsidR="00631897" w:rsidRPr="003876F1" w:rsidRDefault="00631897" w:rsidP="006667CD">
            <w:pPr>
              <w:ind w:left="708" w:hanging="352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1.1.1 Concepto</w:t>
            </w:r>
          </w:p>
          <w:p w:rsidR="00631897" w:rsidRPr="003876F1" w:rsidRDefault="00631897" w:rsidP="006667CD">
            <w:pPr>
              <w:ind w:left="708" w:hanging="352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1.1.2 Elementos básicos</w:t>
            </w:r>
          </w:p>
          <w:p w:rsidR="00631897" w:rsidRPr="003876F1" w:rsidRDefault="00631897" w:rsidP="006667CD">
            <w:pPr>
              <w:ind w:left="923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1.1.2.1 Escritorio</w:t>
            </w:r>
          </w:p>
          <w:p w:rsidR="00631897" w:rsidRPr="003876F1" w:rsidRDefault="00631897" w:rsidP="006667CD">
            <w:pPr>
              <w:ind w:left="923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1.1.2.2 Ventanas</w:t>
            </w:r>
          </w:p>
          <w:p w:rsidR="00631897" w:rsidRPr="003876F1" w:rsidRDefault="00631897" w:rsidP="006667CD">
            <w:pPr>
              <w:ind w:left="708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 xml:space="preserve">1.2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Comandos básicos de la interfaz del                                             usuario</w:t>
            </w:r>
          </w:p>
          <w:p w:rsidR="00631897" w:rsidRPr="003876F1" w:rsidRDefault="00631897" w:rsidP="006667CD">
            <w:pPr>
              <w:ind w:left="708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1.3 Ejecución de los comandos mediante los elementos de la interfaz de usuario.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D= Uso de los elementos de la interfaz para 6 requerimientos específicos.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214" w:hanging="214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2. La administración de los archivos es realizada conforme a los requerimientos especificados.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2.1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Administración de archivos</w:t>
            </w: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2.1.1 Crear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2.1.2 Copiar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2.1.3 Mover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2.1.4 Buscar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2.1.5 Borrar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2.1.6 Compartir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2.1.7 Depurar</w:t>
            </w:r>
          </w:p>
          <w:p w:rsidR="00631897" w:rsidRPr="003876F1" w:rsidRDefault="00631897" w:rsidP="006667CD">
            <w:pPr>
              <w:ind w:left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2.1.8 Recuperar</w:t>
            </w:r>
          </w:p>
          <w:p w:rsidR="00631897" w:rsidRPr="003876F1" w:rsidRDefault="00631897" w:rsidP="006667CD">
            <w:pPr>
              <w:ind w:left="356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2.1.9 Organizar archivos y directorios</w:t>
            </w:r>
          </w:p>
          <w:p w:rsidR="00631897" w:rsidRPr="003876F1" w:rsidRDefault="00631897" w:rsidP="006667CD">
            <w:pPr>
              <w:ind w:left="708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2.2 Realización de la administración de los archivos conforme a los requerimientos.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Creación, copia, movimiento, búsqueda, compartimiento, recuperación y depuración de archivos.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Organización de la estructura de directorios.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</w:tr>
    </w:tbl>
    <w:p w:rsidR="00631897" w:rsidRPr="003876F1" w:rsidRDefault="00631897" w:rsidP="00631897">
      <w:pPr>
        <w:rPr>
          <w:rFonts w:ascii="Arial" w:hAnsi="Arial" w:cs="Arial"/>
          <w:color w:val="D60093"/>
          <w:sz w:val="22"/>
        </w:rPr>
      </w:pPr>
    </w:p>
    <w:p w:rsidR="00631897" w:rsidRPr="003876F1" w:rsidRDefault="00631897" w:rsidP="00631897">
      <w:pPr>
        <w:rPr>
          <w:rFonts w:ascii="Arial" w:hAnsi="Arial" w:cs="Arial"/>
          <w:color w:val="D60093"/>
          <w:sz w:val="22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3876F1" w:rsidTr="006667CD">
        <w:tc>
          <w:tcPr>
            <w:tcW w:w="4536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pStyle w:val="Ttulo1"/>
              <w:rPr>
                <w:color w:val="00B0F0"/>
                <w:sz w:val="28"/>
              </w:rPr>
            </w:pPr>
            <w:r w:rsidRPr="003876F1">
              <w:rPr>
                <w:color w:val="00B0F0"/>
                <w:sz w:val="28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color w:val="00B0F0"/>
                <w:sz w:val="28"/>
                <w:lang w:val="es-MX"/>
              </w:rPr>
              <w:t>Evidencias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00B0F0"/>
                <w:sz w:val="18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D= Desempeño P= Producto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00B0F0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bCs/>
                <w:color w:val="00B0F0"/>
                <w:sz w:val="18"/>
              </w:rPr>
              <w:t>C= Conocimiento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3.  El ambiente de trabajo es configurado de acuerdo con los requerimientos especificados.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3.1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Ambiente de trabajo utilizando el panel de control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 3.1.1 Hora y fecha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 3.1.2 Protector de pantalla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 3.1.3 Papel tapiz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 3.1.4 Apariencia</w:t>
            </w:r>
          </w:p>
          <w:p w:rsidR="00631897" w:rsidRPr="003876F1" w:rsidRDefault="00631897" w:rsidP="006667CD">
            <w:pPr>
              <w:ind w:left="708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3.2  Configuración del ambiente de trabajo en función de los requerimientos especificados.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La nueva hora y fecha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El nuevo protector de pantalla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 Las herramientas de compresión y descompresión de archivos son usadas cuando lo requiera el almacenamiento y transferencia de la información.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4.1 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Las herramientas de compresión</w:t>
            </w:r>
          </w:p>
          <w:p w:rsidR="00631897" w:rsidRPr="003876F1" w:rsidRDefault="00631897" w:rsidP="006667CD">
            <w:pPr>
              <w:ind w:left="497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4.1.1 Compresión   </w:t>
            </w:r>
          </w:p>
          <w:p w:rsidR="00631897" w:rsidRPr="003876F1" w:rsidRDefault="00631897" w:rsidP="006667CD">
            <w:pPr>
              <w:ind w:left="497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4.1.2 Descompresión</w:t>
            </w:r>
          </w:p>
          <w:p w:rsidR="00631897" w:rsidRPr="003876F1" w:rsidRDefault="00631897" w:rsidP="006667CD">
            <w:pPr>
              <w:ind w:left="708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4.2 Utilización de las herramientas de </w:t>
            </w: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 xml:space="preserve">compresión y descompresión cuando se requiera. 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P= Tres archivos comprimidos con parámetros distintos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Tres archivos descomprimidos con parámetros distintos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lastRenderedPageBreak/>
              <w:t>5.  El mantenimiento al disco se realiza mediante las utilerías correspondientes.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5.1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El mantenimiento del disco</w:t>
            </w:r>
          </w:p>
          <w:p w:rsidR="00631897" w:rsidRPr="003876F1" w:rsidRDefault="00631897" w:rsidP="006667CD">
            <w:pPr>
              <w:ind w:left="497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5.1.1  Formato a discos</w:t>
            </w:r>
          </w:p>
          <w:p w:rsidR="00631897" w:rsidRPr="003876F1" w:rsidRDefault="00631897" w:rsidP="006667CD">
            <w:pPr>
              <w:ind w:left="497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5.1.2  Verificación de errores físicos y lógicos</w:t>
            </w:r>
          </w:p>
          <w:p w:rsidR="00631897" w:rsidRPr="003876F1" w:rsidRDefault="00631897" w:rsidP="006667CD">
            <w:pPr>
              <w:ind w:left="497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5.1.3 Depuración de archivos</w:t>
            </w:r>
          </w:p>
          <w:p w:rsidR="00631897" w:rsidRPr="003876F1" w:rsidRDefault="00631897" w:rsidP="006667CD">
            <w:pPr>
              <w:ind w:left="708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5.2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Utilerías para mantenimiento de discos</w:t>
            </w:r>
          </w:p>
          <w:p w:rsidR="00631897" w:rsidRPr="003876F1" w:rsidRDefault="00631897" w:rsidP="006667CD">
            <w:pPr>
              <w:ind w:left="497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5.2.1 </w:t>
            </w:r>
            <w:proofErr w:type="spellStart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Scandisk</w:t>
            </w:r>
            <w:proofErr w:type="spellEnd"/>
          </w:p>
          <w:p w:rsidR="00631897" w:rsidRPr="003876F1" w:rsidRDefault="00631897" w:rsidP="006667CD">
            <w:pPr>
              <w:ind w:left="497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5.2.2 </w:t>
            </w:r>
            <w:proofErr w:type="spellStart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Defragmentador</w:t>
            </w:r>
            <w:proofErr w:type="spellEnd"/>
          </w:p>
          <w:p w:rsidR="00631897" w:rsidRPr="003876F1" w:rsidRDefault="00631897" w:rsidP="006667CD">
            <w:pPr>
              <w:ind w:left="497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5.2.3 Liberador de espacio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5.3 Realización del mantenimiento al disco mediante las  utilerías correspondientes.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  <w:tc>
          <w:tcPr>
            <w:tcW w:w="3260" w:type="dxa"/>
          </w:tcPr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Formato a discos flexibles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D= </w:t>
            </w:r>
            <w:proofErr w:type="spellStart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Defragmentación</w:t>
            </w:r>
            <w:proofErr w:type="spellEnd"/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del disco duro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Verificación y corrección de errores lógicos y físicos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D= Prevención de errores lógicos y físicos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Los archivos organizados</w:t>
            </w:r>
          </w:p>
          <w:p w:rsidR="00631897" w:rsidRPr="003876F1" w:rsidRDefault="00631897" w:rsidP="006667CD">
            <w:pPr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P= Los archivos depurados</w:t>
            </w:r>
          </w:p>
        </w:tc>
      </w:tr>
    </w:tbl>
    <w:p w:rsidR="00631897" w:rsidRPr="003876F1" w:rsidRDefault="00631897" w:rsidP="00631897">
      <w:pPr>
        <w:rPr>
          <w:rFonts w:ascii="Arial" w:hAnsi="Arial" w:cs="Arial"/>
          <w:color w:val="D60093"/>
          <w:sz w:val="22"/>
        </w:rPr>
      </w:pPr>
    </w:p>
    <w:tbl>
      <w:tblPr>
        <w:tblW w:w="11907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111"/>
        <w:gridCol w:w="3260"/>
      </w:tblGrid>
      <w:tr w:rsidR="00631897" w:rsidRPr="003876F1" w:rsidTr="006667CD">
        <w:tc>
          <w:tcPr>
            <w:tcW w:w="4536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pStyle w:val="Ttulo1"/>
              <w:rPr>
                <w:color w:val="D60093"/>
                <w:sz w:val="28"/>
              </w:rPr>
            </w:pPr>
          </w:p>
          <w:p w:rsidR="00631897" w:rsidRPr="003876F1" w:rsidRDefault="00631897" w:rsidP="006667CD">
            <w:pPr>
              <w:pStyle w:val="Ttulo1"/>
              <w:rPr>
                <w:color w:val="D60093"/>
                <w:sz w:val="28"/>
              </w:rPr>
            </w:pPr>
            <w:r w:rsidRPr="003876F1">
              <w:rPr>
                <w:color w:val="D60093"/>
                <w:sz w:val="28"/>
              </w:rPr>
              <w:t xml:space="preserve">Resultados de aprendizaje </w:t>
            </w:r>
          </w:p>
        </w:tc>
        <w:tc>
          <w:tcPr>
            <w:tcW w:w="4111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color w:val="D60093"/>
                <w:sz w:val="28"/>
                <w:lang w:val="es-MX"/>
              </w:rPr>
              <w:t>Contenidos</w:t>
            </w:r>
          </w:p>
        </w:tc>
        <w:tc>
          <w:tcPr>
            <w:tcW w:w="3260" w:type="dxa"/>
            <w:shd w:val="clear" w:color="auto" w:fill="808080"/>
            <w:vAlign w:val="center"/>
          </w:tcPr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color w:val="D60093"/>
                <w:sz w:val="28"/>
                <w:lang w:val="es-MX"/>
              </w:rPr>
              <w:t>Evidencias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bCs/>
                <w:color w:val="D60093"/>
                <w:sz w:val="18"/>
              </w:rPr>
            </w:pPr>
            <w:r w:rsidRPr="003876F1">
              <w:rPr>
                <w:rFonts w:ascii="Arial" w:hAnsi="Arial" w:cs="Arial"/>
                <w:b/>
                <w:bCs/>
                <w:color w:val="D60093"/>
                <w:sz w:val="18"/>
              </w:rPr>
              <w:t>D= Desempeño P= Producto</w:t>
            </w:r>
          </w:p>
          <w:p w:rsidR="00631897" w:rsidRPr="003876F1" w:rsidRDefault="00631897" w:rsidP="006667CD">
            <w:pPr>
              <w:jc w:val="center"/>
              <w:rPr>
                <w:rFonts w:ascii="Arial" w:hAnsi="Arial" w:cs="Arial"/>
                <w:b/>
                <w:color w:val="D60093"/>
                <w:sz w:val="28"/>
                <w:lang w:val="es-MX"/>
              </w:rPr>
            </w:pPr>
            <w:r w:rsidRPr="003876F1">
              <w:rPr>
                <w:rFonts w:ascii="Arial" w:hAnsi="Arial" w:cs="Arial"/>
                <w:b/>
                <w:bCs/>
                <w:color w:val="D60093"/>
                <w:sz w:val="18"/>
              </w:rPr>
              <w:t>C= Conocimiento</w:t>
            </w:r>
          </w:p>
        </w:tc>
      </w:tr>
      <w:tr w:rsidR="00631897" w:rsidRPr="003876F1" w:rsidTr="006667CD">
        <w:tc>
          <w:tcPr>
            <w:tcW w:w="4536" w:type="dxa"/>
          </w:tcPr>
          <w:p w:rsidR="00631897" w:rsidRPr="003876F1" w:rsidRDefault="00631897" w:rsidP="006667CD">
            <w:pPr>
              <w:ind w:left="356" w:hanging="356"/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6.   La integridad de la información y del software es protegida mediante el uso de utilerías preventivas y correctivas.</w:t>
            </w:r>
          </w:p>
        </w:tc>
        <w:tc>
          <w:tcPr>
            <w:tcW w:w="4111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6.1 </w:t>
            </w:r>
            <w:r w:rsidRPr="003876F1">
              <w:rPr>
                <w:rFonts w:ascii="Arial" w:hAnsi="Arial" w:cs="Arial"/>
                <w:color w:val="D60093"/>
                <w:sz w:val="22"/>
                <w:u w:val="single"/>
                <w:lang w:val="es-MX"/>
              </w:rPr>
              <w:t>Integridad de la información y del software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 6.1.1 Medidas de seguridad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 6.1.2 Uso de antivirus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 xml:space="preserve">        6.1.3 Empleo de utilerías</w:t>
            </w: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  <w:r w:rsidRPr="003876F1">
              <w:rPr>
                <w:rFonts w:ascii="Arial" w:hAnsi="Arial" w:cs="Arial"/>
                <w:color w:val="D60093"/>
                <w:sz w:val="22"/>
                <w:lang w:val="es-MX"/>
              </w:rPr>
              <w:t>6.2 Protección de la integridad de la información y el software mediante el uso de utilerías preventivas y correctivas.</w:t>
            </w:r>
          </w:p>
        </w:tc>
        <w:tc>
          <w:tcPr>
            <w:tcW w:w="3260" w:type="dxa"/>
          </w:tcPr>
          <w:p w:rsidR="00631897" w:rsidRPr="003876F1" w:rsidRDefault="00631897" w:rsidP="006667CD">
            <w:pPr>
              <w:jc w:val="both"/>
              <w:rPr>
                <w:rFonts w:ascii="Arial" w:hAnsi="Arial" w:cs="Arial"/>
                <w:color w:val="D60093"/>
                <w:sz w:val="22"/>
                <w:lang w:val="es-MX"/>
              </w:rPr>
            </w:pPr>
          </w:p>
        </w:tc>
      </w:tr>
    </w:tbl>
    <w:p w:rsidR="00AB6BEA" w:rsidRPr="003876F1" w:rsidRDefault="00AB6BEA">
      <w:pPr>
        <w:rPr>
          <w:rFonts w:ascii="Arial" w:hAnsi="Arial" w:cs="Arial"/>
          <w:color w:val="D60093"/>
          <w:sz w:val="22"/>
          <w:lang w:val="es-MX"/>
        </w:rPr>
      </w:pPr>
    </w:p>
    <w:sectPr w:rsidR="00AB6BEA" w:rsidRPr="003876F1" w:rsidSect="003876F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31897"/>
    <w:rsid w:val="0011298D"/>
    <w:rsid w:val="003876F1"/>
    <w:rsid w:val="00631897"/>
    <w:rsid w:val="00AB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1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189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1334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Invitado</cp:lastModifiedBy>
  <cp:revision>2</cp:revision>
  <dcterms:created xsi:type="dcterms:W3CDTF">2010-09-07T05:29:00Z</dcterms:created>
  <dcterms:modified xsi:type="dcterms:W3CDTF">2010-09-21T21:44:00Z</dcterms:modified>
</cp:coreProperties>
</file>