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04" w:rsidRDefault="002A7F04" w:rsidP="002A7F04">
      <w:pPr>
        <w:rPr>
          <w:rFonts w:ascii="Arial" w:hAnsi="Arial" w:cs="Arial"/>
        </w:rPr>
      </w:pPr>
      <w:r>
        <w:rPr>
          <w:rFonts w:ascii="Arial" w:hAnsi="Arial" w:cs="Arial"/>
        </w:rPr>
        <w:t>Ante una creciente demanda de tecnologías de la información, donde la constante son equipos cada vez más rápidos, pequeños, eficientes y poderosos, la miniaturización hace esto posible. Para lograrlo se reduce el tamaño de los circuitos, se introducen más elementos y la distancia entre los transistores es más pequeña, con lo que se logra aumentar la velocidad, solo hay un gran problema, la miniaturización se acerca al tamaño del átomo.</w:t>
      </w:r>
    </w:p>
    <w:p w:rsidR="002A7F04" w:rsidRDefault="002A7F04" w:rsidP="002A7F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La aparición de los computadores revoluciona el procesamiento de la información. En su aspecto software, el ordenador puede usarse como una herramienta decisiva en los “bucles de retroalimentación” que caracterizan a las organizaciones desarrolladas (la potencia iterativa del ordenador es enorme). En cuanto al componente hardware, adquiere una especial importancia la emergencia y rápida difusión del ordenador personal y el portátil. </w:t>
      </w:r>
    </w:p>
    <w:p w:rsidR="00230CD9" w:rsidRDefault="002A7F04"/>
    <w:sectPr w:rsidR="00230CD9" w:rsidSect="00281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A7F04"/>
    <w:rsid w:val="000A73A7"/>
    <w:rsid w:val="00281A57"/>
    <w:rsid w:val="002A7F04"/>
    <w:rsid w:val="00313054"/>
    <w:rsid w:val="007E18F6"/>
    <w:rsid w:val="008928E3"/>
    <w:rsid w:val="00A24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F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2007-01-02T11:14:00Z</dcterms:created>
  <dcterms:modified xsi:type="dcterms:W3CDTF">2007-01-02T11:15:00Z</dcterms:modified>
</cp:coreProperties>
</file>