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E5" w:rsidRDefault="00735CE5" w:rsidP="00735CE5">
      <w:r>
        <w:t>Sandy Burns-Richards</w:t>
      </w:r>
    </w:p>
    <w:p w:rsidR="00735CE5" w:rsidRDefault="00735CE5" w:rsidP="00735CE5">
      <w:r>
        <w:t>Bowling Green State University</w:t>
      </w:r>
    </w:p>
    <w:p w:rsidR="00373481" w:rsidRDefault="00735CE5" w:rsidP="00735CE5">
      <w:r>
        <w:t>EDTL 7100</w:t>
      </w:r>
    </w:p>
    <w:p w:rsidR="00735CE5" w:rsidRDefault="00735CE5" w:rsidP="00735CE5"/>
    <w:p w:rsidR="00735CE5" w:rsidRDefault="00735CE5" w:rsidP="00735CE5">
      <w:pPr>
        <w:jc w:val="center"/>
        <w:rPr>
          <w:b/>
          <w:sz w:val="32"/>
          <w:szCs w:val="32"/>
        </w:rPr>
      </w:pPr>
      <w:r w:rsidRPr="00735CE5">
        <w:rPr>
          <w:b/>
          <w:sz w:val="32"/>
          <w:szCs w:val="32"/>
        </w:rPr>
        <w:t>Evaluation Strategy</w:t>
      </w:r>
    </w:p>
    <w:p w:rsidR="00735CE5" w:rsidRDefault="00735CE5" w:rsidP="00735CE5">
      <w:pPr>
        <w:rPr>
          <w:sz w:val="24"/>
          <w:szCs w:val="24"/>
        </w:rPr>
      </w:pPr>
      <w:r>
        <w:rPr>
          <w:sz w:val="24"/>
          <w:szCs w:val="24"/>
        </w:rPr>
        <w:tab/>
        <w:t>The evaluation strategy for this unit will be the student answers to the extended response questions. Each month the students will be evaluated on an extended response question and will be asked to track their growth on their student data sheets. These questions will be formative assessments because the students responses will help guide the teachers’ instruction.</w:t>
      </w:r>
    </w:p>
    <w:p w:rsidR="00735CE5" w:rsidRDefault="00735CE5" w:rsidP="00735CE5">
      <w:pPr>
        <w:rPr>
          <w:sz w:val="24"/>
          <w:szCs w:val="24"/>
        </w:rPr>
      </w:pPr>
      <w:r>
        <w:rPr>
          <w:sz w:val="24"/>
          <w:szCs w:val="24"/>
        </w:rPr>
        <w:tab/>
        <w:t xml:space="preserve">The final assessment will be a summative assessment and it will be the Ohio Achievement Assessment for mathematics. If we have properly instructed our students and given them practice we will see growth in our scores for the standardized state tests. </w:t>
      </w:r>
    </w:p>
    <w:p w:rsidR="00735CE5" w:rsidRPr="00735CE5" w:rsidRDefault="00735CE5" w:rsidP="00735CE5">
      <w:pPr>
        <w:rPr>
          <w:sz w:val="24"/>
          <w:szCs w:val="24"/>
        </w:rPr>
      </w:pPr>
      <w:r>
        <w:rPr>
          <w:sz w:val="24"/>
          <w:szCs w:val="24"/>
        </w:rPr>
        <w:tab/>
      </w:r>
    </w:p>
    <w:p w:rsidR="00735CE5" w:rsidRPr="00735CE5" w:rsidRDefault="00735CE5" w:rsidP="00735CE5">
      <w:pPr>
        <w:jc w:val="center"/>
        <w:rPr>
          <w:sz w:val="32"/>
          <w:szCs w:val="32"/>
        </w:rPr>
      </w:pPr>
    </w:p>
    <w:sectPr w:rsidR="00735CE5" w:rsidRPr="00735CE5" w:rsidSect="00A843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5CE5"/>
    <w:rsid w:val="0044030D"/>
    <w:rsid w:val="00735CE5"/>
    <w:rsid w:val="007E39EB"/>
    <w:rsid w:val="00A84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602</Characters>
  <Application>Microsoft Office Word</Application>
  <DocSecurity>0</DocSecurity>
  <Lines>5</Lines>
  <Paragraphs>1</Paragraphs>
  <ScaleCrop>false</ScaleCrop>
  <Company>Marion City Schools</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sb5</dc:creator>
  <cp:keywords/>
  <dc:description/>
  <cp:lastModifiedBy>sb5</cp:lastModifiedBy>
  <cp:revision>1</cp:revision>
  <dcterms:created xsi:type="dcterms:W3CDTF">2010-02-21T15:29:00Z</dcterms:created>
  <dcterms:modified xsi:type="dcterms:W3CDTF">2010-02-21T15:35:00Z</dcterms:modified>
</cp:coreProperties>
</file>