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0" w:rsidRDefault="0067394D" w:rsidP="007D6B70">
      <w:pPr>
        <w:rPr>
          <w:sz w:val="20"/>
          <w:szCs w:val="20"/>
        </w:rPr>
      </w:pPr>
      <w:r>
        <w:rPr>
          <w:sz w:val="20"/>
          <w:szCs w:val="20"/>
        </w:rPr>
        <w:t>Premier cycle</w:t>
      </w:r>
      <w:r>
        <w:rPr>
          <w:sz w:val="20"/>
          <w:szCs w:val="20"/>
        </w:rPr>
        <w:br/>
      </w:r>
      <w:r w:rsidR="007D6B70">
        <w:rPr>
          <w:sz w:val="20"/>
          <w:szCs w:val="20"/>
        </w:rPr>
        <w:t>EDM3840 Technologie des médias</w:t>
      </w:r>
      <w:r w:rsidR="007D6B70">
        <w:rPr>
          <w:sz w:val="20"/>
          <w:szCs w:val="20"/>
        </w:rPr>
        <w:br/>
        <w:t>EDM3841 Introduction aux pratiques médiatiques</w:t>
      </w:r>
      <w:r w:rsidR="007D6B70">
        <w:rPr>
          <w:sz w:val="20"/>
          <w:szCs w:val="20"/>
        </w:rPr>
        <w:br/>
        <w:t>EDM4600 Algorithmie de base et interactivité</w:t>
      </w:r>
      <w:r w:rsidR="007D6B70">
        <w:rPr>
          <w:sz w:val="20"/>
          <w:szCs w:val="20"/>
        </w:rPr>
        <w:br/>
        <w:t>EDM4640 Électronique, mécanique et médias interactifs</w:t>
      </w:r>
      <w:r w:rsidR="007D6B70">
        <w:rPr>
          <w:sz w:val="20"/>
          <w:szCs w:val="20"/>
        </w:rPr>
        <w:br/>
        <w:t>EDM4650 Processus de production et médias interactifs</w:t>
      </w:r>
      <w:r w:rsidR="007D6B70">
        <w:rPr>
          <w:sz w:val="20"/>
          <w:szCs w:val="20"/>
        </w:rPr>
        <w:br/>
        <w:t>EDM4660 Espaces interactifs</w:t>
      </w:r>
      <w:r w:rsidR="007D6B70">
        <w:rPr>
          <w:sz w:val="20"/>
          <w:szCs w:val="20"/>
        </w:rPr>
        <w:br/>
        <w:t>EDM4610 Image de synthèse et interactivité</w:t>
      </w:r>
      <w:r w:rsidR="007D6B70">
        <w:rPr>
          <w:sz w:val="20"/>
          <w:szCs w:val="20"/>
        </w:rPr>
        <w:br/>
        <w:t>EDM4606 Environnements immersifs et interactivité</w:t>
      </w:r>
      <w:r w:rsidR="007D6B70">
        <w:rPr>
          <w:sz w:val="20"/>
          <w:szCs w:val="20"/>
        </w:rPr>
        <w:br/>
        <w:t>EDM4500 Médias et société (multimédia)</w:t>
      </w:r>
      <w:r w:rsidR="007D6B70">
        <w:rPr>
          <w:sz w:val="20"/>
          <w:szCs w:val="20"/>
        </w:rPr>
        <w:br/>
        <w:t>EDM3003 Atelier de synthèse</w:t>
      </w:r>
      <w:r w:rsidR="00B17D16">
        <w:rPr>
          <w:sz w:val="20"/>
          <w:szCs w:val="20"/>
        </w:rPr>
        <w:t xml:space="preserve"> (exposition finale)</w:t>
      </w:r>
      <w:r w:rsidR="007D6B70">
        <w:rPr>
          <w:sz w:val="20"/>
          <w:szCs w:val="20"/>
        </w:rPr>
        <w:br/>
        <w:t>EDM3004 Stage : expérimentation ou intégration en milieu de travail</w:t>
      </w:r>
      <w:r w:rsidR="007D6B70">
        <w:rPr>
          <w:sz w:val="20"/>
          <w:szCs w:val="20"/>
        </w:rPr>
        <w:br/>
        <w:t>EDM5050 Initiation aux technologies numériques</w:t>
      </w:r>
      <w:r w:rsidR="00F25ABE">
        <w:rPr>
          <w:sz w:val="20"/>
          <w:szCs w:val="20"/>
        </w:rPr>
        <w:br/>
        <w:t>EDM2530 Architecture de l'information et des réseaux</w:t>
      </w:r>
      <w:r w:rsidR="00F25ABE">
        <w:rPr>
          <w:sz w:val="20"/>
          <w:szCs w:val="20"/>
        </w:rPr>
        <w:br/>
        <w:t>EDM3555 Rhétorique des médias interactifs</w:t>
      </w:r>
    </w:p>
    <w:p w:rsidR="00C82002" w:rsidRDefault="0067394D" w:rsidP="007D6B70">
      <w:pPr>
        <w:rPr>
          <w:sz w:val="20"/>
          <w:szCs w:val="20"/>
        </w:rPr>
      </w:pPr>
      <w:r>
        <w:rPr>
          <w:sz w:val="20"/>
          <w:szCs w:val="20"/>
        </w:rPr>
        <w:t>Deuxième cycle</w:t>
      </w:r>
      <w:r>
        <w:rPr>
          <w:sz w:val="20"/>
          <w:szCs w:val="20"/>
        </w:rPr>
        <w:br/>
      </w:r>
      <w:r w:rsidR="007D6B70">
        <w:rPr>
          <w:sz w:val="20"/>
          <w:szCs w:val="20"/>
        </w:rPr>
        <w:t>EDM7112 Séminaire de recherche-création sur l'interactivité</w:t>
      </w:r>
      <w:r w:rsidR="007D6B70">
        <w:rPr>
          <w:sz w:val="20"/>
          <w:szCs w:val="20"/>
        </w:rPr>
        <w:br/>
        <w:t>EDM7803 Stage de recherche-création I</w:t>
      </w:r>
      <w:r w:rsidR="007D6B70">
        <w:rPr>
          <w:sz w:val="20"/>
          <w:szCs w:val="20"/>
        </w:rPr>
        <w:br/>
        <w:t>EDM7804 Stage de recherche-création II</w:t>
      </w:r>
      <w:r w:rsidR="007D6B70">
        <w:rPr>
          <w:sz w:val="20"/>
          <w:szCs w:val="20"/>
        </w:rPr>
        <w:br/>
        <w:t>FCM7920 Projet de mémoire (média expérimental)</w:t>
      </w:r>
      <w:r>
        <w:rPr>
          <w:sz w:val="20"/>
          <w:szCs w:val="20"/>
        </w:rPr>
        <w:br/>
      </w:r>
    </w:p>
    <w:p w:rsidR="004D502E" w:rsidRPr="007D6B70" w:rsidRDefault="007230C1" w:rsidP="007D6B70">
      <w:pPr>
        <w:rPr>
          <w:sz w:val="20"/>
          <w:szCs w:val="20"/>
        </w:rPr>
      </w:pPr>
      <w:r>
        <w:rPr>
          <w:sz w:val="20"/>
          <w:szCs w:val="20"/>
        </w:rPr>
        <w:t xml:space="preserve">Éventuellement </w:t>
      </w:r>
      <w:r w:rsidR="008F29C3">
        <w:rPr>
          <w:sz w:val="20"/>
          <w:szCs w:val="20"/>
        </w:rPr>
        <w:t>et moyennant enca</w:t>
      </w:r>
      <w:r w:rsidR="00C82002">
        <w:rPr>
          <w:sz w:val="20"/>
          <w:szCs w:val="20"/>
        </w:rPr>
        <w:t>drement</w:t>
      </w:r>
      <w:r w:rsidR="007D6B70">
        <w:rPr>
          <w:sz w:val="20"/>
          <w:szCs w:val="20"/>
        </w:rPr>
        <w:br/>
        <w:t>-- Aspects symboliques de la communication</w:t>
      </w:r>
      <w:r w:rsidR="007D6B70">
        <w:rPr>
          <w:sz w:val="20"/>
          <w:szCs w:val="20"/>
        </w:rPr>
        <w:br/>
        <w:t>-- EDM7508 Technologies de communication et société</w:t>
      </w:r>
      <w:r w:rsidR="00C82002">
        <w:rPr>
          <w:sz w:val="20"/>
          <w:szCs w:val="20"/>
        </w:rPr>
        <w:br/>
      </w:r>
      <w:r w:rsidR="007D6B70">
        <w:rPr>
          <w:sz w:val="20"/>
          <w:szCs w:val="20"/>
        </w:rPr>
        <w:t>-- EDM5243 Journalisme assisté par ordinateur</w:t>
      </w:r>
      <w:r w:rsidR="007D6B70">
        <w:rPr>
          <w:sz w:val="20"/>
          <w:szCs w:val="20"/>
        </w:rPr>
        <w:br/>
        <w:t>-- FCM3240 Histoire des communications</w:t>
      </w:r>
      <w:r w:rsidR="007D6B70">
        <w:rPr>
          <w:sz w:val="20"/>
          <w:szCs w:val="20"/>
        </w:rPr>
        <w:br/>
      </w:r>
    </w:p>
    <w:sectPr w:rsidR="004D502E" w:rsidRPr="007D6B70" w:rsidSect="00ED27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D6B70"/>
    <w:rsid w:val="00010693"/>
    <w:rsid w:val="003A7E86"/>
    <w:rsid w:val="004F72FC"/>
    <w:rsid w:val="0067394D"/>
    <w:rsid w:val="007230C1"/>
    <w:rsid w:val="007D6B70"/>
    <w:rsid w:val="008F29C3"/>
    <w:rsid w:val="00B17D16"/>
    <w:rsid w:val="00C82002"/>
    <w:rsid w:val="00CC6054"/>
    <w:rsid w:val="00ED275E"/>
    <w:rsid w:val="00F2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7D16"/>
    <w:rPr>
      <w:color w:val="00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Black_P</dc:creator>
  <cp:keywords/>
  <dc:description/>
  <cp:lastModifiedBy>Black_P</cp:lastModifiedBy>
  <cp:revision>7</cp:revision>
  <cp:lastPrinted>2011-03-30T00:32:00Z</cp:lastPrinted>
  <dcterms:created xsi:type="dcterms:W3CDTF">2011-03-30T00:24:00Z</dcterms:created>
  <dcterms:modified xsi:type="dcterms:W3CDTF">2011-03-30T01:05:00Z</dcterms:modified>
</cp:coreProperties>
</file>