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A1" w:rsidRDefault="00D172A1" w:rsidP="00D172A1">
      <w:r>
        <w:t>Jenifer Dackermann</w:t>
      </w:r>
    </w:p>
    <w:p w:rsidR="00D172A1" w:rsidRDefault="00D172A1" w:rsidP="00D172A1">
      <w:r>
        <w:t>EDAS 6220</w:t>
      </w:r>
    </w:p>
    <w:p w:rsidR="00D172A1" w:rsidRDefault="00D172A1" w:rsidP="00D172A1">
      <w:r>
        <w:t>Summer 2011</w:t>
      </w:r>
    </w:p>
    <w:p w:rsidR="00D172A1" w:rsidRDefault="00D172A1" w:rsidP="00D172A1">
      <w:r>
        <w:t>August 3, 2011</w:t>
      </w:r>
    </w:p>
    <w:p w:rsidR="00D172A1" w:rsidRDefault="00D172A1">
      <w:r>
        <w:t>Guest Speaker:  Debbie Finkes, Buckeye Association of School Administrators (BASA)</w:t>
      </w:r>
    </w:p>
    <w:p w:rsidR="00547AED" w:rsidRDefault="00547AED" w:rsidP="00547AED">
      <w:r>
        <w:t>Pre-Presentation Questions:</w:t>
      </w:r>
    </w:p>
    <w:p w:rsidR="00547AED" w:rsidRDefault="00547AED" w:rsidP="00547AED">
      <w:pPr>
        <w:pStyle w:val="ListParagraph"/>
        <w:numPr>
          <w:ilvl w:val="0"/>
          <w:numId w:val="3"/>
        </w:numPr>
      </w:pPr>
      <w:r>
        <w:t xml:space="preserve">Clark </w:t>
      </w:r>
      <w:r w:rsidR="007A7F78">
        <w:t>County</w:t>
      </w:r>
      <w:r>
        <w:t xml:space="preserve"> has an organization called P-16 that is a collaborative of county members who work to ensure the success of Clark County students.  Would you please discuss how and why P-16 was created, and give some examples of P-16 success.</w:t>
      </w:r>
    </w:p>
    <w:p w:rsidR="00547AED" w:rsidRDefault="00547AED" w:rsidP="00547AED">
      <w:pPr>
        <w:pStyle w:val="ListParagraph"/>
        <w:numPr>
          <w:ilvl w:val="0"/>
          <w:numId w:val="3"/>
        </w:numPr>
      </w:pPr>
      <w:r>
        <w:t>How does BASA relate to the other school administrator memberships in Ohio and what is the advantage to being a member of two or more professional school administrator associations?</w:t>
      </w:r>
    </w:p>
    <w:p w:rsidR="00547AED" w:rsidRDefault="00547AED">
      <w:r>
        <w:t>Post-Presentation Summary:</w:t>
      </w:r>
    </w:p>
    <w:p w:rsidR="001330A0" w:rsidRPr="001330A0" w:rsidRDefault="001330A0" w:rsidP="001330A0">
      <w:pPr>
        <w:shd w:val="clear" w:color="auto" w:fill="FFFFFF"/>
        <w:spacing w:before="100" w:beforeAutospacing="1" w:after="300" w:line="324" w:lineRule="auto"/>
        <w:rPr>
          <w:rFonts w:ascii="Georgia" w:eastAsia="Times New Roman" w:hAnsi="Georgia" w:cs="Times New Roman"/>
          <w:color w:val="333333"/>
          <w:sz w:val="21"/>
          <w:szCs w:val="21"/>
        </w:rPr>
      </w:pPr>
      <w:r w:rsidRPr="002930D4">
        <w:rPr>
          <w:rFonts w:ascii="Georgia" w:eastAsia="Times New Roman" w:hAnsi="Georgia" w:cs="Times New Roman"/>
          <w:b/>
          <w:bCs/>
          <w:color w:val="333333"/>
          <w:sz w:val="21"/>
        </w:rPr>
        <w:t xml:space="preserve">Standard 1: </w:t>
      </w:r>
      <w:r w:rsidRPr="002930D4">
        <w:rPr>
          <w:rFonts w:ascii="Georgia" w:eastAsia="Times New Roman" w:hAnsi="Georgia" w:cs="Times New Roman"/>
          <w:color w:val="333333"/>
          <w:sz w:val="21"/>
          <w:szCs w:val="21"/>
        </w:rPr>
        <w:t>A school administrator is an educational leader who promotes the success of all students by facilitating the development, articulation, implementation, and stewardship of a vision of learning that is shared and supported by the school community.</w:t>
      </w:r>
    </w:p>
    <w:p w:rsidR="00D172A1" w:rsidRDefault="00D172A1">
      <w:r>
        <w:t xml:space="preserve">Ms. Debbie Finkes made a presentation to our class today on creating high quality schools through effective leadership.  The presentation focused on the development of the Ohio Principal Evaluation System (OPES).  </w:t>
      </w:r>
    </w:p>
    <w:p w:rsidR="00D172A1" w:rsidRDefault="00D172A1">
      <w:r>
        <w:t>OPES has five guiding principles.</w:t>
      </w:r>
    </w:p>
    <w:p w:rsidR="00D172A1" w:rsidRDefault="00D172A1" w:rsidP="00D172A1">
      <w:pPr>
        <w:pStyle w:val="ListParagraph"/>
        <w:numPr>
          <w:ilvl w:val="0"/>
          <w:numId w:val="1"/>
        </w:numPr>
      </w:pPr>
      <w:r>
        <w:t>Fair, credible, and evidence-based</w:t>
      </w:r>
    </w:p>
    <w:p w:rsidR="00D172A1" w:rsidRDefault="00D172A1" w:rsidP="00D172A1">
      <w:pPr>
        <w:pStyle w:val="ListParagraph"/>
        <w:numPr>
          <w:ilvl w:val="0"/>
          <w:numId w:val="1"/>
        </w:numPr>
      </w:pPr>
      <w:r>
        <w:t>Multiple measures of principals knowledge and skills as well as student academic progress.</w:t>
      </w:r>
    </w:p>
    <w:p w:rsidR="00D172A1" w:rsidRDefault="00155DC0" w:rsidP="00D172A1">
      <w:pPr>
        <w:pStyle w:val="ListParagraph"/>
        <w:numPr>
          <w:ilvl w:val="0"/>
          <w:numId w:val="1"/>
        </w:numPr>
      </w:pPr>
      <w:r>
        <w:t>Aligned to Ohio Standards for Principals</w:t>
      </w:r>
    </w:p>
    <w:p w:rsidR="00155DC0" w:rsidRDefault="00155DC0" w:rsidP="00D172A1">
      <w:pPr>
        <w:pStyle w:val="ListParagraph"/>
        <w:numPr>
          <w:ilvl w:val="0"/>
          <w:numId w:val="1"/>
        </w:numPr>
      </w:pPr>
      <w:r>
        <w:t>Includes both formative and summative evaluation with the opportunity for principal self-assessment and reflection.</w:t>
      </w:r>
    </w:p>
    <w:p w:rsidR="00155DC0" w:rsidRDefault="00155DC0" w:rsidP="00D172A1">
      <w:pPr>
        <w:pStyle w:val="ListParagraph"/>
        <w:numPr>
          <w:ilvl w:val="0"/>
          <w:numId w:val="1"/>
        </w:numPr>
      </w:pPr>
      <w:r>
        <w:t>Supports ongoing professional growth over time.</w:t>
      </w:r>
    </w:p>
    <w:p w:rsidR="00155DC0" w:rsidRDefault="00155DC0" w:rsidP="00155DC0">
      <w:r>
        <w:t>OPES is a weighted evaluation system.  The areas evaluated include the following:</w:t>
      </w:r>
    </w:p>
    <w:p w:rsidR="00155DC0" w:rsidRDefault="00155DC0" w:rsidP="00155DC0">
      <w:pPr>
        <w:pStyle w:val="ListParagraph"/>
        <w:numPr>
          <w:ilvl w:val="0"/>
          <w:numId w:val="2"/>
        </w:numPr>
      </w:pPr>
      <w:r>
        <w:t>Goal Setting and Professional Growth – there should be no more than 3-5 goals set and ideally these goals should be planned together with the evaluator.</w:t>
      </w:r>
    </w:p>
    <w:p w:rsidR="00155DC0" w:rsidRDefault="00155DC0" w:rsidP="00155DC0">
      <w:pPr>
        <w:pStyle w:val="ListParagraph"/>
        <w:numPr>
          <w:ilvl w:val="0"/>
          <w:numId w:val="2"/>
        </w:numPr>
      </w:pPr>
      <w:r>
        <w:t>Communication and Professionalism</w:t>
      </w:r>
    </w:p>
    <w:p w:rsidR="00155DC0" w:rsidRDefault="00155DC0" w:rsidP="00155DC0">
      <w:pPr>
        <w:pStyle w:val="ListParagraph"/>
        <w:numPr>
          <w:ilvl w:val="0"/>
          <w:numId w:val="2"/>
        </w:numPr>
      </w:pPr>
      <w:r>
        <w:t>Skills and Knowledge</w:t>
      </w:r>
    </w:p>
    <w:p w:rsidR="00155DC0" w:rsidRDefault="00155DC0" w:rsidP="00155DC0">
      <w:pPr>
        <w:pStyle w:val="ListParagraph"/>
        <w:numPr>
          <w:ilvl w:val="0"/>
          <w:numId w:val="2"/>
        </w:numPr>
      </w:pPr>
      <w:r>
        <w:t>Measures of Student Academic Growth</w:t>
      </w:r>
    </w:p>
    <w:p w:rsidR="00155DC0" w:rsidRDefault="00155DC0" w:rsidP="00155DC0">
      <w:r>
        <w:lastRenderedPageBreak/>
        <w:t>It is important to note that 50% of the evaluation</w:t>
      </w:r>
      <w:r w:rsidR="00984251">
        <w:t xml:space="preserve"> will be based on measures of student academic growth with the remaining 50% of the evaluation spread out among the other three areas.</w:t>
      </w:r>
    </w:p>
    <w:p w:rsidR="00984251" w:rsidRDefault="00984251" w:rsidP="00155DC0">
      <w:r>
        <w:t>Ms. Finkes stated that the evaluation will require some observations of the principal at work.  The coaching aspect is also still a controversial part of the evaluation system since some people feel there is a conflict of interest of the evaluator also being a coach.  All evaluators must be trained to use the evaluation system.</w:t>
      </w:r>
    </w:p>
    <w:p w:rsidR="00984251" w:rsidRDefault="00984251" w:rsidP="00155DC0"/>
    <w:p w:rsidR="00984251" w:rsidRPr="00984251" w:rsidRDefault="00984251" w:rsidP="00155DC0">
      <w:pPr>
        <w:rPr>
          <w:b/>
        </w:rPr>
      </w:pPr>
      <w:r w:rsidRPr="00984251">
        <w:rPr>
          <w:b/>
        </w:rPr>
        <w:t>Q &amp; A:</w:t>
      </w:r>
    </w:p>
    <w:p w:rsidR="00984251" w:rsidRDefault="00984251" w:rsidP="00155DC0">
      <w:r>
        <w:t>Q: What do you recommend for professional development for entry-level administrators?</w:t>
      </w:r>
    </w:p>
    <w:p w:rsidR="00984251" w:rsidRDefault="00984251" w:rsidP="00155DC0">
      <w:pPr>
        <w:rPr>
          <w:i/>
        </w:rPr>
      </w:pPr>
      <w:r>
        <w:t xml:space="preserve">A: </w:t>
      </w:r>
      <w:r w:rsidRPr="00984251">
        <w:rPr>
          <w:i/>
        </w:rPr>
        <w:t xml:space="preserve">BASA offers a seminar </w:t>
      </w:r>
      <w:r w:rsidR="007A7F78" w:rsidRPr="00984251">
        <w:rPr>
          <w:i/>
        </w:rPr>
        <w:t>called the</w:t>
      </w:r>
      <w:r w:rsidRPr="00984251">
        <w:rPr>
          <w:i/>
        </w:rPr>
        <w:t xml:space="preserve"> Emerging Leaders Institute.  There are two 2-day seminars which feature highly regarded speakers who focus on issues that are relevant to entry-level educational administrators.</w:t>
      </w:r>
    </w:p>
    <w:p w:rsidR="00984251" w:rsidRPr="007A2BFE" w:rsidRDefault="007A2BFE" w:rsidP="007A2BFE">
      <w:pPr>
        <w:shd w:val="clear" w:color="auto" w:fill="FFFFFF"/>
        <w:spacing w:before="100" w:beforeAutospacing="1" w:line="324" w:lineRule="auto"/>
        <w:rPr>
          <w:rFonts w:ascii="Georgia" w:eastAsia="Times New Roman" w:hAnsi="Georgia" w:cs="Times New Roman"/>
          <w:color w:val="333333"/>
          <w:sz w:val="21"/>
          <w:szCs w:val="21"/>
        </w:rPr>
      </w:pPr>
      <w:r w:rsidRPr="002930D4">
        <w:rPr>
          <w:rFonts w:ascii="Georgia" w:eastAsia="Times New Roman" w:hAnsi="Georgia" w:cs="Times New Roman"/>
          <w:b/>
          <w:bCs/>
          <w:color w:val="333333"/>
          <w:sz w:val="21"/>
        </w:rPr>
        <w:t xml:space="preserve">Standard 6: </w:t>
      </w:r>
      <w:r w:rsidRPr="002930D4">
        <w:rPr>
          <w:rFonts w:ascii="Georgia" w:eastAsia="Times New Roman" w:hAnsi="Georgia" w:cs="Times New Roman"/>
          <w:color w:val="333333"/>
          <w:sz w:val="21"/>
          <w:szCs w:val="21"/>
        </w:rPr>
        <w:t>A school administrator is an educational leader who promotes the success of all students by understanding, responding to, and influencing the larger political, social, economic, legal, and cultural context.</w:t>
      </w:r>
    </w:p>
    <w:p w:rsidR="00984251" w:rsidRDefault="00984251" w:rsidP="00155DC0">
      <w:r>
        <w:t xml:space="preserve">Q. Would you please discuss the P-16 initiative in Clark </w:t>
      </w:r>
      <w:r w:rsidR="007A7F78">
        <w:t>County</w:t>
      </w:r>
      <w:r>
        <w:t xml:space="preserve"> and some of the </w:t>
      </w:r>
      <w:r w:rsidR="007A7F78">
        <w:t>successes that</w:t>
      </w:r>
      <w:r>
        <w:t xml:space="preserve"> have resulted from the </w:t>
      </w:r>
      <w:r w:rsidR="007A7F78">
        <w:t>program?</w:t>
      </w:r>
    </w:p>
    <w:p w:rsidR="00984251" w:rsidRPr="00543E8F" w:rsidRDefault="00984251" w:rsidP="00155DC0">
      <w:pPr>
        <w:rPr>
          <w:i/>
        </w:rPr>
      </w:pPr>
      <w:r>
        <w:t>A</w:t>
      </w:r>
      <w:r w:rsidRPr="00543E8F">
        <w:rPr>
          <w:i/>
        </w:rPr>
        <w:t>: P-16 was developed to be a pipeline of support for Clark county students from pre-school through college.</w:t>
      </w:r>
      <w:r w:rsidR="00543E8F" w:rsidRPr="00543E8F">
        <w:rPr>
          <w:i/>
        </w:rPr>
        <w:t xml:space="preserve"> </w:t>
      </w:r>
      <w:r w:rsidR="007A2BFE">
        <w:rPr>
          <w:i/>
        </w:rPr>
        <w:t>All the stakeholders in Clark County were tapped to be part of this coalition.</w:t>
      </w:r>
      <w:r w:rsidR="00543E8F" w:rsidRPr="00543E8F">
        <w:rPr>
          <w:i/>
        </w:rPr>
        <w:t xml:space="preserve"> The initiative focused on two main goals; ensuring that every student in the county was ready to learn and 100% high school graduation rate.  The successes of the program can be in part attributed to involving the right people who had the power and money to back the initiatives that came out of the program.</w:t>
      </w:r>
    </w:p>
    <w:sectPr w:rsidR="00984251" w:rsidRPr="00543E8F" w:rsidSect="006F47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A3C38"/>
    <w:multiLevelType w:val="hybridMultilevel"/>
    <w:tmpl w:val="027C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D16397"/>
    <w:multiLevelType w:val="hybridMultilevel"/>
    <w:tmpl w:val="A370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C05EAD"/>
    <w:multiLevelType w:val="hybridMultilevel"/>
    <w:tmpl w:val="8D50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72A1"/>
    <w:rsid w:val="001330A0"/>
    <w:rsid w:val="00155DC0"/>
    <w:rsid w:val="00543E8F"/>
    <w:rsid w:val="00547AED"/>
    <w:rsid w:val="006F475D"/>
    <w:rsid w:val="007A2BFE"/>
    <w:rsid w:val="007A7F78"/>
    <w:rsid w:val="00984251"/>
    <w:rsid w:val="00D17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2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2011-08-03T01:01:00Z</dcterms:created>
  <dcterms:modified xsi:type="dcterms:W3CDTF">2011-08-03T01:43:00Z</dcterms:modified>
</cp:coreProperties>
</file>