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5C" w:rsidRDefault="00663B5C" w:rsidP="00663B5C">
      <w:pPr>
        <w:jc w:val="center"/>
        <w:rPr>
          <w:b/>
          <w:sz w:val="36"/>
        </w:rPr>
      </w:pPr>
      <w:r>
        <w:rPr>
          <w:b/>
          <w:sz w:val="36"/>
        </w:rPr>
        <w:t>Learning Outcomes</w:t>
      </w:r>
    </w:p>
    <w:p w:rsidR="00663B5C" w:rsidRDefault="00663B5C" w:rsidP="00663B5C">
      <w:pPr>
        <w:jc w:val="center"/>
        <w:rPr>
          <w:b/>
          <w:sz w:val="36"/>
        </w:rPr>
      </w:pPr>
      <w:r>
        <w:rPr>
          <w:b/>
          <w:sz w:val="36"/>
        </w:rPr>
        <w:t>Grade 12 Writing</w:t>
      </w:r>
    </w:p>
    <w:p w:rsidR="00663B5C" w:rsidRDefault="00663B5C" w:rsidP="00663B5C">
      <w:pPr>
        <w:jc w:val="center"/>
        <w:rPr>
          <w:b/>
          <w:sz w:val="36"/>
        </w:rPr>
      </w:pPr>
    </w:p>
    <w:p w:rsidR="00663B5C" w:rsidRDefault="00663B5C" w:rsidP="0094540B">
      <w:pPr>
        <w:jc w:val="center"/>
        <w:rPr>
          <w:b/>
          <w:sz w:val="36"/>
        </w:rPr>
      </w:pPr>
      <w:r>
        <w:rPr>
          <w:b/>
          <w:sz w:val="36"/>
        </w:rPr>
        <w:t>Writing Process</w:t>
      </w:r>
    </w:p>
    <w:p w:rsidR="00663B5C" w:rsidRDefault="00663B5C" w:rsidP="00663B5C">
      <w:pPr>
        <w:jc w:val="center"/>
        <w:rPr>
          <w:b/>
          <w:sz w:val="36"/>
        </w:rPr>
      </w:pPr>
    </w:p>
    <w:p w:rsidR="00663B5C" w:rsidRDefault="00663B5C" w:rsidP="0094540B">
      <w:pPr>
        <w:pStyle w:val="ListParagraph"/>
        <w:numPr>
          <w:ilvl w:val="0"/>
          <w:numId w:val="2"/>
        </w:numPr>
        <w:ind w:left="360"/>
      </w:pPr>
      <w:r w:rsidRPr="00663B5C">
        <w:t>Studen</w:t>
      </w:r>
      <w:r>
        <w:t xml:space="preserve">ts will be able to determine their topic, their reason for writing and the audience they are writing for prior to actually writing. </w:t>
      </w:r>
    </w:p>
    <w:p w:rsidR="00663B5C" w:rsidRDefault="00663B5C" w:rsidP="0094540B">
      <w:pPr>
        <w:ind w:left="360" w:hanging="360"/>
      </w:pPr>
    </w:p>
    <w:p w:rsidR="00663B5C" w:rsidRDefault="005C2414" w:rsidP="0094540B">
      <w:pPr>
        <w:pStyle w:val="ListParagraph"/>
        <w:numPr>
          <w:ilvl w:val="0"/>
          <w:numId w:val="2"/>
        </w:numPr>
        <w:ind w:left="360"/>
      </w:pPr>
      <w:r>
        <w:t xml:space="preserve">Students will be able to use brain storming webs and outlines to develop ideas prior to writing. </w:t>
      </w:r>
    </w:p>
    <w:p w:rsidR="005C2414" w:rsidRDefault="005C2414" w:rsidP="0094540B">
      <w:pPr>
        <w:pStyle w:val="ListParagraph"/>
        <w:ind w:left="360" w:hanging="360"/>
      </w:pPr>
    </w:p>
    <w:p w:rsidR="005C2414" w:rsidRDefault="005C2414" w:rsidP="0094540B">
      <w:pPr>
        <w:pStyle w:val="ListParagraph"/>
        <w:numPr>
          <w:ilvl w:val="0"/>
          <w:numId w:val="2"/>
        </w:numPr>
        <w:ind w:left="360"/>
      </w:pPr>
      <w:r>
        <w:t xml:space="preserve">Students will be able to proofread, revise, rephrase and rewrite several drafts before producing a final product. </w:t>
      </w:r>
    </w:p>
    <w:p w:rsidR="005C2414" w:rsidRDefault="005C2414" w:rsidP="0094540B">
      <w:pPr>
        <w:pStyle w:val="ListParagraph"/>
        <w:ind w:left="360" w:hanging="360"/>
      </w:pPr>
    </w:p>
    <w:p w:rsidR="005C2414" w:rsidRDefault="005C2414" w:rsidP="0094540B">
      <w:pPr>
        <w:pStyle w:val="ListParagraph"/>
        <w:numPr>
          <w:ilvl w:val="0"/>
          <w:numId w:val="2"/>
        </w:numPr>
        <w:ind w:left="360"/>
      </w:pPr>
      <w:r>
        <w:t xml:space="preserve">Students will be able to proofread their final product and based on the rubric given for the assignment as well as the topic, purpose and audience determine if they had accomplish what they had set out to accomplish. </w:t>
      </w:r>
    </w:p>
    <w:p w:rsidR="0094540B" w:rsidRDefault="0094540B" w:rsidP="0094540B">
      <w:pPr>
        <w:pStyle w:val="ListParagraph"/>
        <w:ind w:left="360" w:hanging="360"/>
      </w:pPr>
    </w:p>
    <w:p w:rsidR="0094540B" w:rsidRDefault="0094540B" w:rsidP="0094540B">
      <w:pPr>
        <w:pStyle w:val="ListParagraph"/>
        <w:numPr>
          <w:ilvl w:val="0"/>
          <w:numId w:val="2"/>
        </w:numPr>
        <w:ind w:left="360"/>
      </w:pPr>
      <w:r>
        <w:t xml:space="preserve">The students will comprehend the process of publication and will be able to prepare their final product to be sent for possible publication. </w:t>
      </w:r>
    </w:p>
    <w:p w:rsidR="0094540B" w:rsidRDefault="0094540B" w:rsidP="0094540B">
      <w:pPr>
        <w:pStyle w:val="ListParagraph"/>
      </w:pPr>
    </w:p>
    <w:p w:rsidR="0094540B" w:rsidRDefault="0094540B" w:rsidP="0094540B"/>
    <w:p w:rsidR="0094540B" w:rsidRDefault="0094540B" w:rsidP="0094540B">
      <w:pPr>
        <w:jc w:val="center"/>
        <w:rPr>
          <w:b/>
          <w:sz w:val="36"/>
        </w:rPr>
      </w:pPr>
      <w:r>
        <w:rPr>
          <w:b/>
          <w:sz w:val="36"/>
        </w:rPr>
        <w:t>Writing Applications</w:t>
      </w:r>
    </w:p>
    <w:p w:rsidR="0094540B" w:rsidRDefault="0094540B" w:rsidP="0094540B">
      <w:pPr>
        <w:jc w:val="center"/>
        <w:rPr>
          <w:b/>
          <w:sz w:val="36"/>
        </w:rPr>
      </w:pPr>
    </w:p>
    <w:p w:rsidR="0094540B" w:rsidRDefault="0094540B" w:rsidP="0094540B">
      <w:pPr>
        <w:pStyle w:val="ListParagraph"/>
        <w:numPr>
          <w:ilvl w:val="0"/>
          <w:numId w:val="4"/>
        </w:numPr>
      </w:pPr>
      <w:r>
        <w:t xml:space="preserve">Students will be able to write reflective pieces using personal </w:t>
      </w:r>
      <w:r w:rsidR="00B97E04">
        <w:t xml:space="preserve">experiences and drawing conclusions </w:t>
      </w:r>
      <w:r w:rsidR="002B0F44">
        <w:t>about life.</w:t>
      </w:r>
    </w:p>
    <w:p w:rsidR="002B0F44" w:rsidRDefault="002B0F44" w:rsidP="002B0F44"/>
    <w:p w:rsidR="002B0F44" w:rsidRDefault="002B0F44" w:rsidP="002B0F44">
      <w:pPr>
        <w:pStyle w:val="ListParagraph"/>
        <w:numPr>
          <w:ilvl w:val="0"/>
          <w:numId w:val="4"/>
        </w:numPr>
      </w:pPr>
      <w:r>
        <w:t xml:space="preserve">Students will be able to write responses to pieces of literature that provides interpretation and an understanding of the author’s use of stylistic devices and effects </w:t>
      </w:r>
    </w:p>
    <w:p w:rsidR="002B0F44" w:rsidRDefault="002B0F44" w:rsidP="002B0F44">
      <w:pPr>
        <w:pStyle w:val="ListParagraph"/>
      </w:pPr>
    </w:p>
    <w:p w:rsidR="002B0F44" w:rsidRDefault="002B0F44" w:rsidP="002B0F44">
      <w:pPr>
        <w:pStyle w:val="ListParagraph"/>
        <w:numPr>
          <w:ilvl w:val="0"/>
          <w:numId w:val="4"/>
        </w:numPr>
      </w:pPr>
      <w:r>
        <w:t>Students will be able to produce documents that report, organize and convey information and ideas accurately.</w:t>
      </w:r>
    </w:p>
    <w:p w:rsidR="00C306F0" w:rsidRDefault="00C306F0" w:rsidP="00C306F0">
      <w:pPr>
        <w:pStyle w:val="ListParagraph"/>
      </w:pPr>
    </w:p>
    <w:p w:rsidR="00C306F0" w:rsidRDefault="00C306F0" w:rsidP="002B0F44">
      <w:pPr>
        <w:pStyle w:val="ListParagraph"/>
        <w:numPr>
          <w:ilvl w:val="0"/>
          <w:numId w:val="4"/>
        </w:numPr>
      </w:pPr>
      <w:r>
        <w:t xml:space="preserve">Students will be able to produce informative essays or reports that establish a clear and distinctive perspective on the subject, take into account the validity and reliability of sources and provide a clear sense of closure. </w:t>
      </w:r>
    </w:p>
    <w:p w:rsidR="00C306F0" w:rsidRDefault="00C306F0" w:rsidP="00C306F0">
      <w:pPr>
        <w:pStyle w:val="ListParagraph"/>
      </w:pPr>
    </w:p>
    <w:p w:rsidR="00C306F0" w:rsidRDefault="00C306F0" w:rsidP="002B0F44">
      <w:pPr>
        <w:pStyle w:val="ListParagraph"/>
        <w:numPr>
          <w:ilvl w:val="0"/>
          <w:numId w:val="4"/>
        </w:numPr>
      </w:pPr>
      <w:r>
        <w:t xml:space="preserve">Students will be able to use a range of strategies to elaborate and persuade when appropriate, including an appeal to logic, use of person anecdotes, examples, beliefs, expert opinions or cause-effect reasoning. </w:t>
      </w:r>
    </w:p>
    <w:p w:rsidR="00C306F0" w:rsidRDefault="00C306F0" w:rsidP="00C306F0">
      <w:pPr>
        <w:pStyle w:val="ListParagraph"/>
      </w:pPr>
    </w:p>
    <w:p w:rsidR="00C306F0" w:rsidRDefault="00C306F0" w:rsidP="00C306F0"/>
    <w:p w:rsidR="00C306F0" w:rsidRDefault="00C306F0" w:rsidP="00C306F0">
      <w:pPr>
        <w:jc w:val="center"/>
        <w:rPr>
          <w:b/>
          <w:sz w:val="36"/>
        </w:rPr>
      </w:pPr>
      <w:r>
        <w:rPr>
          <w:b/>
          <w:sz w:val="36"/>
        </w:rPr>
        <w:lastRenderedPageBreak/>
        <w:t>Writing Conventions</w:t>
      </w:r>
    </w:p>
    <w:p w:rsidR="00C306F0" w:rsidRDefault="00C306F0" w:rsidP="00C306F0">
      <w:pPr>
        <w:jc w:val="center"/>
        <w:rPr>
          <w:b/>
          <w:sz w:val="36"/>
        </w:rPr>
      </w:pPr>
    </w:p>
    <w:p w:rsidR="00C306F0" w:rsidRDefault="00C306F0" w:rsidP="00C306F0">
      <w:pPr>
        <w:pStyle w:val="ListParagraph"/>
        <w:numPr>
          <w:ilvl w:val="0"/>
          <w:numId w:val="5"/>
        </w:numPr>
        <w:ind w:left="360"/>
      </w:pPr>
      <w:r>
        <w:t xml:space="preserve">Students will be able to use correct spelling conventions. </w:t>
      </w:r>
    </w:p>
    <w:p w:rsidR="00C306F0" w:rsidRDefault="00C306F0" w:rsidP="00C306F0"/>
    <w:p w:rsidR="00C306F0" w:rsidRDefault="00C306F0" w:rsidP="00C306F0">
      <w:pPr>
        <w:pStyle w:val="ListParagraph"/>
        <w:numPr>
          <w:ilvl w:val="0"/>
          <w:numId w:val="5"/>
        </w:numPr>
        <w:ind w:left="360"/>
      </w:pPr>
      <w:r>
        <w:t xml:space="preserve">Students will be able to use correct </w:t>
      </w:r>
      <w:r w:rsidR="009C0DF2">
        <w:t xml:space="preserve">punctuation and capitalization. </w:t>
      </w:r>
    </w:p>
    <w:p w:rsidR="009C0DF2" w:rsidRDefault="009C0DF2" w:rsidP="009C0DF2">
      <w:pPr>
        <w:pStyle w:val="ListParagraph"/>
      </w:pPr>
    </w:p>
    <w:p w:rsidR="009C0DF2" w:rsidRDefault="009C0DF2" w:rsidP="00C306F0">
      <w:pPr>
        <w:pStyle w:val="ListParagraph"/>
        <w:numPr>
          <w:ilvl w:val="0"/>
          <w:numId w:val="5"/>
        </w:numPr>
        <w:ind w:left="360"/>
      </w:pPr>
      <w:r>
        <w:t xml:space="preserve">Students will be able to demonstrate understanding of the grammatical conventions of the English language. </w:t>
      </w:r>
    </w:p>
    <w:p w:rsidR="009C0DF2" w:rsidRDefault="009C0DF2" w:rsidP="009C0DF2">
      <w:pPr>
        <w:pStyle w:val="ListParagraph"/>
      </w:pPr>
    </w:p>
    <w:p w:rsidR="009C0DF2" w:rsidRDefault="009C0DF2" w:rsidP="009C0DF2"/>
    <w:p w:rsidR="009C0DF2" w:rsidRDefault="009C0DF2" w:rsidP="009C0DF2">
      <w:pPr>
        <w:jc w:val="center"/>
        <w:rPr>
          <w:b/>
          <w:sz w:val="36"/>
        </w:rPr>
      </w:pPr>
      <w:r>
        <w:rPr>
          <w:b/>
          <w:sz w:val="36"/>
        </w:rPr>
        <w:t>Research</w:t>
      </w:r>
    </w:p>
    <w:p w:rsidR="009C0DF2" w:rsidRDefault="009C0DF2" w:rsidP="009C0DF2">
      <w:pPr>
        <w:jc w:val="center"/>
        <w:rPr>
          <w:b/>
          <w:sz w:val="36"/>
        </w:rPr>
      </w:pPr>
    </w:p>
    <w:p w:rsidR="009C0DF2" w:rsidRDefault="009C0DF2" w:rsidP="009C0DF2">
      <w:pPr>
        <w:pStyle w:val="ListParagraph"/>
        <w:numPr>
          <w:ilvl w:val="0"/>
          <w:numId w:val="5"/>
        </w:numPr>
        <w:ind w:left="360"/>
      </w:pPr>
      <w:r>
        <w:t>Studen</w:t>
      </w:r>
      <w:r>
        <w:t xml:space="preserve">ts will be able to form open ended research questions that can be investigated and the ability to alter the questions when necessary while the research is being conducted. </w:t>
      </w:r>
    </w:p>
    <w:p w:rsidR="009C0DF2" w:rsidRDefault="009C0DF2" w:rsidP="009C0DF2"/>
    <w:p w:rsidR="009C0DF2" w:rsidRDefault="009C0DF2" w:rsidP="009C0DF2">
      <w:pPr>
        <w:pStyle w:val="ListParagraph"/>
        <w:numPr>
          <w:ilvl w:val="0"/>
          <w:numId w:val="5"/>
        </w:numPr>
        <w:ind w:left="360"/>
      </w:pPr>
      <w:r>
        <w:t xml:space="preserve">Students will be able to evaluate the usefulness and credibility of data and sources. </w:t>
      </w:r>
    </w:p>
    <w:p w:rsidR="009C0DF2" w:rsidRDefault="009C0DF2" w:rsidP="009C0DF2">
      <w:pPr>
        <w:pStyle w:val="ListParagraph"/>
      </w:pPr>
    </w:p>
    <w:p w:rsidR="009C0DF2" w:rsidRDefault="009C0DF2" w:rsidP="009C0DF2">
      <w:pPr>
        <w:pStyle w:val="ListParagraph"/>
        <w:numPr>
          <w:ilvl w:val="0"/>
          <w:numId w:val="5"/>
        </w:numPr>
        <w:ind w:left="360"/>
      </w:pPr>
      <w:r>
        <w:t>Students will be able to</w:t>
      </w:r>
      <w:r>
        <w:t xml:space="preserve"> organize resources and select appropriate </w:t>
      </w:r>
      <w:r w:rsidR="007A2B8F">
        <w:t xml:space="preserve">sources to support central ideas, concepts and themes. </w:t>
      </w:r>
    </w:p>
    <w:p w:rsidR="007A2B8F" w:rsidRDefault="007A2B8F" w:rsidP="007A2B8F">
      <w:pPr>
        <w:pStyle w:val="ListParagraph"/>
      </w:pPr>
    </w:p>
    <w:p w:rsidR="007A2B8F" w:rsidRDefault="007A2B8F" w:rsidP="009C0DF2">
      <w:pPr>
        <w:pStyle w:val="ListParagraph"/>
        <w:numPr>
          <w:ilvl w:val="0"/>
          <w:numId w:val="5"/>
        </w:numPr>
        <w:ind w:left="360"/>
      </w:pPr>
      <w:r>
        <w:t>Students will be able to</w:t>
      </w:r>
      <w:r>
        <w:t xml:space="preserve"> use style guides to produce oral and written reports that give proper credit for sources. </w:t>
      </w:r>
    </w:p>
    <w:p w:rsidR="007A2B8F" w:rsidRDefault="007A2B8F" w:rsidP="007A2B8F">
      <w:pPr>
        <w:pStyle w:val="ListParagraph"/>
      </w:pPr>
    </w:p>
    <w:p w:rsidR="007A2B8F" w:rsidRPr="009C0DF2" w:rsidRDefault="007A2B8F" w:rsidP="009C0DF2">
      <w:pPr>
        <w:pStyle w:val="ListParagraph"/>
        <w:numPr>
          <w:ilvl w:val="0"/>
          <w:numId w:val="5"/>
        </w:numPr>
        <w:ind w:left="360"/>
      </w:pPr>
      <w:r>
        <w:t>Students will be able to</w:t>
      </w:r>
      <w:r>
        <w:t xml:space="preserve"> communicate findings, reporting on the substance and processes orally, visually and in writing or through multimedia. </w:t>
      </w:r>
      <w:bookmarkStart w:id="0" w:name="_GoBack"/>
      <w:bookmarkEnd w:id="0"/>
    </w:p>
    <w:p w:rsidR="009C0DF2" w:rsidRPr="00C306F0" w:rsidRDefault="009C0DF2" w:rsidP="009C0DF2">
      <w:pPr>
        <w:jc w:val="center"/>
      </w:pPr>
    </w:p>
    <w:p w:rsidR="00C306F0" w:rsidRPr="0094540B" w:rsidRDefault="00C306F0" w:rsidP="00C306F0">
      <w:pPr>
        <w:jc w:val="center"/>
      </w:pPr>
    </w:p>
    <w:p w:rsidR="0094540B" w:rsidRPr="00663B5C" w:rsidRDefault="0094540B" w:rsidP="0094540B">
      <w:pPr>
        <w:jc w:val="center"/>
      </w:pPr>
    </w:p>
    <w:p w:rsidR="006B298F" w:rsidRDefault="006B298F"/>
    <w:sectPr w:rsidR="006B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34FD"/>
    <w:multiLevelType w:val="hybridMultilevel"/>
    <w:tmpl w:val="66C2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C0BDA"/>
    <w:multiLevelType w:val="hybridMultilevel"/>
    <w:tmpl w:val="A4EA1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9220AF"/>
    <w:multiLevelType w:val="hybridMultilevel"/>
    <w:tmpl w:val="1EEEE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273F3C"/>
    <w:multiLevelType w:val="hybridMultilevel"/>
    <w:tmpl w:val="2B12D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C337327"/>
    <w:multiLevelType w:val="hybridMultilevel"/>
    <w:tmpl w:val="C69C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5C"/>
    <w:rsid w:val="002B0F44"/>
    <w:rsid w:val="005C2414"/>
    <w:rsid w:val="00663B5C"/>
    <w:rsid w:val="006B298F"/>
    <w:rsid w:val="007A2B8F"/>
    <w:rsid w:val="0094540B"/>
    <w:rsid w:val="009C0DF2"/>
    <w:rsid w:val="00B97E04"/>
    <w:rsid w:val="00C3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2011-09-28T20:21:00Z</dcterms:created>
  <dcterms:modified xsi:type="dcterms:W3CDTF">2011-09-29T00:50:00Z</dcterms:modified>
</cp:coreProperties>
</file>