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E66" w:rsidRDefault="003F2069" w:rsidP="003F2069">
      <w:pPr>
        <w:jc w:val="center"/>
        <w:rPr>
          <w:rFonts w:ascii="Comic Sans MS" w:hAnsi="Comic Sans MS"/>
          <w:sz w:val="32"/>
          <w:szCs w:val="32"/>
        </w:rPr>
      </w:pPr>
      <w:r>
        <w:rPr>
          <w:rFonts w:ascii="Comic Sans MS" w:hAnsi="Comic Sans MS"/>
          <w:sz w:val="32"/>
          <w:szCs w:val="32"/>
        </w:rPr>
        <w:t>Sequencing Rationale</w:t>
      </w:r>
    </w:p>
    <w:p w:rsidR="003F2069" w:rsidRDefault="003F2069" w:rsidP="003F2069">
      <w:pPr>
        <w:rPr>
          <w:rFonts w:ascii="Comic Sans MS" w:hAnsi="Comic Sans MS"/>
          <w:sz w:val="24"/>
          <w:szCs w:val="24"/>
        </w:rPr>
      </w:pPr>
      <w:r>
        <w:rPr>
          <w:rFonts w:ascii="Comic Sans MS" w:hAnsi="Comic Sans MS"/>
          <w:sz w:val="24"/>
          <w:szCs w:val="24"/>
        </w:rPr>
        <w:tab/>
        <w:t xml:space="preserve">The sequence of the material taught is to help the students understand individual pieces at a time, while bringing the whole picture together at the end.  Using subunits will help to make sure the students understand one piece to the puzzle before adding more pieces.  </w:t>
      </w:r>
    </w:p>
    <w:p w:rsidR="003F2069" w:rsidRDefault="003F2069" w:rsidP="003F2069">
      <w:pPr>
        <w:rPr>
          <w:rFonts w:ascii="Comic Sans MS" w:hAnsi="Comic Sans MS"/>
          <w:sz w:val="24"/>
          <w:szCs w:val="24"/>
        </w:rPr>
      </w:pPr>
      <w:r>
        <w:rPr>
          <w:rFonts w:ascii="Comic Sans MS" w:hAnsi="Comic Sans MS"/>
          <w:sz w:val="24"/>
          <w:szCs w:val="24"/>
        </w:rPr>
        <w:tab/>
        <w:t>The subunit, h</w:t>
      </w:r>
      <w:r w:rsidRPr="003F2069">
        <w:rPr>
          <w:rFonts w:ascii="Comic Sans MS" w:hAnsi="Comic Sans MS"/>
          <w:sz w:val="24"/>
          <w:szCs w:val="24"/>
        </w:rPr>
        <w:t>ow to determine if linear relationship exists</w:t>
      </w:r>
      <w:r>
        <w:rPr>
          <w:rFonts w:ascii="Comic Sans MS" w:hAnsi="Comic Sans MS"/>
          <w:sz w:val="24"/>
          <w:szCs w:val="24"/>
        </w:rPr>
        <w:t>, is the first piece.  Introducing linear relationships allows the students to become familiar with the vocabulary while experimenting with data to allow them to see the connection to real life.  This subunit also gives the students a chance to explore using graphs, tables and equations to determine if the linear relationship exists.  Making sure the students understand this piece will lead them to success for the rest of the unit.</w:t>
      </w:r>
    </w:p>
    <w:p w:rsidR="003F2069" w:rsidRDefault="003F2069" w:rsidP="003F2069">
      <w:pPr>
        <w:rPr>
          <w:rFonts w:ascii="Comic Sans MS" w:hAnsi="Comic Sans MS"/>
          <w:sz w:val="24"/>
          <w:szCs w:val="24"/>
        </w:rPr>
      </w:pPr>
      <w:r>
        <w:rPr>
          <w:rFonts w:ascii="Comic Sans MS" w:hAnsi="Comic Sans MS"/>
          <w:sz w:val="24"/>
          <w:szCs w:val="24"/>
        </w:rPr>
        <w:tab/>
        <w:t>The second subunit, t</w:t>
      </w:r>
      <w:r w:rsidRPr="003F2069">
        <w:rPr>
          <w:rFonts w:ascii="Comic Sans MS" w:hAnsi="Comic Sans MS"/>
          <w:sz w:val="24"/>
          <w:szCs w:val="24"/>
        </w:rPr>
        <w:t>ools to show linear relationships</w:t>
      </w:r>
      <w:r>
        <w:rPr>
          <w:rFonts w:ascii="Comic Sans MS" w:hAnsi="Comic Sans MS"/>
          <w:sz w:val="24"/>
          <w:szCs w:val="24"/>
        </w:rPr>
        <w:t xml:space="preserve">, allows the students to use data collected and construct their own graphs, tables and equations to determine if a linear relationship exists.  Not only will students explore construction of graphs and tables but also determine solutions to equations.  Students will compare how to find solutions of equations by using tables and/or graphs.  This subunit is another building block to </w:t>
      </w:r>
      <w:r w:rsidR="006C6AAA">
        <w:rPr>
          <w:rFonts w:ascii="Comic Sans MS" w:hAnsi="Comic Sans MS"/>
          <w:sz w:val="24"/>
          <w:szCs w:val="24"/>
        </w:rPr>
        <w:t xml:space="preserve">demonstrate the tools to further </w:t>
      </w:r>
      <w:r>
        <w:rPr>
          <w:rFonts w:ascii="Comic Sans MS" w:hAnsi="Comic Sans MS"/>
          <w:sz w:val="24"/>
          <w:szCs w:val="24"/>
        </w:rPr>
        <w:t xml:space="preserve">their understanding of linear </w:t>
      </w:r>
      <w:r w:rsidR="006C6AAA">
        <w:rPr>
          <w:rFonts w:ascii="Comic Sans MS" w:hAnsi="Comic Sans MS"/>
          <w:sz w:val="24"/>
          <w:szCs w:val="24"/>
        </w:rPr>
        <w:t xml:space="preserve">relationships.  </w:t>
      </w:r>
    </w:p>
    <w:p w:rsidR="006C6AAA" w:rsidRDefault="006C6AAA" w:rsidP="003F2069">
      <w:pPr>
        <w:rPr>
          <w:rFonts w:ascii="Comic Sans MS" w:hAnsi="Comic Sans MS"/>
          <w:sz w:val="24"/>
          <w:szCs w:val="24"/>
        </w:rPr>
      </w:pPr>
      <w:r>
        <w:rPr>
          <w:rFonts w:ascii="Comic Sans MS" w:hAnsi="Comic Sans MS"/>
          <w:sz w:val="24"/>
          <w:szCs w:val="24"/>
        </w:rPr>
        <w:tab/>
        <w:t xml:space="preserve">The third subunit, connections, engages the students to take their knowledge and demonstrate it is various ways.  Students are expected to explain how the starting point and y-intercept are the same vocabulary word.  During this subunit, being able to identify the key vocabulary using any of the tools given is an important part of success.  Students are also given real life situations and are asked to demonstrate their ability through the tool of their choice to determine an answer.    </w:t>
      </w:r>
    </w:p>
    <w:p w:rsidR="006C6AAA" w:rsidRPr="003F2069" w:rsidRDefault="006C6AAA" w:rsidP="003F2069">
      <w:pPr>
        <w:rPr>
          <w:rFonts w:ascii="Comic Sans MS" w:hAnsi="Comic Sans MS"/>
          <w:sz w:val="24"/>
          <w:szCs w:val="24"/>
        </w:rPr>
      </w:pPr>
      <w:r>
        <w:rPr>
          <w:rFonts w:ascii="Comic Sans MS" w:hAnsi="Comic Sans MS"/>
          <w:sz w:val="24"/>
          <w:szCs w:val="24"/>
        </w:rPr>
        <w:tab/>
        <w:t xml:space="preserve">The final subunit, solving, asks the students to pull all their “tools” together to determine a final answer.  Given real life situations, students must determine what information is given when two lines intersect.  Students are asked to explore different strategies to solve linear equations.  Their strategies must also </w:t>
      </w:r>
      <w:r>
        <w:rPr>
          <w:rFonts w:ascii="Comic Sans MS" w:hAnsi="Comic Sans MS"/>
          <w:sz w:val="24"/>
          <w:szCs w:val="24"/>
        </w:rPr>
        <w:lastRenderedPageBreak/>
        <w:t>demonstrate they understand the meaning of the property of equality or balancing.    This topic is key to student success to being able to find solutions to a problem.</w:t>
      </w:r>
      <w:r w:rsidR="00710DA0">
        <w:rPr>
          <w:rFonts w:ascii="Comic Sans MS" w:hAnsi="Comic Sans MS"/>
          <w:sz w:val="24"/>
          <w:szCs w:val="24"/>
        </w:rPr>
        <w:t xml:space="preserve">  The students will be engaged throughout the unit by integrating their personal walking rates or their walk-a-thon pledge plans.  </w:t>
      </w:r>
      <w:r>
        <w:rPr>
          <w:rFonts w:ascii="Comic Sans MS" w:hAnsi="Comic Sans MS"/>
          <w:sz w:val="24"/>
          <w:szCs w:val="24"/>
        </w:rPr>
        <w:t>Using all the different methods and tools throughout this unit, students will be able to solve real life problems b</w:t>
      </w:r>
      <w:r w:rsidR="00710DA0">
        <w:rPr>
          <w:rFonts w:ascii="Comic Sans MS" w:hAnsi="Comic Sans MS"/>
          <w:sz w:val="24"/>
          <w:szCs w:val="24"/>
        </w:rPr>
        <w:t xml:space="preserve">y using a variety of strategies.  </w:t>
      </w:r>
      <w:r>
        <w:rPr>
          <w:rFonts w:ascii="Comic Sans MS" w:hAnsi="Comic Sans MS"/>
          <w:sz w:val="24"/>
          <w:szCs w:val="24"/>
        </w:rPr>
        <w:t xml:space="preserve">   </w:t>
      </w:r>
    </w:p>
    <w:sectPr w:rsidR="006C6AAA" w:rsidRPr="003F2069" w:rsidSect="00F43E6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22" w:rsidRDefault="00155822" w:rsidP="00961428">
      <w:pPr>
        <w:spacing w:after="0" w:line="240" w:lineRule="auto"/>
      </w:pPr>
      <w:r>
        <w:separator/>
      </w:r>
    </w:p>
  </w:endnote>
  <w:endnote w:type="continuationSeparator" w:id="0">
    <w:p w:rsidR="00155822" w:rsidRDefault="00155822" w:rsidP="00961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22" w:rsidRDefault="00155822" w:rsidP="00961428">
      <w:pPr>
        <w:spacing w:after="0" w:line="240" w:lineRule="auto"/>
      </w:pPr>
      <w:r>
        <w:separator/>
      </w:r>
    </w:p>
  </w:footnote>
  <w:footnote w:type="continuationSeparator" w:id="0">
    <w:p w:rsidR="00155822" w:rsidRDefault="00155822" w:rsidP="00961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itle"/>
      <w:id w:val="77547040"/>
      <w:placeholder>
        <w:docPart w:val="931F40BC27764BBD9EBED4EC7FD35266"/>
      </w:placeholder>
      <w:dataBinding w:prefixMappings="xmlns:ns0='http://schemas.openxmlformats.org/package/2006/metadata/core-properties' xmlns:ns1='http://purl.org/dc/elements/1.1/'" w:xpath="/ns0:coreProperties[1]/ns1:title[1]" w:storeItemID="{6C3C8BC8-F283-45AE-878A-BAB7291924A1}"/>
      <w:text/>
    </w:sdtPr>
    <w:sdtContent>
      <w:p w:rsidR="00961428" w:rsidRDefault="00961428">
        <w:pPr>
          <w:pStyle w:val="Header"/>
          <w:pBdr>
            <w:between w:val="single" w:sz="4" w:space="1" w:color="4F81BD" w:themeColor="accent1"/>
          </w:pBdr>
          <w:spacing w:line="276" w:lineRule="auto"/>
          <w:jc w:val="center"/>
        </w:pPr>
        <w:r>
          <w:t>EDTL 7100</w:t>
        </w:r>
      </w:p>
    </w:sdtContent>
  </w:sdt>
  <w:sdt>
    <w:sdtPr>
      <w:alias w:val="Date"/>
      <w:id w:val="77547044"/>
      <w:placeholder>
        <w:docPart w:val="A1BC91D1C361460D871C10BB8D6A5FA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961428" w:rsidRDefault="00961428">
        <w:pPr>
          <w:pStyle w:val="Header"/>
          <w:pBdr>
            <w:between w:val="single" w:sz="4" w:space="1" w:color="4F81BD" w:themeColor="accent1"/>
          </w:pBdr>
          <w:spacing w:line="276" w:lineRule="auto"/>
          <w:jc w:val="center"/>
        </w:pPr>
        <w:r>
          <w:t>Erica Laughlin</w:t>
        </w:r>
      </w:p>
    </w:sdtContent>
  </w:sdt>
  <w:p w:rsidR="00961428" w:rsidRDefault="009614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2069"/>
    <w:rsid w:val="00155822"/>
    <w:rsid w:val="003F2069"/>
    <w:rsid w:val="005344E9"/>
    <w:rsid w:val="006C6AAA"/>
    <w:rsid w:val="00710DA0"/>
    <w:rsid w:val="00961428"/>
    <w:rsid w:val="00F43E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28"/>
  </w:style>
  <w:style w:type="paragraph" w:styleId="Footer">
    <w:name w:val="footer"/>
    <w:basedOn w:val="Normal"/>
    <w:link w:val="FooterChar"/>
    <w:uiPriority w:val="99"/>
    <w:semiHidden/>
    <w:unhideWhenUsed/>
    <w:rsid w:val="009614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61428"/>
  </w:style>
  <w:style w:type="paragraph" w:styleId="BalloonText">
    <w:name w:val="Balloon Text"/>
    <w:basedOn w:val="Normal"/>
    <w:link w:val="BalloonTextChar"/>
    <w:uiPriority w:val="99"/>
    <w:semiHidden/>
    <w:unhideWhenUsed/>
    <w:rsid w:val="0096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4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31F40BC27764BBD9EBED4EC7FD35266"/>
        <w:category>
          <w:name w:val="General"/>
          <w:gallery w:val="placeholder"/>
        </w:category>
        <w:types>
          <w:type w:val="bbPlcHdr"/>
        </w:types>
        <w:behaviors>
          <w:behavior w:val="content"/>
        </w:behaviors>
        <w:guid w:val="{D38E2559-2639-42FA-BACA-D936EC33A65F}"/>
      </w:docPartPr>
      <w:docPartBody>
        <w:p w:rsidR="00000000" w:rsidRDefault="00491E29" w:rsidP="00491E29">
          <w:pPr>
            <w:pStyle w:val="931F40BC27764BBD9EBED4EC7FD35266"/>
          </w:pPr>
          <w:r>
            <w:t>[Type the document title]</w:t>
          </w:r>
        </w:p>
      </w:docPartBody>
    </w:docPart>
    <w:docPart>
      <w:docPartPr>
        <w:name w:val="A1BC91D1C361460D871C10BB8D6A5FA0"/>
        <w:category>
          <w:name w:val="General"/>
          <w:gallery w:val="placeholder"/>
        </w:category>
        <w:types>
          <w:type w:val="bbPlcHdr"/>
        </w:types>
        <w:behaviors>
          <w:behavior w:val="content"/>
        </w:behaviors>
        <w:guid w:val="{CCE5EED7-2B6D-4223-B5B8-46AA615A6046}"/>
      </w:docPartPr>
      <w:docPartBody>
        <w:p w:rsidR="00000000" w:rsidRDefault="00491E29" w:rsidP="00491E29">
          <w:pPr>
            <w:pStyle w:val="A1BC91D1C361460D871C10BB8D6A5FA0"/>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1E29"/>
    <w:rsid w:val="00491E29"/>
    <w:rsid w:val="00A444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3ABB97B11943578D45C4E807632B2B">
    <w:name w:val="B33ABB97B11943578D45C4E807632B2B"/>
    <w:rsid w:val="00491E29"/>
  </w:style>
  <w:style w:type="paragraph" w:customStyle="1" w:styleId="931F40BC27764BBD9EBED4EC7FD35266">
    <w:name w:val="931F40BC27764BBD9EBED4EC7FD35266"/>
    <w:rsid w:val="00491E29"/>
  </w:style>
  <w:style w:type="paragraph" w:customStyle="1" w:styleId="A1BC91D1C361460D871C10BB8D6A5FA0">
    <w:name w:val="A1BC91D1C361460D871C10BB8D6A5FA0"/>
    <w:rsid w:val="00491E2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8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Erica Laughlin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EDTL 7100</dc:title>
  <dc:creator>Bryan T Laughlin</dc:creator>
  <cp:lastModifiedBy>Bryan T Laughlin</cp:lastModifiedBy>
  <cp:revision>2</cp:revision>
  <dcterms:created xsi:type="dcterms:W3CDTF">2011-09-25T16:12:00Z</dcterms:created>
  <dcterms:modified xsi:type="dcterms:W3CDTF">2011-09-25T16:12:00Z</dcterms:modified>
</cp:coreProperties>
</file>