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10" w:rsidRDefault="00C25B5A">
      <w:r>
        <w:t xml:space="preserve">Sequencing of </w:t>
      </w:r>
      <w:r w:rsidR="00EC688D">
        <w:t>Literary Texts</w:t>
      </w:r>
    </w:p>
    <w:p w:rsidR="00C25B5A" w:rsidRDefault="00C25B5A"/>
    <w:p w:rsidR="00C25B5A" w:rsidRDefault="00C25B5A">
      <w:r>
        <w:t xml:space="preserve">The outline of texts is a chronological order of American Literature. The texts highlighted in the chart are a vast representation of genre and eras. The evolution of American Literature is clearly outlined in a timeline that follows the development of America as a nation. </w:t>
      </w:r>
      <w:r w:rsidR="00364152">
        <w:t xml:space="preserve"> The selections are a glimpse of texts that can clearly define the relationship between place and literature. The defining characteristics of the settings and the clearly defined purpose make these selections strong pieces to provide evidence for the evolving relationship between place and literature. When considering time as a defining tool between “Old World” and “New World” the progression of text shapes our views leading towards contemporary society.  Although this is not a complete outline of American Literature or in-depth study of literary eras, the essential question</w:t>
      </w:r>
      <w:r w:rsidR="009E1B0E">
        <w:t xml:space="preserve"> being examined</w:t>
      </w:r>
      <w:r w:rsidR="00364152">
        <w:t xml:space="preserve"> is a beginning reflection of a triad. </w:t>
      </w:r>
      <w:r w:rsidR="009E1B0E">
        <w:t xml:space="preserve">The texts would work in conjunction with other literary pieces that would answer: what makes American Literature American and how does Literature shape society. </w:t>
      </w:r>
    </w:p>
    <w:p w:rsidR="00EC688D" w:rsidRDefault="00EC688D"/>
    <w:tbl>
      <w:tblPr>
        <w:tblStyle w:val="TableGrid"/>
        <w:tblW w:w="0" w:type="auto"/>
        <w:tblLook w:val="04A0"/>
      </w:tblPr>
      <w:tblGrid>
        <w:gridCol w:w="4788"/>
        <w:gridCol w:w="4788"/>
      </w:tblGrid>
      <w:tr w:rsidR="00BE57E9" w:rsidTr="00BE57E9">
        <w:tc>
          <w:tcPr>
            <w:tcW w:w="4788" w:type="dxa"/>
          </w:tcPr>
          <w:p w:rsidR="00BE57E9" w:rsidRDefault="00BE57E9">
            <w:r>
              <w:t>“When Grizzlies Walked Upright”</w:t>
            </w:r>
          </w:p>
        </w:tc>
        <w:tc>
          <w:tcPr>
            <w:tcW w:w="4788" w:type="dxa"/>
          </w:tcPr>
          <w:p w:rsidR="00BE57E9" w:rsidRDefault="00BE57E9">
            <w:r>
              <w:t>Modoc</w:t>
            </w:r>
          </w:p>
        </w:tc>
      </w:tr>
      <w:tr w:rsidR="00BE57E9" w:rsidTr="00BE57E9">
        <w:tc>
          <w:tcPr>
            <w:tcW w:w="4788" w:type="dxa"/>
          </w:tcPr>
          <w:p w:rsidR="00BE57E9" w:rsidRDefault="00BE57E9">
            <w:r>
              <w:t>“The Earth on Turtle’s Back”</w:t>
            </w:r>
          </w:p>
        </w:tc>
        <w:tc>
          <w:tcPr>
            <w:tcW w:w="4788" w:type="dxa"/>
          </w:tcPr>
          <w:p w:rsidR="00BE57E9" w:rsidRDefault="00BE57E9">
            <w:r>
              <w:t>Onondaga</w:t>
            </w:r>
          </w:p>
        </w:tc>
      </w:tr>
      <w:tr w:rsidR="00BE57E9" w:rsidTr="00BE57E9">
        <w:tc>
          <w:tcPr>
            <w:tcW w:w="4788" w:type="dxa"/>
          </w:tcPr>
          <w:p w:rsidR="00BE57E9" w:rsidRDefault="00BE57E9">
            <w:r>
              <w:t>“Origin Legend”</w:t>
            </w:r>
          </w:p>
        </w:tc>
        <w:tc>
          <w:tcPr>
            <w:tcW w:w="4788" w:type="dxa"/>
          </w:tcPr>
          <w:p w:rsidR="00BE57E9" w:rsidRDefault="00BE57E9">
            <w:r>
              <w:t>Navajo</w:t>
            </w:r>
          </w:p>
        </w:tc>
      </w:tr>
      <w:tr w:rsidR="00BE57E9" w:rsidTr="00BE57E9">
        <w:tc>
          <w:tcPr>
            <w:tcW w:w="4788" w:type="dxa"/>
          </w:tcPr>
          <w:p w:rsidR="00BE57E9" w:rsidRDefault="00BE57E9">
            <w:r>
              <w:t>“The Iroquois Constitution”</w:t>
            </w:r>
          </w:p>
        </w:tc>
        <w:tc>
          <w:tcPr>
            <w:tcW w:w="4788" w:type="dxa"/>
          </w:tcPr>
          <w:p w:rsidR="00BE57E9" w:rsidRDefault="00BE57E9">
            <w:r>
              <w:t>Iroquois</w:t>
            </w:r>
          </w:p>
        </w:tc>
      </w:tr>
      <w:tr w:rsidR="00BE57E9" w:rsidTr="00BE57E9">
        <w:tc>
          <w:tcPr>
            <w:tcW w:w="4788" w:type="dxa"/>
          </w:tcPr>
          <w:p w:rsidR="00BE57E9" w:rsidRDefault="00BE57E9">
            <w:r>
              <w:t>“A Journey through Texas”</w:t>
            </w:r>
          </w:p>
        </w:tc>
        <w:tc>
          <w:tcPr>
            <w:tcW w:w="4788" w:type="dxa"/>
          </w:tcPr>
          <w:p w:rsidR="00BE57E9" w:rsidRDefault="00BE57E9">
            <w:proofErr w:type="spellStart"/>
            <w:r>
              <w:t>Cabeza</w:t>
            </w:r>
            <w:proofErr w:type="spellEnd"/>
            <w:r>
              <w:t xml:space="preserve"> de </w:t>
            </w:r>
            <w:proofErr w:type="spellStart"/>
            <w:r>
              <w:t>Vaca</w:t>
            </w:r>
            <w:proofErr w:type="spellEnd"/>
          </w:p>
        </w:tc>
      </w:tr>
      <w:tr w:rsidR="00BE57E9" w:rsidTr="00BE57E9">
        <w:tc>
          <w:tcPr>
            <w:tcW w:w="4788" w:type="dxa"/>
          </w:tcPr>
          <w:p w:rsidR="00BE57E9" w:rsidRDefault="00BE57E9">
            <w:r>
              <w:t xml:space="preserve">“Commission of </w:t>
            </w:r>
            <w:proofErr w:type="spellStart"/>
            <w:r>
              <w:t>Merriweather</w:t>
            </w:r>
            <w:proofErr w:type="spellEnd"/>
            <w:r>
              <w:t xml:space="preserve"> Lewis”</w:t>
            </w:r>
          </w:p>
        </w:tc>
        <w:tc>
          <w:tcPr>
            <w:tcW w:w="4788" w:type="dxa"/>
          </w:tcPr>
          <w:p w:rsidR="00BE57E9" w:rsidRDefault="00BE57E9">
            <w:r>
              <w:t>Thomas Jefferson</w:t>
            </w:r>
          </w:p>
        </w:tc>
      </w:tr>
      <w:tr w:rsidR="00BE57E9" w:rsidTr="00BE57E9">
        <w:tc>
          <w:tcPr>
            <w:tcW w:w="4788" w:type="dxa"/>
          </w:tcPr>
          <w:p w:rsidR="00BE57E9" w:rsidRDefault="00BE57E9">
            <w:r>
              <w:t>“Crossing the Great Divide”</w:t>
            </w:r>
          </w:p>
        </w:tc>
        <w:tc>
          <w:tcPr>
            <w:tcW w:w="4788" w:type="dxa"/>
          </w:tcPr>
          <w:p w:rsidR="00BE57E9" w:rsidRDefault="00BE57E9">
            <w:proofErr w:type="spellStart"/>
            <w:r>
              <w:t>Merriweather</w:t>
            </w:r>
            <w:proofErr w:type="spellEnd"/>
            <w:r>
              <w:t xml:space="preserve"> Lewis</w:t>
            </w:r>
          </w:p>
        </w:tc>
      </w:tr>
      <w:tr w:rsidR="00BE57E9" w:rsidTr="00BE57E9">
        <w:tc>
          <w:tcPr>
            <w:tcW w:w="4788" w:type="dxa"/>
          </w:tcPr>
          <w:p w:rsidR="00BE57E9" w:rsidRDefault="00BE57E9">
            <w:r>
              <w:t>“The Minister’s Black Veil”</w:t>
            </w:r>
          </w:p>
        </w:tc>
        <w:tc>
          <w:tcPr>
            <w:tcW w:w="4788" w:type="dxa"/>
          </w:tcPr>
          <w:p w:rsidR="00BE57E9" w:rsidRDefault="00BE57E9">
            <w:r>
              <w:t>Nathaniel Hawthorne</w:t>
            </w:r>
          </w:p>
        </w:tc>
      </w:tr>
      <w:tr w:rsidR="00BE57E9" w:rsidTr="00BE57E9">
        <w:tc>
          <w:tcPr>
            <w:tcW w:w="4788" w:type="dxa"/>
          </w:tcPr>
          <w:p w:rsidR="00BE57E9" w:rsidRDefault="00BE57E9">
            <w:r>
              <w:t>“The Fall of the House of Usher”</w:t>
            </w:r>
          </w:p>
        </w:tc>
        <w:tc>
          <w:tcPr>
            <w:tcW w:w="4788" w:type="dxa"/>
          </w:tcPr>
          <w:p w:rsidR="00BE57E9" w:rsidRDefault="00BE57E9">
            <w:r>
              <w:t>Edgar Allen Poe</w:t>
            </w:r>
          </w:p>
        </w:tc>
      </w:tr>
      <w:tr w:rsidR="00BE57E9" w:rsidTr="00BE57E9">
        <w:tc>
          <w:tcPr>
            <w:tcW w:w="4788" w:type="dxa"/>
          </w:tcPr>
          <w:p w:rsidR="00BE57E9" w:rsidRDefault="00BE57E9">
            <w:r>
              <w:t>“An Occurrence at Owl Creek Bridge”</w:t>
            </w:r>
          </w:p>
        </w:tc>
        <w:tc>
          <w:tcPr>
            <w:tcW w:w="4788" w:type="dxa"/>
          </w:tcPr>
          <w:p w:rsidR="00BE57E9" w:rsidRDefault="00BE57E9">
            <w:r>
              <w:t>Ambrose Bierce</w:t>
            </w:r>
          </w:p>
        </w:tc>
      </w:tr>
      <w:tr w:rsidR="00BE57E9" w:rsidTr="00BE57E9">
        <w:tc>
          <w:tcPr>
            <w:tcW w:w="4788" w:type="dxa"/>
          </w:tcPr>
          <w:p w:rsidR="00BE57E9" w:rsidRDefault="00BE57E9">
            <w:r>
              <w:t>“Civil War”</w:t>
            </w:r>
          </w:p>
        </w:tc>
        <w:tc>
          <w:tcPr>
            <w:tcW w:w="4788" w:type="dxa"/>
          </w:tcPr>
          <w:p w:rsidR="00BE57E9" w:rsidRDefault="00BE57E9">
            <w:r>
              <w:t xml:space="preserve">Mary </w:t>
            </w:r>
            <w:proofErr w:type="spellStart"/>
            <w:r>
              <w:t>Chesnut</w:t>
            </w:r>
            <w:proofErr w:type="spellEnd"/>
          </w:p>
        </w:tc>
      </w:tr>
      <w:tr w:rsidR="00BE57E9" w:rsidTr="00BE57E9">
        <w:tc>
          <w:tcPr>
            <w:tcW w:w="4788" w:type="dxa"/>
          </w:tcPr>
          <w:p w:rsidR="00BE57E9" w:rsidRDefault="00BE57E9">
            <w:r>
              <w:t>“Recollections of a Private”</w:t>
            </w:r>
          </w:p>
        </w:tc>
        <w:tc>
          <w:tcPr>
            <w:tcW w:w="4788" w:type="dxa"/>
          </w:tcPr>
          <w:p w:rsidR="00BE57E9" w:rsidRDefault="00BE57E9">
            <w:r>
              <w:t>Warren Lee Goss</w:t>
            </w:r>
          </w:p>
        </w:tc>
      </w:tr>
      <w:tr w:rsidR="00BE57E9" w:rsidTr="00BE57E9">
        <w:tc>
          <w:tcPr>
            <w:tcW w:w="4788" w:type="dxa"/>
          </w:tcPr>
          <w:p w:rsidR="00BE57E9" w:rsidRDefault="00BE57E9">
            <w:r>
              <w:t>“A Confederate Account of the Battle of Gettysburg”</w:t>
            </w:r>
          </w:p>
        </w:tc>
        <w:tc>
          <w:tcPr>
            <w:tcW w:w="4788" w:type="dxa"/>
          </w:tcPr>
          <w:p w:rsidR="00BE57E9" w:rsidRDefault="00BE57E9">
            <w:r>
              <w:t xml:space="preserve">Randolph </w:t>
            </w:r>
            <w:proofErr w:type="spellStart"/>
            <w:r>
              <w:t>McKim</w:t>
            </w:r>
            <w:proofErr w:type="spellEnd"/>
          </w:p>
        </w:tc>
      </w:tr>
      <w:tr w:rsidR="00BE57E9" w:rsidTr="00BE57E9">
        <w:tc>
          <w:tcPr>
            <w:tcW w:w="4788" w:type="dxa"/>
          </w:tcPr>
          <w:p w:rsidR="00BE57E9" w:rsidRDefault="00BE57E9">
            <w:r>
              <w:t>“Go Down, Moses” / “Swing Low, Sweet Chariot”</w:t>
            </w:r>
          </w:p>
        </w:tc>
        <w:tc>
          <w:tcPr>
            <w:tcW w:w="4788" w:type="dxa"/>
          </w:tcPr>
          <w:p w:rsidR="00BE57E9" w:rsidRDefault="00BE57E9">
            <w:r>
              <w:t>Spirituals</w:t>
            </w:r>
          </w:p>
        </w:tc>
      </w:tr>
      <w:tr w:rsidR="00BE57E9" w:rsidTr="00BE57E9">
        <w:tc>
          <w:tcPr>
            <w:tcW w:w="4788" w:type="dxa"/>
          </w:tcPr>
          <w:p w:rsidR="00BE57E9" w:rsidRDefault="00BE57E9">
            <w:r>
              <w:t>“To Build a Fire”</w:t>
            </w:r>
          </w:p>
        </w:tc>
        <w:tc>
          <w:tcPr>
            <w:tcW w:w="4788" w:type="dxa"/>
          </w:tcPr>
          <w:p w:rsidR="00BE57E9" w:rsidRDefault="00BE57E9">
            <w:r>
              <w:t>Jack London</w:t>
            </w:r>
          </w:p>
        </w:tc>
      </w:tr>
      <w:tr w:rsidR="00BE57E9" w:rsidTr="00BE57E9">
        <w:tc>
          <w:tcPr>
            <w:tcW w:w="4788" w:type="dxa"/>
          </w:tcPr>
          <w:p w:rsidR="00BE57E9" w:rsidRDefault="00BE57E9">
            <w:r>
              <w:t>“Heading West”</w:t>
            </w:r>
          </w:p>
        </w:tc>
        <w:tc>
          <w:tcPr>
            <w:tcW w:w="4788" w:type="dxa"/>
          </w:tcPr>
          <w:p w:rsidR="00BE57E9" w:rsidRDefault="00BE57E9">
            <w:r>
              <w:t>Miriam Davis Colt</w:t>
            </w:r>
          </w:p>
        </w:tc>
      </w:tr>
      <w:tr w:rsidR="00BE57E9" w:rsidTr="00BE57E9">
        <w:tc>
          <w:tcPr>
            <w:tcW w:w="4788" w:type="dxa"/>
          </w:tcPr>
          <w:p w:rsidR="00BE57E9" w:rsidRDefault="00BE57E9">
            <w:r>
              <w:t>“I Will Fight No More Forever”</w:t>
            </w:r>
          </w:p>
        </w:tc>
        <w:tc>
          <w:tcPr>
            <w:tcW w:w="4788" w:type="dxa"/>
          </w:tcPr>
          <w:p w:rsidR="00BE57E9" w:rsidRDefault="00BE57E9">
            <w:r>
              <w:t>Chief Joseph</w:t>
            </w:r>
          </w:p>
        </w:tc>
      </w:tr>
      <w:tr w:rsidR="00BE57E9" w:rsidTr="00BE57E9">
        <w:tc>
          <w:tcPr>
            <w:tcW w:w="4788" w:type="dxa"/>
          </w:tcPr>
          <w:p w:rsidR="00BE57E9" w:rsidRDefault="00BE57E9">
            <w:r>
              <w:t xml:space="preserve">“Luke </w:t>
            </w:r>
            <w:proofErr w:type="spellStart"/>
            <w:r>
              <w:t>Havergal</w:t>
            </w:r>
            <w:proofErr w:type="spellEnd"/>
            <w:r>
              <w:t>”/”Richard Cory”</w:t>
            </w:r>
          </w:p>
        </w:tc>
        <w:tc>
          <w:tcPr>
            <w:tcW w:w="4788" w:type="dxa"/>
          </w:tcPr>
          <w:p w:rsidR="00BE57E9" w:rsidRDefault="00BE57E9">
            <w:r>
              <w:t>Edwin Arlington Robinson</w:t>
            </w:r>
          </w:p>
        </w:tc>
      </w:tr>
      <w:tr w:rsidR="00BE57E9" w:rsidTr="00BE57E9">
        <w:tc>
          <w:tcPr>
            <w:tcW w:w="4788" w:type="dxa"/>
          </w:tcPr>
          <w:p w:rsidR="00BE57E9" w:rsidRDefault="00BE57E9">
            <w:r>
              <w:t>“Spoon River Anthology”</w:t>
            </w:r>
          </w:p>
        </w:tc>
        <w:tc>
          <w:tcPr>
            <w:tcW w:w="4788" w:type="dxa"/>
          </w:tcPr>
          <w:p w:rsidR="00BE57E9" w:rsidRDefault="00BE57E9">
            <w:r>
              <w:t>Edgar Lee Masters</w:t>
            </w:r>
          </w:p>
        </w:tc>
      </w:tr>
      <w:tr w:rsidR="00BE57E9" w:rsidTr="00BE57E9">
        <w:tc>
          <w:tcPr>
            <w:tcW w:w="4788" w:type="dxa"/>
          </w:tcPr>
          <w:p w:rsidR="00BE57E9" w:rsidRDefault="0095701F">
            <w:r>
              <w:t>The Imagist Poets</w:t>
            </w:r>
          </w:p>
        </w:tc>
        <w:tc>
          <w:tcPr>
            <w:tcW w:w="4788" w:type="dxa"/>
          </w:tcPr>
          <w:p w:rsidR="00BE57E9" w:rsidRDefault="0095701F">
            <w:r>
              <w:t>Ezra Pound/William Carlos Williams/H.D.</w:t>
            </w:r>
          </w:p>
        </w:tc>
      </w:tr>
      <w:tr w:rsidR="00BE57E9" w:rsidTr="00BE57E9">
        <w:tc>
          <w:tcPr>
            <w:tcW w:w="4788" w:type="dxa"/>
          </w:tcPr>
          <w:p w:rsidR="00BE57E9" w:rsidRDefault="0095701F">
            <w:r>
              <w:t>“A Worn Path”</w:t>
            </w:r>
          </w:p>
        </w:tc>
        <w:tc>
          <w:tcPr>
            <w:tcW w:w="4788" w:type="dxa"/>
          </w:tcPr>
          <w:p w:rsidR="00BE57E9" w:rsidRDefault="0095701F">
            <w:r>
              <w:t>Eudora Welty</w:t>
            </w:r>
          </w:p>
        </w:tc>
      </w:tr>
      <w:tr w:rsidR="00BE57E9" w:rsidTr="00BE57E9">
        <w:tc>
          <w:tcPr>
            <w:tcW w:w="4788" w:type="dxa"/>
          </w:tcPr>
          <w:p w:rsidR="00BE57E9" w:rsidRDefault="0095701F">
            <w:r>
              <w:t>Selected Poems</w:t>
            </w:r>
          </w:p>
        </w:tc>
        <w:tc>
          <w:tcPr>
            <w:tcW w:w="4788" w:type="dxa"/>
          </w:tcPr>
          <w:p w:rsidR="00BE57E9" w:rsidRDefault="0095701F">
            <w:r>
              <w:t>Robert Frost</w:t>
            </w:r>
          </w:p>
        </w:tc>
      </w:tr>
    </w:tbl>
    <w:p w:rsidR="00BE57E9" w:rsidRDefault="00BE57E9"/>
    <w:sectPr w:rsidR="00BE57E9" w:rsidSect="00AF6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88D"/>
    <w:rsid w:val="00364152"/>
    <w:rsid w:val="00535FF2"/>
    <w:rsid w:val="0095701F"/>
    <w:rsid w:val="009E1B0E"/>
    <w:rsid w:val="00AF6E10"/>
    <w:rsid w:val="00BE57E9"/>
    <w:rsid w:val="00C25B5A"/>
    <w:rsid w:val="00EC6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Liwo</dc:creator>
  <cp:lastModifiedBy>Sarah Liwo</cp:lastModifiedBy>
  <cp:revision>3</cp:revision>
  <dcterms:created xsi:type="dcterms:W3CDTF">2012-02-22T02:08:00Z</dcterms:created>
  <dcterms:modified xsi:type="dcterms:W3CDTF">2012-02-22T02:16:00Z</dcterms:modified>
</cp:coreProperties>
</file>