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69" w:rsidRPr="00FF0C69" w:rsidRDefault="00FF0C69" w:rsidP="00FF0C69">
      <w:pPr>
        <w:rPr>
          <w:sz w:val="24"/>
          <w:szCs w:val="24"/>
        </w:rPr>
      </w:pPr>
      <w:r>
        <w:rPr>
          <w:sz w:val="24"/>
          <w:szCs w:val="24"/>
        </w:rPr>
        <w:t>James Schurrer</w:t>
      </w:r>
      <w:bookmarkStart w:id="0" w:name="_GoBack"/>
      <w:bookmarkEnd w:id="0"/>
    </w:p>
    <w:p w:rsidR="00841A34" w:rsidRDefault="008703E3" w:rsidP="008703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Learner Outcomes</w:t>
      </w:r>
    </w:p>
    <w:p w:rsidR="00AB1986" w:rsidRDefault="00AB1986" w:rsidP="008703E3">
      <w:pPr>
        <w:jc w:val="center"/>
        <w:rPr>
          <w:b/>
          <w:sz w:val="24"/>
          <w:szCs w:val="24"/>
        </w:rPr>
      </w:pPr>
    </w:p>
    <w:p w:rsidR="008703E3" w:rsidRDefault="008703E3" w:rsidP="008703E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Knowledge</w:t>
      </w:r>
    </w:p>
    <w:p w:rsidR="008703E3" w:rsidRDefault="009A645B" w:rsidP="008703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be able to (SWBAT)</w:t>
      </w:r>
      <w:r w:rsidR="008703E3">
        <w:rPr>
          <w:sz w:val="24"/>
          <w:szCs w:val="24"/>
        </w:rPr>
        <w:t xml:space="preserve"> define and understand rhetoric, speaker, context, message, ethos, pathos and logos</w:t>
      </w:r>
    </w:p>
    <w:p w:rsidR="008703E3" w:rsidRDefault="008703E3" w:rsidP="008703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SWBAT define the following logical fallacies:  Ad Hominem, Hasty Generalizations, Post Hoc, Appeal to Tradition, Appeal to Ignorance, </w:t>
      </w:r>
      <w:proofErr w:type="spellStart"/>
      <w:r>
        <w:rPr>
          <w:sz w:val="24"/>
          <w:szCs w:val="24"/>
        </w:rPr>
        <w:t>Dicto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Simpliciter</w:t>
      </w:r>
      <w:proofErr w:type="spellEnd"/>
      <w:r>
        <w:rPr>
          <w:sz w:val="24"/>
          <w:szCs w:val="24"/>
        </w:rPr>
        <w:t xml:space="preserve"> and Appeal to Authority</w:t>
      </w:r>
    </w:p>
    <w:p w:rsidR="008703E3" w:rsidRDefault="008703E3" w:rsidP="008703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every primary source, SWBAT identify the speaker, context and message</w:t>
      </w:r>
    </w:p>
    <w:p w:rsidR="00CC4741" w:rsidRDefault="00CC4741" w:rsidP="008703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SWBAT define and recognize the literary terms within a text</w:t>
      </w:r>
    </w:p>
    <w:p w:rsidR="008703E3" w:rsidRDefault="008703E3" w:rsidP="008703E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Comprehension</w:t>
      </w:r>
    </w:p>
    <w:p w:rsidR="008703E3" w:rsidRDefault="007D34F1" w:rsidP="007D34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SWBAT explain the purpose of the rhetorical triangle and discuss its importance</w:t>
      </w:r>
    </w:p>
    <w:p w:rsidR="007D34F1" w:rsidRDefault="007D34F1" w:rsidP="007D34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SWBAT give an example of each logical fallacy that we have studied</w:t>
      </w:r>
    </w:p>
    <w:p w:rsidR="007D34F1" w:rsidRDefault="007D34F1" w:rsidP="007D34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SWBAT comprehend the pervasiveness of rhetoric in society</w:t>
      </w:r>
    </w:p>
    <w:p w:rsidR="007D34F1" w:rsidRDefault="007D34F1" w:rsidP="007D34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Application</w:t>
      </w:r>
    </w:p>
    <w:p w:rsidR="007D34F1" w:rsidRDefault="007D34F1" w:rsidP="007D34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SWBAT to apply their knowledge of rhetoric to a diversity of sources, including speeches, articles and commercials</w:t>
      </w:r>
    </w:p>
    <w:p w:rsidR="007D34F1" w:rsidRDefault="007D34F1" w:rsidP="007D34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SWBAT demonstrate their knowledge of logical fallacies by identifying them within sources</w:t>
      </w:r>
    </w:p>
    <w:p w:rsidR="009A645B" w:rsidRDefault="007D34F1" w:rsidP="007D34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SWBAT use the </w:t>
      </w:r>
      <w:r w:rsidR="009A645B">
        <w:rPr>
          <w:sz w:val="24"/>
          <w:szCs w:val="24"/>
        </w:rPr>
        <w:t>Aristotelian method to show how speakers use rhetoric within their argument</w:t>
      </w:r>
    </w:p>
    <w:p w:rsidR="00CC4741" w:rsidRDefault="00CC4741" w:rsidP="007D34F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SWBAT use the “</w:t>
      </w:r>
      <w:proofErr w:type="spellStart"/>
      <w:r>
        <w:rPr>
          <w:sz w:val="24"/>
          <w:szCs w:val="24"/>
        </w:rPr>
        <w:t>SoapsTone</w:t>
      </w:r>
      <w:proofErr w:type="spellEnd"/>
      <w:r>
        <w:rPr>
          <w:sz w:val="24"/>
          <w:szCs w:val="24"/>
        </w:rPr>
        <w:t>” technique to determine the context and occasion of an argument</w:t>
      </w:r>
    </w:p>
    <w:p w:rsidR="009A645B" w:rsidRDefault="009A645B" w:rsidP="009A645B">
      <w:pPr>
        <w:rPr>
          <w:sz w:val="24"/>
          <w:szCs w:val="24"/>
        </w:rPr>
      </w:pPr>
      <w:r>
        <w:rPr>
          <w:b/>
          <w:i/>
          <w:sz w:val="24"/>
          <w:szCs w:val="24"/>
        </w:rPr>
        <w:t>Analysis</w:t>
      </w:r>
    </w:p>
    <w:p w:rsidR="007D34F1" w:rsidRDefault="009A645B" w:rsidP="009A64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SWBAT analyze the ways in which an author uses rhetorical devices to supplement the argument</w:t>
      </w:r>
    </w:p>
    <w:p w:rsidR="009A645B" w:rsidRDefault="009A645B" w:rsidP="009A64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SWBAT differentiate between effective appeals to the audience and ones that are unfounded</w:t>
      </w:r>
    </w:p>
    <w:p w:rsidR="009A645B" w:rsidRDefault="009A645B" w:rsidP="009A64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SWBAT identify logical fallacies and analyze their purpose within a text</w:t>
      </w:r>
    </w:p>
    <w:p w:rsidR="00CC4741" w:rsidRDefault="00CC4741" w:rsidP="009A645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SWBAT identify and critique an author’s use of literary terms</w:t>
      </w:r>
    </w:p>
    <w:p w:rsidR="009A645B" w:rsidRDefault="009A645B" w:rsidP="009A645B">
      <w:pPr>
        <w:rPr>
          <w:sz w:val="24"/>
          <w:szCs w:val="24"/>
        </w:rPr>
      </w:pPr>
      <w:r>
        <w:rPr>
          <w:b/>
          <w:i/>
          <w:sz w:val="24"/>
          <w:szCs w:val="24"/>
        </w:rPr>
        <w:t>Synthesis</w:t>
      </w:r>
    </w:p>
    <w:p w:rsidR="009A645B" w:rsidRDefault="00AB1986" w:rsidP="009A645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SWBAT explain the ways in which various authors utilize rhetorical devices in their texts</w:t>
      </w:r>
    </w:p>
    <w:p w:rsidR="00AB1986" w:rsidRDefault="00AB1986" w:rsidP="009A645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SWBAT explain to their peers the importance of the rhetorical triangle </w:t>
      </w:r>
    </w:p>
    <w:p w:rsidR="00AB1986" w:rsidRDefault="00AB1986" w:rsidP="009A645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SWBAT generate their own text, using rhetorical appeals they have learned</w:t>
      </w:r>
    </w:p>
    <w:p w:rsidR="00AB1986" w:rsidRDefault="00AB1986" w:rsidP="00AB1986">
      <w:pPr>
        <w:rPr>
          <w:sz w:val="24"/>
          <w:szCs w:val="24"/>
        </w:rPr>
      </w:pPr>
      <w:r>
        <w:rPr>
          <w:b/>
          <w:i/>
          <w:sz w:val="24"/>
          <w:szCs w:val="24"/>
        </w:rPr>
        <w:t>Evaluation</w:t>
      </w:r>
    </w:p>
    <w:p w:rsidR="00AB1986" w:rsidRDefault="00AB1986" w:rsidP="00AB19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SWBAT evaluate the effectiveness of an author’s use of ethos, pathos and logos</w:t>
      </w:r>
    </w:p>
    <w:p w:rsidR="00AB1986" w:rsidRDefault="00AB1986" w:rsidP="00AB19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SWBAT compare sources and determine how rhetorical devices are best used in the sources.</w:t>
      </w:r>
    </w:p>
    <w:p w:rsidR="00AB1986" w:rsidRPr="00AB1986" w:rsidRDefault="00AB1986" w:rsidP="00AB198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SWBAT ultimately conclude the overall persuasiveness of a source.</w:t>
      </w:r>
    </w:p>
    <w:sectPr w:rsidR="00AB1986" w:rsidRPr="00AB1986" w:rsidSect="00AB1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361"/>
      </v:shape>
    </w:pict>
  </w:numPicBullet>
  <w:abstractNum w:abstractNumId="0">
    <w:nsid w:val="06244B6E"/>
    <w:multiLevelType w:val="hybridMultilevel"/>
    <w:tmpl w:val="EC74B206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F17DB"/>
    <w:multiLevelType w:val="hybridMultilevel"/>
    <w:tmpl w:val="A6E29A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4BC"/>
    <w:multiLevelType w:val="hybridMultilevel"/>
    <w:tmpl w:val="FC945A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B6E80"/>
    <w:multiLevelType w:val="hybridMultilevel"/>
    <w:tmpl w:val="0262E6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26875"/>
    <w:multiLevelType w:val="hybridMultilevel"/>
    <w:tmpl w:val="594667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5621A"/>
    <w:multiLevelType w:val="hybridMultilevel"/>
    <w:tmpl w:val="B1A231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E3"/>
    <w:rsid w:val="007D34F1"/>
    <w:rsid w:val="00841A34"/>
    <w:rsid w:val="008703E3"/>
    <w:rsid w:val="008F0346"/>
    <w:rsid w:val="009A645B"/>
    <w:rsid w:val="00AB1986"/>
    <w:rsid w:val="00CC4741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Academy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2012-02-19T12:10:00Z</dcterms:created>
  <dcterms:modified xsi:type="dcterms:W3CDTF">2012-02-19T12:10:00Z</dcterms:modified>
</cp:coreProperties>
</file>