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82" w:rsidRDefault="00C23F82" w:rsidP="00C23F82">
      <w:pPr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 xml:space="preserve">References: </w:t>
      </w:r>
    </w:p>
    <w:p w:rsidR="00C23F82" w:rsidRDefault="00C23F82" w:rsidP="00C23F82">
      <w:pPr>
        <w:rPr>
          <w:rFonts w:cstheme="minorHAnsi"/>
          <w:b/>
          <w:color w:val="00B050"/>
        </w:rPr>
      </w:pPr>
      <w:bookmarkStart w:id="0" w:name="_GoBack"/>
      <w:bookmarkEnd w:id="0"/>
    </w:p>
    <w:p w:rsidR="00C23F82" w:rsidRDefault="00C23F82" w:rsidP="00C23F82">
      <w:pPr>
        <w:spacing w:line="480" w:lineRule="auto"/>
        <w:rPr>
          <w:color w:val="000000"/>
          <w:lang w:val="en"/>
        </w:rPr>
      </w:pPr>
      <w:r>
        <w:rPr>
          <w:color w:val="000000"/>
          <w:lang w:val="en"/>
        </w:rPr>
        <w:t xml:space="preserve">Benz M.R., Lindstrom L. &amp; </w:t>
      </w:r>
      <w:proofErr w:type="spellStart"/>
      <w:r>
        <w:rPr>
          <w:color w:val="000000"/>
          <w:lang w:val="en"/>
        </w:rPr>
        <w:t>Latta</w:t>
      </w:r>
      <w:proofErr w:type="spellEnd"/>
      <w:r>
        <w:rPr>
          <w:color w:val="000000"/>
          <w:lang w:val="en"/>
        </w:rPr>
        <w:t xml:space="preserve"> T. (1999) Improving collaboration between schools and</w:t>
      </w:r>
    </w:p>
    <w:p w:rsidR="00C23F82" w:rsidRDefault="00C23F82" w:rsidP="00C23F82">
      <w:pPr>
        <w:spacing w:line="480" w:lineRule="auto"/>
        <w:ind w:firstLine="720"/>
        <w:rPr>
          <w:color w:val="000000"/>
          <w:lang w:val="en"/>
        </w:rPr>
      </w:pPr>
      <w:proofErr w:type="gramStart"/>
      <w:r>
        <w:rPr>
          <w:color w:val="000000"/>
          <w:lang w:val="en"/>
        </w:rPr>
        <w:t>vocational</w:t>
      </w:r>
      <w:proofErr w:type="gramEnd"/>
      <w:r>
        <w:rPr>
          <w:color w:val="000000"/>
          <w:lang w:val="en"/>
        </w:rPr>
        <w:t xml:space="preserve"> rehabilitation: the youth transition program model. </w:t>
      </w:r>
      <w:r>
        <w:rPr>
          <w:i/>
          <w:color w:val="000000"/>
          <w:lang w:val="en"/>
        </w:rPr>
        <w:t>Journal of Vocational</w:t>
      </w:r>
      <w:r>
        <w:rPr>
          <w:i/>
          <w:color w:val="000000"/>
          <w:lang w:val="en"/>
        </w:rPr>
        <w:tab/>
      </w:r>
      <w:r w:rsidRPr="00DF449F">
        <w:rPr>
          <w:i/>
          <w:color w:val="000000"/>
          <w:lang w:val="en"/>
        </w:rPr>
        <w:t>Rehabilitation</w:t>
      </w:r>
      <w:r>
        <w:rPr>
          <w:color w:val="000000"/>
          <w:lang w:val="en"/>
        </w:rPr>
        <w:t xml:space="preserve"> 13, 55-63</w:t>
      </w:r>
    </w:p>
    <w:p w:rsidR="00C23F82" w:rsidRDefault="00C23F82" w:rsidP="00C23F82">
      <w:pPr>
        <w:spacing w:line="480" w:lineRule="auto"/>
        <w:rPr>
          <w:color w:val="000000"/>
          <w:lang w:val="en"/>
        </w:rPr>
      </w:pPr>
    </w:p>
    <w:p w:rsidR="00C23F82" w:rsidRDefault="00C23F82" w:rsidP="00C23F82">
      <w:pPr>
        <w:spacing w:line="480" w:lineRule="auto"/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Bouck</w:t>
      </w:r>
      <w:proofErr w:type="spellEnd"/>
      <w:r>
        <w:rPr>
          <w:color w:val="000000"/>
          <w:lang w:val="en"/>
        </w:rPr>
        <w:t xml:space="preserve">, E.C. "Reports of Life Skills Training </w:t>
      </w:r>
      <w:proofErr w:type="spellStart"/>
      <w:proofErr w:type="gramStart"/>
      <w:r>
        <w:rPr>
          <w:color w:val="000000"/>
          <w:lang w:val="en"/>
        </w:rPr>
        <w:t>Fo</w:t>
      </w:r>
      <w:proofErr w:type="spellEnd"/>
      <w:proofErr w:type="gram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Rstudents</w:t>
      </w:r>
      <w:proofErr w:type="spellEnd"/>
      <w:r>
        <w:rPr>
          <w:color w:val="000000"/>
          <w:lang w:val="en"/>
        </w:rPr>
        <w:t xml:space="preserve"> with Intellectual Disabilities in and out</w:t>
      </w:r>
    </w:p>
    <w:p w:rsidR="00C23F82" w:rsidRDefault="00C23F82" w:rsidP="00C23F82">
      <w:pPr>
        <w:spacing w:line="480" w:lineRule="auto"/>
        <w:ind w:firstLine="720"/>
      </w:pPr>
      <w:proofErr w:type="gramStart"/>
      <w:r>
        <w:rPr>
          <w:color w:val="000000"/>
          <w:lang w:val="en"/>
        </w:rPr>
        <w:t>of</w:t>
      </w:r>
      <w:proofErr w:type="gramEnd"/>
      <w:r>
        <w:rPr>
          <w:color w:val="000000"/>
          <w:lang w:val="en"/>
        </w:rPr>
        <w:t xml:space="preserve"> School." </w:t>
      </w:r>
      <w:r>
        <w:rPr>
          <w:i/>
          <w:iCs/>
          <w:color w:val="000000"/>
          <w:lang w:val="en"/>
        </w:rPr>
        <w:t>Journal of Intellectual Disability Research</w:t>
      </w:r>
      <w:r>
        <w:rPr>
          <w:color w:val="000000"/>
          <w:lang w:val="en"/>
        </w:rPr>
        <w:t xml:space="preserve"> 54 (2010): 1093-103. Print.</w:t>
      </w:r>
    </w:p>
    <w:p w:rsidR="00C23F82" w:rsidRPr="0029615F" w:rsidRDefault="00C23F82" w:rsidP="00C23F82">
      <w:pPr>
        <w:rPr>
          <w:rFonts w:cstheme="minorHAnsi"/>
        </w:rPr>
      </w:pPr>
    </w:p>
    <w:p w:rsidR="00C23F82" w:rsidRDefault="00C23F82" w:rsidP="00C23F82">
      <w:pPr>
        <w:spacing w:line="360" w:lineRule="auto"/>
        <w:rPr>
          <w:color w:val="000000"/>
          <w:lang w:val="en"/>
        </w:rPr>
      </w:pPr>
      <w:proofErr w:type="gramStart"/>
      <w:r>
        <w:rPr>
          <w:color w:val="000000"/>
          <w:lang w:val="en"/>
        </w:rPr>
        <w:t>"Examples of Formative Assessment."</w:t>
      </w:r>
      <w:proofErr w:type="gramEnd"/>
      <w:r>
        <w:rPr>
          <w:color w:val="000000"/>
          <w:lang w:val="en"/>
        </w:rPr>
        <w:t xml:space="preserve"> </w:t>
      </w:r>
      <w:proofErr w:type="gramStart"/>
      <w:r>
        <w:rPr>
          <w:i/>
          <w:iCs/>
          <w:color w:val="000000"/>
          <w:lang w:val="en"/>
        </w:rPr>
        <w:t>Examples of Formative Assessment</w:t>
      </w:r>
      <w:r>
        <w:rPr>
          <w:color w:val="000000"/>
          <w:lang w:val="en"/>
        </w:rPr>
        <w:t>.</w:t>
      </w:r>
      <w:proofErr w:type="gramEnd"/>
      <w:r>
        <w:rPr>
          <w:color w:val="000000"/>
          <w:lang w:val="en"/>
        </w:rPr>
        <w:t xml:space="preserve"> </w:t>
      </w:r>
      <w:proofErr w:type="gramStart"/>
      <w:r>
        <w:rPr>
          <w:color w:val="000000"/>
          <w:lang w:val="en"/>
        </w:rPr>
        <w:t>Web.</w:t>
      </w:r>
      <w:proofErr w:type="gramEnd"/>
      <w:r>
        <w:rPr>
          <w:color w:val="000000"/>
          <w:lang w:val="en"/>
        </w:rPr>
        <w:t xml:space="preserve"> 19 May 2012.</w:t>
      </w:r>
    </w:p>
    <w:p w:rsidR="00C23F82" w:rsidRPr="0029615F" w:rsidRDefault="00C23F82" w:rsidP="00C23F82">
      <w:pPr>
        <w:spacing w:line="360" w:lineRule="auto"/>
        <w:ind w:firstLine="720"/>
        <w:rPr>
          <w:rFonts w:cstheme="minorHAnsi"/>
        </w:rPr>
      </w:pPr>
      <w:r>
        <w:rPr>
          <w:color w:val="000000"/>
          <w:lang w:val="en"/>
        </w:rPr>
        <w:t>&lt;http://wvde.state.wv.us/teach21/ExamplesofFormativeAssessment.html&gt;.</w:t>
      </w:r>
    </w:p>
    <w:p w:rsidR="00C23F82" w:rsidRPr="0029615F" w:rsidRDefault="00C23F82" w:rsidP="00C23F82">
      <w:pPr>
        <w:spacing w:line="360" w:lineRule="auto"/>
        <w:rPr>
          <w:rFonts w:cstheme="minorHAnsi"/>
        </w:rPr>
      </w:pPr>
    </w:p>
    <w:p w:rsidR="00C23F82" w:rsidRDefault="00C23F82" w:rsidP="00C23F82">
      <w:pPr>
        <w:spacing w:line="360" w:lineRule="auto"/>
        <w:rPr>
          <w:color w:val="000000"/>
          <w:lang w:val="en"/>
        </w:rPr>
      </w:pPr>
    </w:p>
    <w:p w:rsidR="00C23F82" w:rsidRDefault="00C23F82" w:rsidP="00C23F82">
      <w:pPr>
        <w:spacing w:line="360" w:lineRule="auto"/>
        <w:rPr>
          <w:color w:val="000000"/>
          <w:lang w:val="en"/>
        </w:rPr>
      </w:pPr>
      <w:r>
        <w:rPr>
          <w:color w:val="000000"/>
          <w:lang w:val="en"/>
        </w:rPr>
        <w:t xml:space="preserve">M.A. Syverson. </w:t>
      </w:r>
      <w:proofErr w:type="gramStart"/>
      <w:r>
        <w:rPr>
          <w:color w:val="000000"/>
          <w:lang w:val="en"/>
        </w:rPr>
        <w:t>"The Goals of Portfolio Assessment."</w:t>
      </w:r>
      <w:proofErr w:type="gramEnd"/>
      <w:r>
        <w:rPr>
          <w:color w:val="000000"/>
          <w:lang w:val="en"/>
        </w:rPr>
        <w:t xml:space="preserve"> </w:t>
      </w:r>
      <w:proofErr w:type="gramStart"/>
      <w:r>
        <w:rPr>
          <w:i/>
          <w:iCs/>
          <w:color w:val="000000"/>
          <w:lang w:val="en"/>
        </w:rPr>
        <w:t>The Goals of Portfolio Assessment</w:t>
      </w:r>
      <w:r>
        <w:rPr>
          <w:color w:val="000000"/>
          <w:lang w:val="en"/>
        </w:rPr>
        <w:t>.</w:t>
      </w:r>
      <w:proofErr w:type="gramEnd"/>
      <w:r>
        <w:rPr>
          <w:color w:val="000000"/>
          <w:lang w:val="en"/>
        </w:rPr>
        <w:t xml:space="preserve"> </w:t>
      </w:r>
      <w:proofErr w:type="gramStart"/>
      <w:r>
        <w:rPr>
          <w:color w:val="000000"/>
          <w:lang w:val="en"/>
        </w:rPr>
        <w:t>Web.</w:t>
      </w:r>
      <w:proofErr w:type="gramEnd"/>
      <w:r>
        <w:rPr>
          <w:color w:val="000000"/>
          <w:lang w:val="en"/>
        </w:rPr>
        <w:t xml:space="preserve"> </w:t>
      </w:r>
    </w:p>
    <w:p w:rsidR="00C23F82" w:rsidRPr="0029615F" w:rsidRDefault="00C23F82" w:rsidP="00C23F82">
      <w:pPr>
        <w:spacing w:line="360" w:lineRule="auto"/>
        <w:ind w:firstLine="720"/>
        <w:rPr>
          <w:rFonts w:cstheme="minorHAnsi"/>
        </w:rPr>
      </w:pPr>
      <w:r>
        <w:rPr>
          <w:color w:val="000000"/>
          <w:lang w:val="en"/>
        </w:rPr>
        <w:t>19 May 2012. &lt;http://kairos.technorhetoric.net/7.3/coverweb/LRO/portfolio.htm&gt;.</w:t>
      </w:r>
    </w:p>
    <w:p w:rsidR="00C23F82" w:rsidRDefault="00C23F82" w:rsidP="00C23F82">
      <w:pPr>
        <w:spacing w:line="480" w:lineRule="auto"/>
        <w:rPr>
          <w:color w:val="000000"/>
          <w:lang w:val="en"/>
        </w:rPr>
      </w:pPr>
    </w:p>
    <w:p w:rsidR="00C23F82" w:rsidRDefault="00C23F82" w:rsidP="00C23F82">
      <w:pPr>
        <w:spacing w:line="480" w:lineRule="auto"/>
        <w:rPr>
          <w:color w:val="000000"/>
          <w:lang w:val="en"/>
        </w:rPr>
      </w:pPr>
      <w:r>
        <w:rPr>
          <w:color w:val="000000"/>
          <w:lang w:val="en"/>
        </w:rPr>
        <w:t>Miller S.M. &amp; Chan F. (2008) Predictors of life satisfaction in individuals with intellectual</w:t>
      </w:r>
    </w:p>
    <w:p w:rsidR="00C23F82" w:rsidRDefault="00C23F82" w:rsidP="00C23F82">
      <w:pPr>
        <w:spacing w:line="480" w:lineRule="auto"/>
        <w:ind w:firstLine="720"/>
      </w:pPr>
      <w:proofErr w:type="gramStart"/>
      <w:r>
        <w:rPr>
          <w:color w:val="000000"/>
          <w:lang w:val="en"/>
        </w:rPr>
        <w:t>disabilities</w:t>
      </w:r>
      <w:proofErr w:type="gramEnd"/>
      <w:r>
        <w:rPr>
          <w:color w:val="000000"/>
          <w:lang w:val="en"/>
        </w:rPr>
        <w:t xml:space="preserve">. </w:t>
      </w:r>
      <w:r w:rsidRPr="00DF449F">
        <w:rPr>
          <w:i/>
          <w:color w:val="000000"/>
          <w:lang w:val="en"/>
        </w:rPr>
        <w:t>Journal of Intellectual Disability Research</w:t>
      </w:r>
      <w:r>
        <w:rPr>
          <w:color w:val="000000"/>
          <w:lang w:val="en"/>
        </w:rPr>
        <w:t xml:space="preserve"> 52, 1039 – 47.</w:t>
      </w:r>
    </w:p>
    <w:p w:rsidR="00C23F82" w:rsidRDefault="00C23F82" w:rsidP="00C23F82">
      <w:pPr>
        <w:spacing w:line="360" w:lineRule="auto"/>
        <w:rPr>
          <w:color w:val="000000"/>
          <w:lang w:val="en"/>
        </w:rPr>
      </w:pPr>
    </w:p>
    <w:p w:rsidR="00C23F82" w:rsidRDefault="00C23F82" w:rsidP="00C23F82">
      <w:pPr>
        <w:spacing w:line="360" w:lineRule="auto"/>
        <w:rPr>
          <w:color w:val="000000"/>
          <w:lang w:val="en"/>
        </w:rPr>
      </w:pPr>
      <w:r>
        <w:rPr>
          <w:color w:val="000000"/>
          <w:lang w:val="en"/>
        </w:rPr>
        <w:t xml:space="preserve">Parker, Kevin F. "The Reference List </w:t>
      </w:r>
      <w:proofErr w:type="spellStart"/>
      <w:r>
        <w:rPr>
          <w:color w:val="000000"/>
          <w:lang w:val="en"/>
        </w:rPr>
        <w:t>Formatter</w:t>
      </w:r>
      <w:proofErr w:type="gramStart"/>
      <w:r>
        <w:rPr>
          <w:color w:val="000000"/>
          <w:lang w:val="en"/>
        </w:rPr>
        <w:t>:An</w:t>
      </w:r>
      <w:proofErr w:type="spellEnd"/>
      <w:proofErr w:type="gramEnd"/>
      <w:r>
        <w:rPr>
          <w:color w:val="000000"/>
          <w:lang w:val="en"/>
        </w:rPr>
        <w:t xml:space="preserve"> Object Oriented Development Project."</w:t>
      </w:r>
    </w:p>
    <w:p w:rsidR="00C23F82" w:rsidRPr="0029615F" w:rsidRDefault="00C23F82" w:rsidP="00C23F82">
      <w:pPr>
        <w:spacing w:line="360" w:lineRule="auto"/>
        <w:ind w:left="720"/>
        <w:rPr>
          <w:rFonts w:cstheme="minorHAnsi"/>
        </w:rPr>
      </w:pPr>
      <w:r>
        <w:rPr>
          <w:i/>
          <w:iCs/>
          <w:color w:val="000000"/>
          <w:lang w:val="en"/>
        </w:rPr>
        <w:t>Interdisciplinary Journal of Information, Knowledge, and Management</w:t>
      </w:r>
      <w:r>
        <w:rPr>
          <w:color w:val="000000"/>
          <w:lang w:val="en"/>
        </w:rPr>
        <w:t xml:space="preserve"> 5 (2010): 24-48. Print.</w:t>
      </w:r>
    </w:p>
    <w:p w:rsidR="00C23F82" w:rsidRDefault="00C23F82" w:rsidP="00C23F82">
      <w:pPr>
        <w:spacing w:line="360" w:lineRule="auto"/>
        <w:rPr>
          <w:rFonts w:cstheme="minorHAnsi"/>
        </w:rPr>
      </w:pPr>
    </w:p>
    <w:p w:rsidR="00C23F82" w:rsidRDefault="00C23F82" w:rsidP="00C23F82">
      <w:pPr>
        <w:spacing w:line="360" w:lineRule="auto"/>
        <w:rPr>
          <w:rFonts w:cstheme="minorHAnsi"/>
        </w:rPr>
      </w:pPr>
      <w:r w:rsidRPr="0029615F">
        <w:rPr>
          <w:rFonts w:cstheme="minorHAnsi"/>
        </w:rPr>
        <w:t xml:space="preserve">Venn, J. J. (2000). </w:t>
      </w:r>
      <w:r w:rsidRPr="0029615F">
        <w:rPr>
          <w:rFonts w:cstheme="minorHAnsi"/>
          <w:u w:val="single"/>
        </w:rPr>
        <w:t>Assessing students with special needs</w:t>
      </w:r>
      <w:r w:rsidRPr="0029615F">
        <w:rPr>
          <w:rFonts w:cstheme="minorHAnsi"/>
        </w:rPr>
        <w:t xml:space="preserve"> (2n</w:t>
      </w:r>
      <w:r>
        <w:rPr>
          <w:rFonts w:cstheme="minorHAnsi"/>
        </w:rPr>
        <w:t xml:space="preserve">d </w:t>
      </w:r>
      <w:proofErr w:type="gramStart"/>
      <w:r>
        <w:rPr>
          <w:rFonts w:cstheme="minorHAnsi"/>
        </w:rPr>
        <w:t>ed</w:t>
      </w:r>
      <w:proofErr w:type="gramEnd"/>
      <w:r>
        <w:rPr>
          <w:rFonts w:cstheme="minorHAnsi"/>
        </w:rPr>
        <w:t>.). Upper Saddle River, NJ:</w:t>
      </w:r>
    </w:p>
    <w:p w:rsidR="00C23F82" w:rsidRPr="0029615F" w:rsidRDefault="00C23F82" w:rsidP="00C23F82">
      <w:pPr>
        <w:spacing w:line="360" w:lineRule="auto"/>
        <w:ind w:firstLine="720"/>
        <w:rPr>
          <w:rFonts w:cstheme="minorHAnsi"/>
        </w:rPr>
      </w:pPr>
      <w:r w:rsidRPr="0029615F">
        <w:rPr>
          <w:rFonts w:cstheme="minorHAnsi"/>
        </w:rPr>
        <w:t>Merrill.</w:t>
      </w:r>
    </w:p>
    <w:p w:rsidR="00FF0E89" w:rsidRDefault="00FF0E89"/>
    <w:sectPr w:rsidR="00FF0E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EC" w:rsidRDefault="004003EC" w:rsidP="00C23F82">
      <w:r>
        <w:separator/>
      </w:r>
    </w:p>
  </w:endnote>
  <w:endnote w:type="continuationSeparator" w:id="0">
    <w:p w:rsidR="004003EC" w:rsidRDefault="004003EC" w:rsidP="00C2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6D" w:rsidRDefault="004003E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85C15" wp14:editId="74B152D0">
              <wp:simplePos x="0" y="0"/>
              <wp:positionH relativeFrom="page">
                <wp:posOffset>5296993</wp:posOffset>
              </wp:positionH>
              <wp:positionV relativeFrom="page">
                <wp:posOffset>9375450</wp:posOffset>
              </wp:positionV>
              <wp:extent cx="2196155" cy="313055"/>
              <wp:effectExtent l="0" t="0" r="0" b="5715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15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36D" w:rsidRDefault="004003EC" w:rsidP="00AA376D">
                          <w:pPr>
                            <w:jc w:val="right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417.1pt;margin-top:738.2pt;width:172.9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" fillcolor="white [3201]" stroked="f" strokeweight=".5pt">
              <v:textbox style="mso-fit-shape-to-text:t" inset="0,,0">
                <w:txbxContent>
                  <w:p w:rsidR="009B636D" w:rsidRDefault="004003EC" w:rsidP="00AA376D">
                    <w:pPr>
                      <w:jc w:val="right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B636D" w:rsidRDefault="00400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EC" w:rsidRDefault="004003EC" w:rsidP="00C23F82">
      <w:r>
        <w:separator/>
      </w:r>
    </w:p>
  </w:footnote>
  <w:footnote w:type="continuationSeparator" w:id="0">
    <w:p w:rsidR="004003EC" w:rsidRDefault="004003EC" w:rsidP="00C2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6D" w:rsidRDefault="004003EC" w:rsidP="008C4FC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82"/>
    <w:rsid w:val="00056CA6"/>
    <w:rsid w:val="004003EC"/>
    <w:rsid w:val="00C23F8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C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56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6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6C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56CA6"/>
    <w:rPr>
      <w:b/>
      <w:bCs/>
    </w:rPr>
  </w:style>
  <w:style w:type="character" w:styleId="Emphasis">
    <w:name w:val="Emphasis"/>
    <w:basedOn w:val="DefaultParagraphFont"/>
    <w:uiPriority w:val="20"/>
    <w:qFormat/>
    <w:rsid w:val="00056C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6CA6"/>
    <w:rPr>
      <w:szCs w:val="32"/>
    </w:rPr>
  </w:style>
  <w:style w:type="paragraph" w:styleId="ListParagraph">
    <w:name w:val="List Paragraph"/>
    <w:basedOn w:val="Normal"/>
    <w:uiPriority w:val="34"/>
    <w:qFormat/>
    <w:rsid w:val="00056C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6C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6C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A6"/>
    <w:rPr>
      <w:b/>
      <w:i/>
      <w:sz w:val="24"/>
    </w:rPr>
  </w:style>
  <w:style w:type="character" w:styleId="SubtleEmphasis">
    <w:name w:val="Subtle Emphasis"/>
    <w:uiPriority w:val="19"/>
    <w:qFormat/>
    <w:rsid w:val="00056C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6C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6C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6C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6C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C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23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C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56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6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56C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56CA6"/>
    <w:rPr>
      <w:b/>
      <w:bCs/>
    </w:rPr>
  </w:style>
  <w:style w:type="character" w:styleId="Emphasis">
    <w:name w:val="Emphasis"/>
    <w:basedOn w:val="DefaultParagraphFont"/>
    <w:uiPriority w:val="20"/>
    <w:qFormat/>
    <w:rsid w:val="00056C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56CA6"/>
    <w:rPr>
      <w:szCs w:val="32"/>
    </w:rPr>
  </w:style>
  <w:style w:type="paragraph" w:styleId="ListParagraph">
    <w:name w:val="List Paragraph"/>
    <w:basedOn w:val="Normal"/>
    <w:uiPriority w:val="34"/>
    <w:qFormat/>
    <w:rsid w:val="00056C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6C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56C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A6"/>
    <w:rPr>
      <w:b/>
      <w:i/>
      <w:sz w:val="24"/>
    </w:rPr>
  </w:style>
  <w:style w:type="character" w:styleId="SubtleEmphasis">
    <w:name w:val="Subtle Emphasis"/>
    <w:uiPriority w:val="19"/>
    <w:qFormat/>
    <w:rsid w:val="00056C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6C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6C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6C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6C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6C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23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F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Montpelier Schools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Software Install HS</dc:creator>
  <cp:lastModifiedBy>Computer Software Install HS</cp:lastModifiedBy>
  <cp:revision>1</cp:revision>
  <dcterms:created xsi:type="dcterms:W3CDTF">2012-05-20T02:22:00Z</dcterms:created>
  <dcterms:modified xsi:type="dcterms:W3CDTF">2012-05-20T02:23:00Z</dcterms:modified>
</cp:coreProperties>
</file>