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1D" w:rsidRDefault="00B2791D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24316B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70397A">
        <w:rPr>
          <w:rFonts w:cs="Times New Roman"/>
          <w:b/>
          <w:bCs/>
          <w:sz w:val="24"/>
          <w:szCs w:val="24"/>
        </w:rPr>
        <w:t>LAS BARRERAS COMUNICATIVAS DE LAS PERSONAS CON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70397A">
        <w:rPr>
          <w:rFonts w:cs="Times New Roman"/>
          <w:b/>
          <w:bCs/>
          <w:sz w:val="24"/>
          <w:szCs w:val="24"/>
        </w:rPr>
        <w:t>PROBLEMAS AUDITIVOS</w:t>
      </w:r>
    </w:p>
    <w:p w:rsidR="003A019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70397A" w:rsidRDefault="0070397A" w:rsidP="003A019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Para entender por qué y de qué manera afectan las pérdidas auditivas al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desarrollo de las personas a una vida “normalizada” es necesario considerar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algunos factores que caracterizan los tipos y grados de sorderas, las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características de cada persona sorda así como el entorno social</w:t>
      </w:r>
      <w:r w:rsidR="003A019A">
        <w:rPr>
          <w:rFonts w:cs="TimesNewRoman"/>
          <w:sz w:val="24"/>
          <w:szCs w:val="24"/>
        </w:rPr>
        <w:t>.</w:t>
      </w:r>
    </w:p>
    <w:p w:rsidR="003A019A" w:rsidRPr="0070397A" w:rsidRDefault="003A019A" w:rsidP="003A019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3A019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E</w:t>
      </w:r>
      <w:r w:rsidR="0070397A" w:rsidRPr="0070397A">
        <w:rPr>
          <w:rFonts w:cs="TimesNewRoman"/>
          <w:sz w:val="24"/>
          <w:szCs w:val="24"/>
        </w:rPr>
        <w:t>l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ámbito de la discapacidad auditiva</w:t>
      </w:r>
      <w:r>
        <w:rPr>
          <w:rFonts w:cs="TimesNewRoman"/>
          <w:sz w:val="24"/>
          <w:szCs w:val="24"/>
        </w:rPr>
        <w:t xml:space="preserve"> está revolucionándose actualmente </w:t>
      </w:r>
      <w:r w:rsidRPr="0070397A">
        <w:rPr>
          <w:rFonts w:cs="TimesNewRoman"/>
          <w:sz w:val="24"/>
          <w:szCs w:val="24"/>
        </w:rPr>
        <w:t>a diferentes niveles</w:t>
      </w:r>
      <w:r w:rsidR="0070397A" w:rsidRPr="0070397A">
        <w:rPr>
          <w:rFonts w:cs="TimesNewRoman"/>
          <w:sz w:val="24"/>
          <w:szCs w:val="24"/>
        </w:rPr>
        <w:t xml:space="preserve">: </w:t>
      </w:r>
    </w:p>
    <w:p w:rsidR="0070397A" w:rsidRPr="003A019A" w:rsidRDefault="003A019A" w:rsidP="003A01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A019A">
        <w:rPr>
          <w:rFonts w:cs="TimesNewRoman"/>
          <w:sz w:val="24"/>
          <w:szCs w:val="24"/>
        </w:rPr>
        <w:t>A</w:t>
      </w:r>
      <w:r w:rsidR="0070397A" w:rsidRPr="003A019A">
        <w:rPr>
          <w:rFonts w:cs="TimesNewRoman"/>
          <w:sz w:val="24"/>
          <w:szCs w:val="24"/>
        </w:rPr>
        <w:t xml:space="preserve"> través de las entidades que representan</w:t>
      </w:r>
      <w:r w:rsidRPr="003A019A">
        <w:rPr>
          <w:rFonts w:cs="TimesNewRoman"/>
          <w:sz w:val="24"/>
          <w:szCs w:val="24"/>
        </w:rPr>
        <w:t xml:space="preserve"> a estos colectivos, </w:t>
      </w:r>
      <w:r w:rsidR="0070397A" w:rsidRPr="003A019A">
        <w:rPr>
          <w:rFonts w:cs="TimesNewRoman"/>
          <w:sz w:val="24"/>
          <w:szCs w:val="24"/>
        </w:rPr>
        <w:t xml:space="preserve"> se están movilizando y</w:t>
      </w:r>
      <w:r w:rsidRPr="003A019A">
        <w:rPr>
          <w:rFonts w:cs="TimesNewRoman"/>
          <w:sz w:val="24"/>
          <w:szCs w:val="24"/>
        </w:rPr>
        <w:t xml:space="preserve"> </w:t>
      </w:r>
      <w:r w:rsidR="0070397A" w:rsidRPr="003A019A">
        <w:rPr>
          <w:rFonts w:cs="TimesNewRoman"/>
          <w:sz w:val="24"/>
          <w:szCs w:val="24"/>
        </w:rPr>
        <w:t>reivindicando el derecho a un acceso digno a los medios de comunicación como</w:t>
      </w:r>
      <w:r w:rsidRPr="003A019A">
        <w:rPr>
          <w:rFonts w:cs="TimesNewRoman"/>
          <w:sz w:val="24"/>
          <w:szCs w:val="24"/>
        </w:rPr>
        <w:t xml:space="preserve"> </w:t>
      </w:r>
      <w:r w:rsidR="0070397A" w:rsidRPr="003A019A">
        <w:rPr>
          <w:rFonts w:cs="TimesNewRoman"/>
          <w:sz w:val="24"/>
          <w:szCs w:val="24"/>
        </w:rPr>
        <w:t>herramientas de ocio, de información y de formación.</w:t>
      </w:r>
    </w:p>
    <w:p w:rsidR="0070397A" w:rsidRPr="003A019A" w:rsidRDefault="0070397A" w:rsidP="003A01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A019A">
        <w:rPr>
          <w:rFonts w:cs="TimesNewRoman"/>
          <w:sz w:val="24"/>
          <w:szCs w:val="24"/>
        </w:rPr>
        <w:t>Por otra parte las nuevas tecnologías han puesto al alcance de las personas con</w:t>
      </w:r>
      <w:r w:rsidR="003A019A" w:rsidRPr="003A019A">
        <w:rPr>
          <w:rFonts w:cs="TimesNewRoman"/>
          <w:sz w:val="24"/>
          <w:szCs w:val="24"/>
        </w:rPr>
        <w:t xml:space="preserve"> </w:t>
      </w:r>
      <w:r w:rsidRPr="003A019A">
        <w:rPr>
          <w:rFonts w:cs="TimesNewRoman"/>
          <w:sz w:val="24"/>
          <w:szCs w:val="24"/>
        </w:rPr>
        <w:t>sordera un conjunto de herramientas que adaptadas pueden cubrir, y de hecho</w:t>
      </w:r>
      <w:r w:rsidR="003A019A" w:rsidRPr="003A019A">
        <w:rPr>
          <w:rFonts w:cs="TimesNewRoman"/>
          <w:sz w:val="24"/>
          <w:szCs w:val="24"/>
        </w:rPr>
        <w:t xml:space="preserve"> </w:t>
      </w:r>
      <w:r w:rsidRPr="003A019A">
        <w:rPr>
          <w:rFonts w:cs="TimesNewRoman"/>
          <w:sz w:val="24"/>
          <w:szCs w:val="24"/>
        </w:rPr>
        <w:t>cubren, las necesidades de accesibilidad: desde una perspectiva de ocio pueden</w:t>
      </w:r>
      <w:r w:rsidR="003A019A" w:rsidRPr="003A019A">
        <w:rPr>
          <w:rFonts w:cs="TimesNewRoman"/>
          <w:sz w:val="24"/>
          <w:szCs w:val="24"/>
        </w:rPr>
        <w:t xml:space="preserve"> </w:t>
      </w:r>
      <w:r w:rsidRPr="003A019A">
        <w:rPr>
          <w:rFonts w:cs="TimesNewRoman"/>
          <w:sz w:val="24"/>
          <w:szCs w:val="24"/>
        </w:rPr>
        <w:t>permitir el disfrute de una buena película de cine, el acceso a las emisiones</w:t>
      </w:r>
      <w:r w:rsidR="003A019A" w:rsidRPr="003A019A">
        <w:rPr>
          <w:rFonts w:cs="TimesNewRoman"/>
          <w:sz w:val="24"/>
          <w:szCs w:val="24"/>
        </w:rPr>
        <w:t xml:space="preserve"> </w:t>
      </w:r>
      <w:r w:rsidRPr="003A019A">
        <w:rPr>
          <w:rFonts w:cs="TimesNewRoman"/>
          <w:sz w:val="24"/>
          <w:szCs w:val="24"/>
        </w:rPr>
        <w:t>televisivas, y la “asistencia”</w:t>
      </w:r>
      <w:r w:rsidR="003A019A" w:rsidRPr="003A019A">
        <w:rPr>
          <w:rFonts w:cs="TimesNewRoman"/>
          <w:sz w:val="24"/>
          <w:szCs w:val="24"/>
        </w:rPr>
        <w:t xml:space="preserve"> a una obra de teatro.</w:t>
      </w:r>
    </w:p>
    <w:p w:rsidR="0070397A" w:rsidRPr="003A019A" w:rsidRDefault="0070397A" w:rsidP="003A01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A019A">
        <w:rPr>
          <w:rFonts w:cs="TimesNewRoman"/>
          <w:sz w:val="24"/>
          <w:szCs w:val="24"/>
        </w:rPr>
        <w:t>Desde la perspectiva de información, el acceso a nuevos conocimiento, ideas,</w:t>
      </w:r>
      <w:r w:rsidR="003A019A" w:rsidRPr="003A019A">
        <w:rPr>
          <w:rFonts w:cs="TimesNewRoman"/>
          <w:sz w:val="24"/>
          <w:szCs w:val="24"/>
        </w:rPr>
        <w:t xml:space="preserve"> </w:t>
      </w:r>
      <w:r w:rsidRPr="003A019A">
        <w:rPr>
          <w:rFonts w:cs="TimesNewRoman"/>
          <w:sz w:val="24"/>
          <w:szCs w:val="24"/>
        </w:rPr>
        <w:t>opiniones…, nuevos modelos que les permitan un mayor enriquecimiento</w:t>
      </w:r>
      <w:r w:rsidR="003A019A" w:rsidRPr="003A019A">
        <w:rPr>
          <w:rFonts w:cs="TimesNewRoman"/>
          <w:sz w:val="24"/>
          <w:szCs w:val="24"/>
        </w:rPr>
        <w:t xml:space="preserve"> </w:t>
      </w:r>
      <w:r w:rsidRPr="003A019A">
        <w:rPr>
          <w:rFonts w:cs="TimesNewRoman"/>
          <w:sz w:val="24"/>
          <w:szCs w:val="24"/>
        </w:rPr>
        <w:t>profesional y personal, y mejor desarrollo su propia personalidad y conciencia</w:t>
      </w:r>
      <w:r w:rsidR="003A019A" w:rsidRPr="003A019A">
        <w:rPr>
          <w:rFonts w:cs="TimesNewRoman"/>
          <w:sz w:val="24"/>
          <w:szCs w:val="24"/>
        </w:rPr>
        <w:t xml:space="preserve"> </w:t>
      </w:r>
      <w:r w:rsidRPr="003A019A">
        <w:rPr>
          <w:rFonts w:cs="TimesNewRoman"/>
          <w:sz w:val="24"/>
          <w:szCs w:val="24"/>
        </w:rPr>
        <w:t>crítica.</w:t>
      </w:r>
    </w:p>
    <w:p w:rsidR="0070397A" w:rsidRPr="003A019A" w:rsidRDefault="0070397A" w:rsidP="003A01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A019A">
        <w:rPr>
          <w:rFonts w:cs="TimesNewRoman"/>
          <w:sz w:val="24"/>
          <w:szCs w:val="24"/>
        </w:rPr>
        <w:t>Desde el prisma educativo, les ha permitido el acceso a nuevos valores, ideas,</w:t>
      </w:r>
      <w:r w:rsidR="003A019A" w:rsidRPr="003A019A">
        <w:rPr>
          <w:rFonts w:cs="TimesNewRoman"/>
          <w:sz w:val="24"/>
          <w:szCs w:val="24"/>
        </w:rPr>
        <w:t xml:space="preserve"> </w:t>
      </w:r>
      <w:r w:rsidRPr="003A019A">
        <w:rPr>
          <w:rFonts w:cs="TimesNewRoman"/>
          <w:sz w:val="24"/>
          <w:szCs w:val="24"/>
        </w:rPr>
        <w:t>actitudes</w:t>
      </w:r>
    </w:p>
    <w:p w:rsidR="0070397A" w:rsidRPr="0070397A" w:rsidRDefault="003A019A" w:rsidP="003A019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Es por esto que </w:t>
      </w:r>
      <w:r w:rsidR="0070397A" w:rsidRPr="0070397A">
        <w:rPr>
          <w:rFonts w:cs="TimesNewRoman"/>
          <w:sz w:val="24"/>
          <w:szCs w:val="24"/>
        </w:rPr>
        <w:t xml:space="preserve"> los medios de comunicación han supuesto para las personas con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sordera una herramienta potente con rasgos socializadores que propone, impone,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educa, moldea, etc…, capaz desarrollar capacidades propias o conciencias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críticas, fomentar la creatividad, ideas o actitudes propias.</w:t>
      </w:r>
    </w:p>
    <w:p w:rsidR="003A019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70397A">
        <w:rPr>
          <w:rFonts w:cs="Times New Roman"/>
          <w:b/>
          <w:bCs/>
          <w:sz w:val="24"/>
          <w:szCs w:val="24"/>
        </w:rPr>
        <w:t>Algunos datos relevantes sobre la sordera</w:t>
      </w:r>
    </w:p>
    <w:p w:rsidR="0070397A" w:rsidRDefault="0070397A" w:rsidP="003A019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Atendiendo a los últimos datos oficiales ofrecidos por el Instituto Nacional de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Estadística, en el territorio español existen más de un millón de personas,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mayores de seis años, que padecen algún tipo de discapacidad o deficiencia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auditiva. Estos datos tienden a subir a consecuencia de factores como el aumento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de vida de las personas mayores de 65 años, sobre todo en países llamados del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tercer mundo</w:t>
      </w:r>
      <w:r w:rsidR="003A019A">
        <w:rPr>
          <w:rFonts w:cs="TimesNewRoman"/>
          <w:sz w:val="24"/>
          <w:szCs w:val="24"/>
        </w:rPr>
        <w:t>.</w:t>
      </w:r>
    </w:p>
    <w:p w:rsidR="003A019A" w:rsidRPr="0070397A" w:rsidRDefault="003A019A" w:rsidP="003A019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70397A" w:rsidRPr="0070397A" w:rsidRDefault="0070397A" w:rsidP="003A019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En el “I foro del envejecimiento y la salud” (2003</w:t>
      </w:r>
      <w:r w:rsidR="003A019A">
        <w:rPr>
          <w:rFonts w:cs="TimesNewRoman"/>
          <w:sz w:val="24"/>
          <w:szCs w:val="24"/>
        </w:rPr>
        <w:t>)</w:t>
      </w:r>
      <w:r w:rsidRPr="0070397A">
        <w:rPr>
          <w:rFonts w:cs="TimesNewRoman"/>
          <w:sz w:val="24"/>
          <w:szCs w:val="24"/>
        </w:rPr>
        <w:t xml:space="preserve"> se puso de manifiesto que en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España incrementarán las personas mayores de 65 años y con dependencia un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 xml:space="preserve">50% durante el periodo 2000-2010. </w:t>
      </w:r>
    </w:p>
    <w:p w:rsidR="0070397A" w:rsidRPr="0070397A" w:rsidRDefault="0070397A" w:rsidP="0070397A">
      <w:pPr>
        <w:jc w:val="both"/>
        <w:rPr>
          <w:rFonts w:cs="TimesNewRoman"/>
          <w:sz w:val="24"/>
          <w:szCs w:val="24"/>
        </w:rPr>
      </w:pPr>
    </w:p>
    <w:p w:rsidR="0070397A" w:rsidRPr="0070397A" w:rsidRDefault="0070397A" w:rsidP="0070397A">
      <w:pPr>
        <w:jc w:val="both"/>
        <w:rPr>
          <w:rFonts w:cs="Times New Roman"/>
          <w:b/>
          <w:bCs/>
          <w:sz w:val="24"/>
          <w:szCs w:val="24"/>
        </w:rPr>
      </w:pPr>
      <w:r w:rsidRPr="0070397A">
        <w:rPr>
          <w:rFonts w:cs="Times New Roman"/>
          <w:b/>
          <w:bCs/>
          <w:sz w:val="24"/>
          <w:szCs w:val="24"/>
        </w:rPr>
        <w:t>Definición de sordera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La sordera hace referencia a la privación o disminución de la facultad de oír 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causa de un trastorno auditivo que puede ser profunda o leve.</w:t>
      </w:r>
    </w:p>
    <w:p w:rsidR="0070397A" w:rsidRDefault="0070397A" w:rsidP="003A019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>Deficiencia auditiva</w:t>
      </w:r>
      <w:r w:rsidRPr="0070397A">
        <w:rPr>
          <w:rFonts w:cs="TimesNewRoman"/>
          <w:sz w:val="24"/>
          <w:szCs w:val="24"/>
        </w:rPr>
        <w:t>: trastorno sensorial auditivo de la percepción de las formas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acústicas. Puede existir sin que haya sordera.</w:t>
      </w:r>
    </w:p>
    <w:p w:rsidR="003A019A" w:rsidRPr="0070397A" w:rsidRDefault="003A019A" w:rsidP="003A019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iCs/>
          <w:sz w:val="24"/>
          <w:szCs w:val="24"/>
        </w:rPr>
      </w:pPr>
      <w:r w:rsidRPr="003A019A">
        <w:rPr>
          <w:rFonts w:cs="Times New Roman"/>
          <w:b/>
          <w:i/>
          <w:iCs/>
          <w:sz w:val="24"/>
          <w:szCs w:val="24"/>
        </w:rPr>
        <w:t>Tipos de sorderas y sus problemas</w:t>
      </w:r>
    </w:p>
    <w:p w:rsidR="003A019A" w:rsidRPr="003A019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iCs/>
          <w:sz w:val="24"/>
          <w:szCs w:val="24"/>
        </w:rPr>
      </w:pPr>
    </w:p>
    <w:p w:rsidR="0070397A" w:rsidRPr="0070397A" w:rsidRDefault="003A019A" w:rsidP="003A019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70397A" w:rsidRPr="0070397A">
        <w:rPr>
          <w:rFonts w:cs="TimesNewRoman"/>
          <w:sz w:val="24"/>
          <w:szCs w:val="24"/>
        </w:rPr>
        <w:t>epender</w:t>
      </w:r>
      <w:r>
        <w:rPr>
          <w:rFonts w:cs="TimesNewRoman"/>
          <w:sz w:val="24"/>
          <w:szCs w:val="24"/>
        </w:rPr>
        <w:t>á</w:t>
      </w:r>
      <w:r w:rsidR="0070397A" w:rsidRPr="0070397A">
        <w:rPr>
          <w:rFonts w:cs="TimesNewRoman"/>
          <w:sz w:val="24"/>
          <w:szCs w:val="24"/>
        </w:rPr>
        <w:t xml:space="preserve"> de multitud de factores como la edad de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aparición del déficit, el grado de sordera, la intensidad de la p</w:t>
      </w:r>
      <w:r>
        <w:rPr>
          <w:rFonts w:cs="TimesNewRoman"/>
          <w:sz w:val="24"/>
          <w:szCs w:val="24"/>
        </w:rPr>
        <w:t>é</w:t>
      </w:r>
      <w:r w:rsidR="0070397A" w:rsidRPr="0070397A">
        <w:rPr>
          <w:rFonts w:cs="TimesNewRoman"/>
          <w:sz w:val="24"/>
          <w:szCs w:val="24"/>
        </w:rPr>
        <w:t>rdida de audición,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las características individuales, la estimulación auditiva y comunicativa, la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intervención educativa, el entorno familiar… Los datos que a continuación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presentamos han sido sacados de Antonio Villalba Pérez y otros (2005).</w:t>
      </w:r>
    </w:p>
    <w:p w:rsidR="003A019A" w:rsidRDefault="003A019A" w:rsidP="003A019A">
      <w:pPr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 </w:t>
      </w:r>
    </w:p>
    <w:p w:rsidR="0070397A" w:rsidRPr="0070397A" w:rsidRDefault="0070397A" w:rsidP="003A019A">
      <w:pPr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 xml:space="preserve"> Sordera profunda</w:t>
      </w:r>
      <w:r w:rsidRPr="0070397A">
        <w:rPr>
          <w:rFonts w:cs="TimesNewRoman"/>
          <w:sz w:val="24"/>
          <w:szCs w:val="24"/>
        </w:rPr>
        <w:t>: se define como la pérdida total de la audición. Origina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serios trastornos y repercute gravemente en el desarrollo cognitivo y social de la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persona que la padece.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Los problemas más usuales son: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Déficit en la información que reciben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Disponen de un código comunicativo muy pobre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Han de valerse de un lenguaje muy empobrecido</w:t>
      </w:r>
    </w:p>
    <w:p w:rsidR="003A019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>Sordera leve o hipoacusia</w:t>
      </w:r>
      <w:r w:rsidRPr="0070397A">
        <w:rPr>
          <w:rFonts w:cs="TimesNewRoman"/>
          <w:sz w:val="24"/>
          <w:szCs w:val="24"/>
        </w:rPr>
        <w:t>: se define como la disminución de la percepción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auditiva, que es la vía habitual en la adquisición del lenguaje, y representan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importantes problemas de salud.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Las hipoacusias o sorderas prelocutivas según el grado de pérdida de audición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pueden ser:</w:t>
      </w:r>
    </w:p>
    <w:p w:rsidR="003A019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 xml:space="preserve">Hipoacusias ligeras </w:t>
      </w:r>
      <w:r w:rsidRPr="0070397A">
        <w:rPr>
          <w:rFonts w:cs="TimesNewRoman"/>
          <w:sz w:val="24"/>
          <w:szCs w:val="24"/>
        </w:rPr>
        <w:t>(21-40 dB): la pérdida de audición es tan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pequeña que a veces pasa inadvertida. Los problemas más usuales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 xml:space="preserve">son: </w:t>
      </w:r>
    </w:p>
    <w:p w:rsidR="003A019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</w:t>
      </w:r>
      <w:r w:rsidR="0070397A" w:rsidRPr="0070397A">
        <w:rPr>
          <w:rFonts w:cs="TimesNewRoman"/>
          <w:sz w:val="24"/>
          <w:szCs w:val="24"/>
        </w:rPr>
        <w:t>ueden entorpecer la percepción de matices sonoros</w:t>
      </w:r>
    </w:p>
    <w:p w:rsidR="003A019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</w:t>
      </w:r>
      <w:r w:rsidR="0070397A" w:rsidRPr="0070397A">
        <w:rPr>
          <w:rFonts w:cs="TimesNewRoman"/>
          <w:sz w:val="24"/>
          <w:szCs w:val="24"/>
        </w:rPr>
        <w:t>ueden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tener un poco de dificul</w:t>
      </w:r>
      <w:r>
        <w:rPr>
          <w:rFonts w:cs="TimesNewRoman"/>
          <w:sz w:val="24"/>
          <w:szCs w:val="24"/>
        </w:rPr>
        <w:t>tad en el contacto con el medio</w:t>
      </w:r>
    </w:p>
    <w:p w:rsidR="0070397A" w:rsidRPr="0070397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Sin </w:t>
      </w:r>
      <w:r w:rsidR="0070397A" w:rsidRPr="0070397A">
        <w:rPr>
          <w:rFonts w:cs="TimesNewRoman"/>
          <w:sz w:val="24"/>
          <w:szCs w:val="24"/>
        </w:rPr>
        <w:t>repercusiones graves ni en la vida cotidiana ni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en el desarrollo del lenguaje.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 xml:space="preserve">Hipoacusia moderada </w:t>
      </w:r>
      <w:r w:rsidRPr="0070397A">
        <w:rPr>
          <w:rFonts w:cs="TimesNewRoman"/>
          <w:sz w:val="24"/>
          <w:szCs w:val="24"/>
        </w:rPr>
        <w:t>(40-70 dB): al igual que pasa con la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hipoacusia ligera a veces es difícil de detectar, por lo que si la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hipoacusia está más cercana a los 40 dB no genera muchos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problemas en el desarrollo, pero si la pérdida auditiva se acerca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más a los 70 dB suelen tener deficiencias sobre todo si la persona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aún no ha adquirido el lenguaje.</w:t>
      </w:r>
    </w:p>
    <w:p w:rsidR="003A019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 xml:space="preserve">Hipoacusia severa (70-90 </w:t>
      </w:r>
      <w:r w:rsidRPr="0070397A">
        <w:rPr>
          <w:rFonts w:cs="TimesNewRoman"/>
          <w:sz w:val="24"/>
          <w:szCs w:val="24"/>
        </w:rPr>
        <w:t>dB): Sólo se perciben ruidos y voces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intensos, no pudiéndose captar algunos sonidos del habla. Las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personas que lo padecen tienen que aprender el lenguaje con ayuda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de especialista. Pero si cuentan con una buena educación, buena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capacidad de aprendizaje y buena adaptación al audífono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alcanzarán mejor dominio de la lengua oral. Los problemas más usuales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 xml:space="preserve">son: </w:t>
      </w:r>
    </w:p>
    <w:p w:rsidR="003A019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</w:t>
      </w:r>
      <w:r w:rsidR="0070397A" w:rsidRPr="0070397A">
        <w:rPr>
          <w:rFonts w:cs="TimesNewRoman"/>
          <w:sz w:val="24"/>
          <w:szCs w:val="24"/>
        </w:rPr>
        <w:t>roblemas de lecto-escritura</w:t>
      </w:r>
      <w:r>
        <w:rPr>
          <w:rFonts w:cs="TimesNewRoman"/>
          <w:sz w:val="24"/>
          <w:szCs w:val="24"/>
        </w:rPr>
        <w:t>.</w:t>
      </w:r>
    </w:p>
    <w:p w:rsidR="0070397A" w:rsidRPr="0070397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De</w:t>
      </w:r>
      <w:r w:rsidR="0070397A" w:rsidRPr="0070397A">
        <w:rPr>
          <w:rFonts w:cs="TimesNewRoman"/>
          <w:sz w:val="24"/>
          <w:szCs w:val="24"/>
        </w:rPr>
        <w:t>sarrollo de las</w:t>
      </w:r>
      <w:r>
        <w:rPr>
          <w:rFonts w:cs="TimesNewRoman"/>
          <w:sz w:val="24"/>
          <w:szCs w:val="24"/>
        </w:rPr>
        <w:t xml:space="preserve"> </w:t>
      </w:r>
      <w:r w:rsidR="0070397A" w:rsidRPr="0070397A">
        <w:rPr>
          <w:rFonts w:cs="TimesNewRoman"/>
          <w:sz w:val="24"/>
          <w:szCs w:val="24"/>
        </w:rPr>
        <w:t>funciones superiores del pensamiento.</w:t>
      </w:r>
    </w:p>
    <w:p w:rsid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 xml:space="preserve">Hipoacusia profunda (&gt;90 </w:t>
      </w:r>
      <w:r w:rsidRPr="0070397A">
        <w:rPr>
          <w:rFonts w:cs="TimesNewRoman"/>
          <w:sz w:val="24"/>
          <w:szCs w:val="24"/>
        </w:rPr>
        <w:t>dB): son las personas sordas profundas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que suelen tener problemas en el desarrollo del lenguaje, la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mayoría de las veces se hace necesario recurrir a modos de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 xml:space="preserve">comunicación viso-gestual como </w:t>
      </w:r>
      <w:r w:rsidR="003A019A">
        <w:rPr>
          <w:rFonts w:cs="TimesNewRoman"/>
          <w:sz w:val="24"/>
          <w:szCs w:val="24"/>
        </w:rPr>
        <w:t>la Lengua de Signos. En general c</w:t>
      </w:r>
      <w:r w:rsidRPr="0070397A">
        <w:rPr>
          <w:rFonts w:cs="TimesNewRoman"/>
          <w:sz w:val="24"/>
          <w:szCs w:val="24"/>
        </w:rPr>
        <w:t>onsiguen un dominio escaso de la lengua oral, encuentran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dificultades para beneficiarse de la interacción con los demás y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sufren importantes dificultades en el aprendizaje de la lectura y la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 xml:space="preserve">escritura. </w:t>
      </w:r>
    </w:p>
    <w:p w:rsidR="003A019A" w:rsidRPr="0070397A" w:rsidRDefault="003A019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lastRenderedPageBreak/>
        <w:t>Desde un punto de vista social las personas que padecen hipoacusia presentan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serios problemas de socialización tanto en la escuela, a la hora de su</w:t>
      </w:r>
      <w:r w:rsidR="003A019A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incorporación a la vida laboral, como a lo largo del desarrollo de su vida social.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Otros factores importantes es la edad de aparición del déficit auditivo, siendo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además una de las variables más decisivas y fundamentales para entender al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deficiente auditivo. Se suele distinguir entre: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 xml:space="preserve">Sordera prelocutiva: </w:t>
      </w:r>
      <w:r w:rsidRPr="0070397A">
        <w:rPr>
          <w:rFonts w:cs="TimesNewRoman"/>
          <w:sz w:val="24"/>
          <w:szCs w:val="24"/>
        </w:rPr>
        <w:t>pérdida de audición congénita o adquirida antes de que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el sujeto aprenda a hablar.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 xml:space="preserve">Sordera postlocutiva: </w:t>
      </w:r>
      <w:r w:rsidRPr="0070397A">
        <w:rPr>
          <w:rFonts w:cs="TimesNewRoman"/>
          <w:sz w:val="24"/>
          <w:szCs w:val="24"/>
        </w:rPr>
        <w:t>pérdida de audición adquirida después de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haber aprendido a hablar.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>Sordera prenatal</w:t>
      </w:r>
      <w:r w:rsidRPr="0070397A">
        <w:rPr>
          <w:rFonts w:cs="TimesNewRoman"/>
          <w:sz w:val="24"/>
          <w:szCs w:val="24"/>
        </w:rPr>
        <w:t>: se denomina así a la que se presenta antes del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nacimiento. Puede ser producida por alguna enfermedad.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 xml:space="preserve">Sordera neonatal: </w:t>
      </w:r>
      <w:r w:rsidRPr="0070397A">
        <w:rPr>
          <w:rFonts w:cs="TimesNewRoman"/>
          <w:sz w:val="24"/>
          <w:szCs w:val="24"/>
        </w:rPr>
        <w:t>es la que aparece en el momento del parto. Sus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causas pueden ser: falta de oxígeno, uso de fórceps,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incompatibilidad sanguínea, etc.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 xml:space="preserve">Sordera postnatal: </w:t>
      </w:r>
      <w:r w:rsidRPr="0070397A">
        <w:rPr>
          <w:rFonts w:cs="TimesNewRoman"/>
          <w:sz w:val="24"/>
          <w:szCs w:val="24"/>
        </w:rPr>
        <w:t>es aquella que aparece después del parto. Su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aparición puede ser debida a múltiples causas: algún tipo de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enfermedad, traumatismos, etc.</w:t>
      </w:r>
    </w:p>
    <w:p w:rsidR="00274821" w:rsidRDefault="00274821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NewRoman"/>
          <w:sz w:val="24"/>
          <w:szCs w:val="24"/>
        </w:rPr>
        <w:t>Las pérdidas auditivas pueden ser:</w:t>
      </w:r>
    </w:p>
    <w:p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>Unilaterales</w:t>
      </w:r>
      <w:r w:rsidRPr="0070397A">
        <w:rPr>
          <w:rFonts w:cs="TimesNewRoman"/>
          <w:sz w:val="24"/>
          <w:szCs w:val="24"/>
        </w:rPr>
        <w:t>: pérdida auditiva de un sólo oído. Perjudica la localización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del sonido. Las personas que la presentan solo tienen pequeños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inconvenientes sociales pero no afecta al desarrollo del lenguaje, y lo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que es más importante, no tiene importantes repercusiones en el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desarrollo de la lectura y escritura. Lo que supone que las personas con</w:t>
      </w:r>
      <w:r w:rsidR="00274821">
        <w:rPr>
          <w:rFonts w:cs="TimesNewRoman"/>
          <w:sz w:val="24"/>
          <w:szCs w:val="24"/>
        </w:rPr>
        <w:t xml:space="preserve">  </w:t>
      </w:r>
      <w:r w:rsidRPr="0070397A">
        <w:rPr>
          <w:rFonts w:cs="TimesNewRoman"/>
          <w:sz w:val="24"/>
          <w:szCs w:val="24"/>
        </w:rPr>
        <w:t>hipoacusia unilateral no presentan problemas de lecto-escritura.</w:t>
      </w:r>
    </w:p>
    <w:p w:rsidR="0070397A" w:rsidRPr="0070397A" w:rsidRDefault="0070397A" w:rsidP="002748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0397A">
        <w:rPr>
          <w:rFonts w:cs="Times New Roman"/>
          <w:i/>
          <w:iCs/>
          <w:sz w:val="24"/>
          <w:szCs w:val="24"/>
        </w:rPr>
        <w:t>Bilaterales</w:t>
      </w:r>
      <w:r w:rsidRPr="0070397A">
        <w:rPr>
          <w:rFonts w:cs="TimesNewRoman"/>
          <w:sz w:val="24"/>
          <w:szCs w:val="24"/>
        </w:rPr>
        <w:t>: es la que afecta a ambos oídos. Sí puede llegar a ocasionar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dificultades en el dominio de la lengua oral, así como en el desarrollo de</w:t>
      </w:r>
      <w:r w:rsidR="00274821">
        <w:rPr>
          <w:rFonts w:cs="TimesNewRoman"/>
          <w:sz w:val="24"/>
          <w:szCs w:val="24"/>
        </w:rPr>
        <w:t xml:space="preserve"> </w:t>
      </w:r>
      <w:r w:rsidRPr="0070397A">
        <w:rPr>
          <w:rFonts w:cs="TimesNewRoman"/>
          <w:sz w:val="24"/>
          <w:szCs w:val="24"/>
        </w:rPr>
        <w:t>la lectura y escritura.</w:t>
      </w:r>
    </w:p>
    <w:sectPr w:rsidR="0070397A" w:rsidRPr="0070397A" w:rsidSect="002431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CE" w:rsidRDefault="002345CE" w:rsidP="00B2791D">
      <w:pPr>
        <w:spacing w:after="0" w:line="240" w:lineRule="auto"/>
      </w:pPr>
      <w:r>
        <w:separator/>
      </w:r>
    </w:p>
  </w:endnote>
  <w:endnote w:type="continuationSeparator" w:id="0">
    <w:p w:rsidR="002345CE" w:rsidRDefault="002345CE" w:rsidP="00B2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91D" w:rsidRPr="00B2791D" w:rsidRDefault="00B2791D" w:rsidP="00B2791D">
    <w:pPr>
      <w:pStyle w:val="Piedepgina"/>
    </w:pPr>
    <w:r>
      <w:t>CMaptools: mapas conceptuales y aprendizaje colaborativo significativo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CE" w:rsidRDefault="002345CE" w:rsidP="00B2791D">
      <w:pPr>
        <w:spacing w:after="0" w:line="240" w:lineRule="auto"/>
      </w:pPr>
      <w:r>
        <w:separator/>
      </w:r>
    </w:p>
  </w:footnote>
  <w:footnote w:type="continuationSeparator" w:id="0">
    <w:p w:rsidR="002345CE" w:rsidRDefault="002345CE" w:rsidP="00B2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91D" w:rsidRDefault="00B2791D">
    <w:pPr>
      <w:pStyle w:val="Encabezado"/>
    </w:pPr>
    <w:r>
      <w:t>Consuelo Belmonte Trujillo                                                                                        1 de mayo de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7B5C"/>
    <w:multiLevelType w:val="hybridMultilevel"/>
    <w:tmpl w:val="7C321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7A"/>
    <w:rsid w:val="002345CE"/>
    <w:rsid w:val="0024316B"/>
    <w:rsid w:val="00274821"/>
    <w:rsid w:val="003A019A"/>
    <w:rsid w:val="0070397A"/>
    <w:rsid w:val="00B2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6B"/>
  </w:style>
  <w:style w:type="paragraph" w:styleId="Ttulo2">
    <w:name w:val="heading 2"/>
    <w:basedOn w:val="Normal"/>
    <w:link w:val="Ttulo2Car"/>
    <w:uiPriority w:val="9"/>
    <w:qFormat/>
    <w:rsid w:val="00B2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01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27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791D"/>
  </w:style>
  <w:style w:type="paragraph" w:styleId="Piedepgina">
    <w:name w:val="footer"/>
    <w:basedOn w:val="Normal"/>
    <w:link w:val="PiedepginaCar"/>
    <w:uiPriority w:val="99"/>
    <w:semiHidden/>
    <w:unhideWhenUsed/>
    <w:rsid w:val="00B27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791D"/>
  </w:style>
  <w:style w:type="character" w:customStyle="1" w:styleId="Ttulo2Car">
    <w:name w:val="Título 2 Car"/>
    <w:basedOn w:val="Fuentedeprrafopredeter"/>
    <w:link w:val="Ttulo2"/>
    <w:uiPriority w:val="9"/>
    <w:rsid w:val="00B2791D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27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2012-05-01T17:14:00Z</dcterms:created>
  <dcterms:modified xsi:type="dcterms:W3CDTF">2012-05-01T17:49:00Z</dcterms:modified>
</cp:coreProperties>
</file>