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7D" w:rsidRPr="0038036D" w:rsidRDefault="006B707D" w:rsidP="0038036D">
      <w:pPr>
        <w:jc w:val="center"/>
        <w:rPr>
          <w:rFonts w:ascii="楷体" w:eastAsia="楷体" w:hAnsi="楷体" w:hint="eastAsia"/>
          <w:sz w:val="36"/>
          <w:szCs w:val="36"/>
        </w:rPr>
      </w:pPr>
      <w:r w:rsidRPr="0038036D">
        <w:rPr>
          <w:rFonts w:ascii="楷体" w:eastAsia="楷体" w:hAnsi="楷体" w:hint="eastAsia"/>
          <w:sz w:val="36"/>
          <w:szCs w:val="36"/>
        </w:rPr>
        <w:t>第十三周周记</w:t>
      </w:r>
    </w:p>
    <w:p w:rsidR="006B707D" w:rsidRPr="0038036D" w:rsidRDefault="006B707D" w:rsidP="0038036D">
      <w:pPr>
        <w:jc w:val="right"/>
        <w:rPr>
          <w:rFonts w:ascii="楷体" w:eastAsia="楷体" w:hAnsi="楷体" w:hint="eastAsia"/>
          <w:sz w:val="30"/>
          <w:szCs w:val="30"/>
        </w:rPr>
      </w:pPr>
      <w:r w:rsidRPr="0038036D">
        <w:rPr>
          <w:rFonts w:ascii="楷体" w:eastAsia="楷体" w:hAnsi="楷体" w:hint="eastAsia"/>
          <w:sz w:val="30"/>
          <w:szCs w:val="30"/>
        </w:rPr>
        <w:t>2010302330027 于申</w:t>
      </w:r>
    </w:p>
    <w:p w:rsidR="00224488" w:rsidRPr="006B707D" w:rsidRDefault="006B707D">
      <w:pPr>
        <w:rPr>
          <w:rFonts w:ascii="楷体" w:eastAsia="楷体" w:hAnsi="楷体" w:hint="eastAsia"/>
          <w:sz w:val="24"/>
          <w:szCs w:val="24"/>
        </w:rPr>
      </w:pPr>
      <w:r w:rsidRPr="006B707D">
        <w:rPr>
          <w:rFonts w:ascii="楷体" w:eastAsia="楷体" w:hAnsi="楷体" w:hint="eastAsia"/>
          <w:sz w:val="24"/>
          <w:szCs w:val="24"/>
        </w:rPr>
        <w:t>这一周我们做了两个专题：</w:t>
      </w:r>
    </w:p>
    <w:p w:rsidR="006B707D" w:rsidRPr="006B707D" w:rsidRDefault="006B707D">
      <w:pPr>
        <w:rPr>
          <w:rFonts w:ascii="楷体" w:eastAsia="楷体" w:hAnsi="楷体" w:hint="eastAsia"/>
          <w:sz w:val="24"/>
          <w:szCs w:val="24"/>
        </w:rPr>
      </w:pPr>
      <w:r w:rsidRPr="006B707D">
        <w:rPr>
          <w:rFonts w:ascii="楷体" w:eastAsia="楷体" w:hAnsi="楷体" w:hint="eastAsia"/>
          <w:sz w:val="24"/>
          <w:szCs w:val="24"/>
        </w:rPr>
        <w:t>常用中文数据库：万方、维普和</w:t>
      </w:r>
      <w:proofErr w:type="gramStart"/>
      <w:r w:rsidRPr="006B707D">
        <w:rPr>
          <w:rFonts w:ascii="楷体" w:eastAsia="楷体" w:hAnsi="楷体" w:hint="eastAsia"/>
          <w:sz w:val="24"/>
          <w:szCs w:val="24"/>
        </w:rPr>
        <w:t>中国知网</w:t>
      </w:r>
      <w:r w:rsidR="0038036D">
        <w:rPr>
          <w:rFonts w:ascii="楷体" w:eastAsia="楷体" w:hAnsi="楷体" w:hint="eastAsia"/>
          <w:sz w:val="24"/>
          <w:szCs w:val="24"/>
        </w:rPr>
        <w:t>的</w:t>
      </w:r>
      <w:proofErr w:type="gramEnd"/>
      <w:r w:rsidRPr="006B707D">
        <w:rPr>
          <w:rFonts w:ascii="楷体" w:eastAsia="楷体" w:hAnsi="楷体" w:hint="eastAsia"/>
          <w:sz w:val="24"/>
          <w:szCs w:val="24"/>
        </w:rPr>
        <w:t>对比分析的实践作业，根据给出论文的格式，自己查找相关资料对其进行对比，并写成文档。我负责的内容是检索途径的对比，通过搜集资料和自己的亲身实践我发现这三大数据库的检索途径分别有以下特点：</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 xml:space="preserve">三个数据库都包括篇名、关键词、文摘、刊名、作者、机构6 </w:t>
      </w:r>
      <w:proofErr w:type="gramStart"/>
      <w:r w:rsidRPr="006B707D">
        <w:rPr>
          <w:rFonts w:ascii="楷体" w:eastAsia="楷体" w:hAnsi="楷体" w:hint="eastAsia"/>
          <w:sz w:val="24"/>
          <w:szCs w:val="24"/>
        </w:rPr>
        <w:t>个</w:t>
      </w:r>
      <w:proofErr w:type="gramEnd"/>
      <w:r w:rsidRPr="006B707D">
        <w:rPr>
          <w:rFonts w:ascii="楷体" w:eastAsia="楷体" w:hAnsi="楷体" w:hint="eastAsia"/>
          <w:sz w:val="24"/>
          <w:szCs w:val="24"/>
        </w:rPr>
        <w:t>检索途径，在主题、分类、全文、引文及基金等检索入口又各有特色，具体表现在以下几方面:</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 xml:space="preserve"> 1 主题检索CNKI 提供了主题检索，在每个检索入口提供了检索词字典，使用它可以规范所输入的检索词汇，一个概念仅用一个规范化词汇来表达，避免了同义词、多义词等现象的出现，使检索更加规范便捷。随着科学技术的突飞猛进，新学科、新技术层出不穷，当主题词表难以满足文献标引工作的需要时，关键词检索就不可或缺了。相对而言，维普更倾向于使用关键词来做标引，以精准的揭示文献主题，比较符合人们的检索习惯，但由此却增加了自由选词、用词的难度。为弥补这方面的不足，维普在主题标引词基础上编制了同义词词库及同名作者库，有助于相关文献的查找提高查全率，或者是通过限定作者单位提高查准率。</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2 分类检索</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关键词只是概念的表现形式，不能从整体上反映文献的内容特征，缺少系统性地组织和梳理，也不能体现概念之间的等级和相关关系。而通过标准化的概念体系及知识等级结构，分类检索可使用户“鸟瞰全局”，并借助相关的背景知识实现对所需信息的浏览、判断、评价和定位。【8】维普、CNKI 提供了分类检索。对于关键词不规范的学科和领域，通过分类号检索，可有效弥补篇名、关键词、文摘等检索途径的不足，以便提高文献的查准率。</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3 全文检索</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CNKI”提供了“全文检索”，对应于“VIP”的“任意字段检索”。在对相同检索词进行检索时发现，前者的命中率较高，在一定程度上弥补了主题标引缺乏规范化所带来的漏查，有利于提高文献的查全率，但往往检出的文献太多，用户难以挑选到合适的文章，该检索方式适用于前沿性课题或文献量较少的冷门课题检索，“VIP”的“任意字段检索”是在文章中除正文以外的其他任何部分进行检索，检出率虽然低于全文检索，但相对比较实用。【9， 10】4 基金检索</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基金论文是由国家各级政府部门、各类基金组织和企事业单位提供科研经费而产生的科研论文，普遍具备方法先进、学术水平高、研究深入等特点，能较好地反映该学科的发展趋势和动态。通过“基金”途径查找文献，可获得某一课题连续性研究成果。维普、CNKI 提供了“基金”检索。</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5 关键词检索</w:t>
      </w:r>
    </w:p>
    <w:p w:rsidR="006B707D" w:rsidRPr="006B707D" w:rsidRDefault="006B707D" w:rsidP="006B707D">
      <w:pPr>
        <w:rPr>
          <w:rFonts w:ascii="楷体" w:eastAsia="楷体" w:hAnsi="楷体" w:hint="eastAsia"/>
          <w:sz w:val="24"/>
          <w:szCs w:val="24"/>
        </w:rPr>
      </w:pPr>
      <w:r w:rsidRPr="006B707D">
        <w:rPr>
          <w:rFonts w:ascii="楷体" w:eastAsia="楷体" w:hAnsi="楷体" w:hint="eastAsia"/>
          <w:sz w:val="24"/>
          <w:szCs w:val="24"/>
        </w:rPr>
        <w:t>需要注意的是，三大数据库虽都有关键词检索，但功能并不一样: 从数量上看，CNKI 关键词字段检索出的文献，实际上涵盖了篇名、关键词及中文文摘三个字段中出现的该检索词的所有文献，也就是说其检索结果是篇名、关键词及中文文摘三个字段结果的累积，其作用相当于维普的“任意字段”; 从质量上看，CNKI 是原文照录方式，不再进行二次加工和补充，而关键词是由不了解标引规则的作者给的，片面性、随意性较大，标引质量难以保证。相比较而言，维普的质量较</w:t>
      </w:r>
      <w:r w:rsidRPr="006B707D">
        <w:rPr>
          <w:rFonts w:ascii="楷体" w:eastAsia="楷体" w:hAnsi="楷体" w:hint="eastAsia"/>
          <w:sz w:val="24"/>
          <w:szCs w:val="24"/>
        </w:rPr>
        <w:lastRenderedPageBreak/>
        <w:t>高，因其同义词库是在参考、修改、补充原文作者给出关键词的基础上拟定的，经过规范化加工，标引深度得到较好的保证。</w:t>
      </w:r>
    </w:p>
    <w:p w:rsidR="006B707D" w:rsidRPr="006B707D" w:rsidRDefault="006B707D" w:rsidP="006B707D">
      <w:pPr>
        <w:rPr>
          <w:rFonts w:ascii="楷体" w:eastAsia="楷体" w:hAnsi="楷体" w:hint="eastAsia"/>
          <w:sz w:val="24"/>
          <w:szCs w:val="24"/>
        </w:rPr>
      </w:pPr>
    </w:p>
    <w:p w:rsidR="006B707D" w:rsidRPr="006B707D" w:rsidRDefault="006B707D">
      <w:pPr>
        <w:rPr>
          <w:rFonts w:ascii="楷体" w:eastAsia="楷体" w:hAnsi="楷体" w:hint="eastAsia"/>
          <w:sz w:val="24"/>
          <w:szCs w:val="24"/>
        </w:rPr>
      </w:pPr>
      <w:r w:rsidRPr="006B707D">
        <w:rPr>
          <w:rFonts w:ascii="楷体" w:eastAsia="楷体" w:hAnsi="楷体" w:hint="eastAsia"/>
          <w:sz w:val="24"/>
          <w:szCs w:val="24"/>
        </w:rPr>
        <w:t>第二次课程讨论学习了我们本专业——信息管理与信息系统的相关信息，使我们对本专业的学习以及前景有了更好的认识以及更明确的方向。</w:t>
      </w:r>
    </w:p>
    <w:p w:rsidR="006B707D" w:rsidRPr="006B707D" w:rsidRDefault="006B707D">
      <w:pPr>
        <w:rPr>
          <w:rFonts w:ascii="楷体" w:eastAsia="楷体" w:hAnsi="楷体" w:hint="eastAsia"/>
          <w:sz w:val="24"/>
          <w:szCs w:val="24"/>
        </w:rPr>
      </w:pPr>
    </w:p>
    <w:p w:rsidR="006B707D" w:rsidRPr="006B707D" w:rsidRDefault="006B707D">
      <w:pPr>
        <w:rPr>
          <w:rFonts w:ascii="楷体" w:eastAsia="楷体" w:hAnsi="楷体"/>
          <w:sz w:val="24"/>
          <w:szCs w:val="24"/>
        </w:rPr>
      </w:pPr>
      <w:r w:rsidRPr="006B707D">
        <w:rPr>
          <w:rFonts w:ascii="楷体" w:eastAsia="楷体" w:hAnsi="楷体" w:hint="eastAsia"/>
          <w:sz w:val="24"/>
          <w:szCs w:val="24"/>
        </w:rPr>
        <w:t>通过这一周的学习，我们对信息获取的方法得到了更深刻的实践以及理论总结，特别是对中文数据库的检索功能有了更深的了解。并且对本专业的学习有了更加深入的了解和看法。</w:t>
      </w:r>
    </w:p>
    <w:sectPr w:rsidR="006B707D" w:rsidRPr="006B707D" w:rsidSect="002244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07D"/>
    <w:rsid w:val="00224488"/>
    <w:rsid w:val="0038036D"/>
    <w:rsid w:val="006B7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shenshen</dc:creator>
  <cp:lastModifiedBy>shenshen</cp:lastModifiedBy>
  <cp:revision>1</cp:revision>
  <dcterms:created xsi:type="dcterms:W3CDTF">2012-05-13T14:49:00Z</dcterms:created>
  <dcterms:modified xsi:type="dcterms:W3CDTF">2012-05-13T15:00:00Z</dcterms:modified>
</cp:coreProperties>
</file>