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7A" w:rsidRDefault="0067607A"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r>
        <w:rPr>
          <w:rFonts w:ascii="Times New Roman" w:hAnsi="Times New Roman" w:cs="Times New Roman"/>
          <w:sz w:val="24"/>
          <w:szCs w:val="24"/>
        </w:rPr>
        <w:t xml:space="preserve">Instructional Design </w:t>
      </w: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r>
        <w:rPr>
          <w:rFonts w:ascii="Times New Roman" w:hAnsi="Times New Roman" w:cs="Times New Roman"/>
          <w:sz w:val="24"/>
          <w:szCs w:val="24"/>
        </w:rPr>
        <w:t>By Victoria Maultsby</w:t>
      </w: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r>
        <w:rPr>
          <w:rFonts w:ascii="Times New Roman" w:hAnsi="Times New Roman" w:cs="Times New Roman"/>
          <w:sz w:val="24"/>
          <w:szCs w:val="24"/>
        </w:rPr>
        <w:t>June 17, 2012</w:t>
      </w: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5641D0" w:rsidRDefault="005641D0" w:rsidP="005641D0">
      <w:pPr>
        <w:jc w:val="center"/>
        <w:rPr>
          <w:rFonts w:ascii="Times New Roman" w:hAnsi="Times New Roman" w:cs="Times New Roman"/>
          <w:sz w:val="24"/>
          <w:szCs w:val="24"/>
        </w:rPr>
      </w:pPr>
    </w:p>
    <w:p w:rsidR="008641E0" w:rsidRPr="00694EC5" w:rsidRDefault="008641E0" w:rsidP="005123A9">
      <w:pPr>
        <w:jc w:val="center"/>
        <w:rPr>
          <w:rFonts w:ascii="Times New Roman" w:hAnsi="Times New Roman" w:cs="Times New Roman"/>
          <w:b/>
          <w:sz w:val="24"/>
          <w:szCs w:val="24"/>
        </w:rPr>
      </w:pPr>
      <w:r w:rsidRPr="00694EC5">
        <w:rPr>
          <w:rFonts w:ascii="Times New Roman" w:hAnsi="Times New Roman" w:cs="Times New Roman"/>
          <w:b/>
          <w:sz w:val="24"/>
          <w:szCs w:val="24"/>
        </w:rPr>
        <w:lastRenderedPageBreak/>
        <w:t>Rationale</w:t>
      </w:r>
    </w:p>
    <w:p w:rsidR="001C521E" w:rsidRPr="00694EC5" w:rsidRDefault="001C521E" w:rsidP="001C521E">
      <w:pPr>
        <w:spacing w:line="480" w:lineRule="auto"/>
        <w:rPr>
          <w:rFonts w:ascii="Times New Roman" w:hAnsi="Times New Roman" w:cs="Times New Roman"/>
          <w:sz w:val="24"/>
          <w:szCs w:val="24"/>
        </w:rPr>
      </w:pPr>
      <w:r w:rsidRPr="00694EC5">
        <w:rPr>
          <w:rFonts w:ascii="Times New Roman" w:hAnsi="Times New Roman" w:cs="Times New Roman"/>
          <w:b/>
          <w:sz w:val="24"/>
          <w:szCs w:val="24"/>
        </w:rPr>
        <w:tab/>
      </w:r>
      <w:r w:rsidRPr="00694EC5">
        <w:rPr>
          <w:rFonts w:ascii="Times New Roman" w:hAnsi="Times New Roman" w:cs="Times New Roman"/>
          <w:sz w:val="24"/>
          <w:szCs w:val="24"/>
        </w:rPr>
        <w:t xml:space="preserve">John Dewey, who was a supporter of Progressivism, believed that one of the major responsibilities of a teacher is to know how to create conditions that facilitate individual growth (Smith, 2001).  </w:t>
      </w:r>
      <w:r w:rsidR="00797719" w:rsidRPr="00694EC5">
        <w:rPr>
          <w:rFonts w:ascii="Times New Roman" w:hAnsi="Times New Roman" w:cs="Times New Roman"/>
          <w:sz w:val="24"/>
          <w:szCs w:val="24"/>
        </w:rPr>
        <w:t xml:space="preserve">One of the greatest challenges to for Language Arts teachers in this time of standardized testing is fostering growth in individual students. The current curriculum fails to consider students and their individual learning styles when plotting the course to mastery. </w:t>
      </w:r>
    </w:p>
    <w:p w:rsidR="00797719" w:rsidRDefault="00797719" w:rsidP="001C521E">
      <w:pPr>
        <w:spacing w:line="480" w:lineRule="auto"/>
        <w:rPr>
          <w:rFonts w:ascii="Times New Roman" w:hAnsi="Times New Roman" w:cs="Times New Roman"/>
          <w:sz w:val="24"/>
          <w:szCs w:val="24"/>
        </w:rPr>
      </w:pPr>
      <w:r w:rsidRPr="00694EC5">
        <w:rPr>
          <w:rFonts w:ascii="Times New Roman" w:hAnsi="Times New Roman" w:cs="Times New Roman"/>
          <w:sz w:val="24"/>
          <w:szCs w:val="24"/>
        </w:rPr>
        <w:tab/>
        <w:t>To this end, my instructional design seeks to provide that consideration and differentiation according to students’ learning styles and needs. The</w:t>
      </w:r>
      <w:r w:rsidR="003A068B" w:rsidRPr="00694EC5">
        <w:rPr>
          <w:rFonts w:ascii="Times New Roman" w:hAnsi="Times New Roman" w:cs="Times New Roman"/>
          <w:sz w:val="24"/>
          <w:szCs w:val="24"/>
        </w:rPr>
        <w:t xml:space="preserve"> design covers the first subunit under Unit 1: Understanding the Community. </w:t>
      </w:r>
      <w:r w:rsidR="001F4EC3" w:rsidRPr="00694EC5">
        <w:rPr>
          <w:rFonts w:ascii="Times New Roman" w:hAnsi="Times New Roman" w:cs="Times New Roman"/>
          <w:sz w:val="24"/>
          <w:szCs w:val="24"/>
        </w:rPr>
        <w:t xml:space="preserve"> Its purpose</w:t>
      </w:r>
      <w:r w:rsidR="003A068B" w:rsidRPr="00694EC5">
        <w:rPr>
          <w:rFonts w:ascii="Times New Roman" w:hAnsi="Times New Roman" w:cs="Times New Roman"/>
          <w:sz w:val="24"/>
          <w:szCs w:val="24"/>
        </w:rPr>
        <w:t xml:space="preserve"> is to create globally-aware critical thinkers and problem-solvers that can effectively communicate and act upon their acquired knowledge and skills.  Th</w:t>
      </w:r>
      <w:r w:rsidR="001F4EC3" w:rsidRPr="00694EC5">
        <w:rPr>
          <w:rFonts w:ascii="Times New Roman" w:hAnsi="Times New Roman" w:cs="Times New Roman"/>
          <w:sz w:val="24"/>
          <w:szCs w:val="24"/>
        </w:rPr>
        <w:t>e teacher will use a variety of</w:t>
      </w:r>
      <w:r w:rsidR="003A068B" w:rsidRPr="00694EC5">
        <w:rPr>
          <w:rFonts w:ascii="Times New Roman" w:hAnsi="Times New Roman" w:cs="Times New Roman"/>
          <w:sz w:val="24"/>
          <w:szCs w:val="24"/>
        </w:rPr>
        <w:t xml:space="preserve"> learning experiences to foster student growth, both intellectually and personally, through thought, discussion, and application of knowledge.</w:t>
      </w:r>
      <w:r w:rsidR="001F4EC3" w:rsidRPr="00694EC5">
        <w:rPr>
          <w:rFonts w:ascii="Times New Roman" w:hAnsi="Times New Roman" w:cs="Times New Roman"/>
          <w:sz w:val="24"/>
          <w:szCs w:val="24"/>
        </w:rPr>
        <w:t xml:space="preserve">  The design covers the first Unit: Understanding the Community.  This unit provides the foundation students will need to be successful throughout the course. It will seek to meet students where they are in relation to the material and concepts to be explored. The lessons themselves follow the 5-E Learning Cycle Model because it most closely lends itself to the goal of attaining maximum student growth and mastery. The lesson plans will incorporate delivery and content that appeal to multiple learning styles in order to maximize student engagement and retention of information.   </w:t>
      </w:r>
    </w:p>
    <w:p w:rsidR="00B7577A" w:rsidRPr="00694EC5" w:rsidRDefault="00B7577A" w:rsidP="001C521E">
      <w:pPr>
        <w:spacing w:line="48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references</w:t>
      </w:r>
      <w:proofErr w:type="gramEnd"/>
      <w:r>
        <w:rPr>
          <w:rFonts w:ascii="Times New Roman" w:hAnsi="Times New Roman" w:cs="Times New Roman"/>
          <w:sz w:val="24"/>
          <w:szCs w:val="24"/>
        </w:rPr>
        <w:t xml:space="preserve"> are at the end)</w:t>
      </w:r>
    </w:p>
    <w:p w:rsidR="008641E0" w:rsidRPr="00694EC5" w:rsidRDefault="001F4EC3" w:rsidP="008641E0">
      <w:pPr>
        <w:rPr>
          <w:rFonts w:ascii="Times New Roman" w:hAnsi="Times New Roman" w:cs="Times New Roman"/>
          <w:b/>
          <w:sz w:val="24"/>
          <w:szCs w:val="24"/>
        </w:rPr>
      </w:pPr>
      <w:r w:rsidRPr="00694EC5">
        <w:rPr>
          <w:rFonts w:ascii="Times New Roman" w:hAnsi="Times New Roman" w:cs="Times New Roman"/>
          <w:b/>
          <w:sz w:val="24"/>
          <w:szCs w:val="24"/>
        </w:rPr>
        <w:t>Unit Learning Outcomes</w:t>
      </w:r>
    </w:p>
    <w:p w:rsidR="008641E0" w:rsidRPr="00694EC5" w:rsidRDefault="008641E0" w:rsidP="005123A9">
      <w:pPr>
        <w:jc w:val="center"/>
        <w:rPr>
          <w:rFonts w:ascii="Times New Roman" w:hAnsi="Times New Roman" w:cs="Times New Roman"/>
          <w:b/>
          <w:sz w:val="24"/>
          <w:szCs w:val="24"/>
        </w:rPr>
      </w:pPr>
    </w:p>
    <w:p w:rsidR="005123A9" w:rsidRPr="00694EC5" w:rsidRDefault="005123A9" w:rsidP="005123A9">
      <w:pPr>
        <w:jc w:val="center"/>
        <w:rPr>
          <w:rFonts w:ascii="Times New Roman" w:hAnsi="Times New Roman" w:cs="Times New Roman"/>
          <w:b/>
          <w:sz w:val="24"/>
          <w:szCs w:val="24"/>
        </w:rPr>
      </w:pPr>
      <w:r w:rsidRPr="00694EC5">
        <w:rPr>
          <w:rFonts w:ascii="Times New Roman" w:hAnsi="Times New Roman" w:cs="Times New Roman"/>
          <w:b/>
          <w:sz w:val="24"/>
          <w:szCs w:val="24"/>
        </w:rPr>
        <w:t>Unit 1: Understanding the Community</w:t>
      </w:r>
    </w:p>
    <w:p w:rsidR="005123A9" w:rsidRPr="00694EC5" w:rsidRDefault="005123A9" w:rsidP="005123A9">
      <w:pPr>
        <w:rPr>
          <w:rFonts w:ascii="Times New Roman" w:hAnsi="Times New Roman" w:cs="Times New Roman"/>
          <w:b/>
          <w:sz w:val="24"/>
          <w:szCs w:val="24"/>
        </w:rPr>
      </w:pPr>
      <w:r w:rsidRPr="00694EC5">
        <w:rPr>
          <w:rFonts w:ascii="Times New Roman" w:hAnsi="Times New Roman" w:cs="Times New Roman"/>
          <w:b/>
          <w:sz w:val="24"/>
          <w:szCs w:val="24"/>
        </w:rPr>
        <w:lastRenderedPageBreak/>
        <w:t>Subunit 1: Types of Communities and Their Characteristics</w:t>
      </w:r>
    </w:p>
    <w:p w:rsidR="005123A9" w:rsidRPr="00694EC5" w:rsidRDefault="005123A9" w:rsidP="00694EC5">
      <w:pPr>
        <w:pStyle w:val="ListParagraph"/>
        <w:numPr>
          <w:ilvl w:val="0"/>
          <w:numId w:val="1"/>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define community.</w:t>
      </w:r>
      <w:r w:rsidR="00B7577A">
        <w:rPr>
          <w:rFonts w:ascii="Times New Roman" w:hAnsi="Times New Roman" w:cs="Times New Roman"/>
          <w:sz w:val="24"/>
          <w:szCs w:val="24"/>
        </w:rPr>
        <w:t>(memory/recall)</w:t>
      </w:r>
    </w:p>
    <w:p w:rsidR="005123A9" w:rsidRPr="00694EC5" w:rsidRDefault="005123A9" w:rsidP="00694EC5">
      <w:pPr>
        <w:pStyle w:val="ListParagraph"/>
        <w:numPr>
          <w:ilvl w:val="0"/>
          <w:numId w:val="1"/>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identify the characteristics of a community.</w:t>
      </w:r>
      <w:r w:rsidR="00B7577A">
        <w:rPr>
          <w:rFonts w:ascii="Times New Roman" w:hAnsi="Times New Roman" w:cs="Times New Roman"/>
          <w:sz w:val="24"/>
          <w:szCs w:val="24"/>
        </w:rPr>
        <w:t xml:space="preserve"> (application/comprehension)</w:t>
      </w:r>
    </w:p>
    <w:p w:rsidR="005123A9" w:rsidRPr="00694EC5" w:rsidRDefault="007E7B9D" w:rsidP="00694EC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Students will examine</w:t>
      </w:r>
      <w:r w:rsidR="005123A9" w:rsidRPr="00694EC5">
        <w:rPr>
          <w:rFonts w:ascii="Times New Roman" w:hAnsi="Times New Roman" w:cs="Times New Roman"/>
          <w:sz w:val="24"/>
          <w:szCs w:val="24"/>
        </w:rPr>
        <w:t xml:space="preserve"> different types of communities.</w:t>
      </w:r>
      <w:r w:rsidR="00B7577A">
        <w:rPr>
          <w:rFonts w:ascii="Times New Roman" w:hAnsi="Times New Roman" w:cs="Times New Roman"/>
          <w:sz w:val="24"/>
          <w:szCs w:val="24"/>
        </w:rPr>
        <w:t xml:space="preserve"> (analysis)</w:t>
      </w:r>
    </w:p>
    <w:p w:rsidR="005123A9" w:rsidRPr="00694EC5" w:rsidRDefault="005123A9" w:rsidP="00694EC5">
      <w:pPr>
        <w:pStyle w:val="ListParagraph"/>
        <w:numPr>
          <w:ilvl w:val="0"/>
          <w:numId w:val="1"/>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examine and analyze how communities work.</w:t>
      </w:r>
      <w:r w:rsidR="00B7577A">
        <w:rPr>
          <w:rFonts w:ascii="Times New Roman" w:hAnsi="Times New Roman" w:cs="Times New Roman"/>
          <w:sz w:val="24"/>
          <w:szCs w:val="24"/>
        </w:rPr>
        <w:t xml:space="preserve"> (analysis)</w:t>
      </w:r>
    </w:p>
    <w:p w:rsidR="005123A9" w:rsidRPr="00694EC5" w:rsidRDefault="005123A9" w:rsidP="00694EC5">
      <w:pPr>
        <w:pStyle w:val="ListParagraph"/>
        <w:numPr>
          <w:ilvl w:val="0"/>
          <w:numId w:val="1"/>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compare and contrast two types of communities.</w:t>
      </w:r>
      <w:r w:rsidR="00B7577A">
        <w:rPr>
          <w:rFonts w:ascii="Times New Roman" w:hAnsi="Times New Roman" w:cs="Times New Roman"/>
          <w:sz w:val="24"/>
          <w:szCs w:val="24"/>
        </w:rPr>
        <w:t xml:space="preserve"> (application/evaluation)</w:t>
      </w:r>
    </w:p>
    <w:p w:rsidR="005123A9" w:rsidRPr="00694EC5" w:rsidRDefault="005123A9" w:rsidP="00694EC5">
      <w:pPr>
        <w:pStyle w:val="ListParagraph"/>
        <w:numPr>
          <w:ilvl w:val="0"/>
          <w:numId w:val="1"/>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evaluate the effect of communities on individuals.</w:t>
      </w:r>
      <w:r w:rsidR="00B7577A">
        <w:rPr>
          <w:rFonts w:ascii="Times New Roman" w:hAnsi="Times New Roman" w:cs="Times New Roman"/>
          <w:sz w:val="24"/>
          <w:szCs w:val="24"/>
        </w:rPr>
        <w:t xml:space="preserve"> (evaluation)</w:t>
      </w:r>
    </w:p>
    <w:p w:rsidR="005123A9" w:rsidRPr="00694EC5" w:rsidRDefault="005123A9" w:rsidP="00694EC5">
      <w:pPr>
        <w:pStyle w:val="ListParagraph"/>
        <w:numPr>
          <w:ilvl w:val="0"/>
          <w:numId w:val="1"/>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generate a persuasive text that reflects their understanding of the effects of community on individuals.</w:t>
      </w:r>
      <w:r w:rsidR="00B7577A">
        <w:rPr>
          <w:rFonts w:ascii="Times New Roman" w:hAnsi="Times New Roman" w:cs="Times New Roman"/>
          <w:sz w:val="24"/>
          <w:szCs w:val="24"/>
        </w:rPr>
        <w:t xml:space="preserve"> (Synthesis)</w:t>
      </w:r>
    </w:p>
    <w:p w:rsidR="005123A9" w:rsidRPr="00694EC5" w:rsidRDefault="005123A9" w:rsidP="00694EC5">
      <w:pPr>
        <w:spacing w:line="480" w:lineRule="auto"/>
        <w:rPr>
          <w:rFonts w:ascii="Times New Roman" w:hAnsi="Times New Roman" w:cs="Times New Roman"/>
          <w:b/>
          <w:sz w:val="24"/>
          <w:szCs w:val="24"/>
        </w:rPr>
      </w:pPr>
      <w:r w:rsidRPr="00694EC5">
        <w:rPr>
          <w:rFonts w:ascii="Times New Roman" w:hAnsi="Times New Roman" w:cs="Times New Roman"/>
          <w:b/>
          <w:sz w:val="24"/>
          <w:szCs w:val="24"/>
        </w:rPr>
        <w:t>Subunit 2: Literature and Communities</w:t>
      </w:r>
    </w:p>
    <w:p w:rsidR="005123A9" w:rsidRPr="00694EC5" w:rsidRDefault="005123A9" w:rsidP="00694EC5">
      <w:pPr>
        <w:pStyle w:val="ListParagraph"/>
        <w:numPr>
          <w:ilvl w:val="0"/>
          <w:numId w:val="2"/>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identify popular topics in non-fiction literature for selected communities.</w:t>
      </w:r>
      <w:r w:rsidR="00B7577A">
        <w:rPr>
          <w:rFonts w:ascii="Times New Roman" w:hAnsi="Times New Roman" w:cs="Times New Roman"/>
          <w:sz w:val="24"/>
          <w:szCs w:val="24"/>
        </w:rPr>
        <w:t xml:space="preserve"> (Analysis)</w:t>
      </w:r>
    </w:p>
    <w:p w:rsidR="005123A9" w:rsidRPr="00694EC5" w:rsidRDefault="005123A9" w:rsidP="00694EC5">
      <w:pPr>
        <w:pStyle w:val="ListParagraph"/>
        <w:numPr>
          <w:ilvl w:val="0"/>
          <w:numId w:val="2"/>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make inferences about communities and their members based on selected readings.</w:t>
      </w:r>
      <w:r w:rsidR="00B7577A">
        <w:rPr>
          <w:rFonts w:ascii="Times New Roman" w:hAnsi="Times New Roman" w:cs="Times New Roman"/>
          <w:sz w:val="24"/>
          <w:szCs w:val="24"/>
        </w:rPr>
        <w:t xml:space="preserve"> (Application/Analysis)</w:t>
      </w:r>
    </w:p>
    <w:p w:rsidR="00694EC5" w:rsidRDefault="005123A9" w:rsidP="00694EC5">
      <w:pPr>
        <w:pStyle w:val="ListParagraph"/>
        <w:numPr>
          <w:ilvl w:val="0"/>
          <w:numId w:val="2"/>
        </w:numPr>
        <w:spacing w:line="480" w:lineRule="auto"/>
        <w:rPr>
          <w:rFonts w:ascii="Times New Roman" w:hAnsi="Times New Roman" w:cs="Times New Roman"/>
          <w:sz w:val="24"/>
          <w:szCs w:val="24"/>
        </w:rPr>
      </w:pPr>
      <w:r w:rsidRPr="00694EC5">
        <w:rPr>
          <w:rFonts w:ascii="Times New Roman" w:hAnsi="Times New Roman" w:cs="Times New Roman"/>
          <w:sz w:val="24"/>
          <w:szCs w:val="24"/>
        </w:rPr>
        <w:t>Students will create a presentation that illustrates how literature conveys the values, morals, and norms of that community.</w:t>
      </w:r>
      <w:r w:rsidR="00B7577A">
        <w:rPr>
          <w:rFonts w:ascii="Times New Roman" w:hAnsi="Times New Roman" w:cs="Times New Roman"/>
          <w:sz w:val="24"/>
          <w:szCs w:val="24"/>
        </w:rPr>
        <w:t>(</w:t>
      </w:r>
      <w:proofErr w:type="spellStart"/>
      <w:r w:rsidR="00B7577A">
        <w:rPr>
          <w:rFonts w:ascii="Times New Roman" w:hAnsi="Times New Roman" w:cs="Times New Roman"/>
          <w:sz w:val="24"/>
          <w:szCs w:val="24"/>
        </w:rPr>
        <w:t>Analsis</w:t>
      </w:r>
      <w:proofErr w:type="spellEnd"/>
      <w:r w:rsidR="00B7577A">
        <w:rPr>
          <w:rFonts w:ascii="Times New Roman" w:hAnsi="Times New Roman" w:cs="Times New Roman"/>
          <w:sz w:val="24"/>
          <w:szCs w:val="24"/>
        </w:rPr>
        <w:t>/Synthesis)</w:t>
      </w:r>
    </w:p>
    <w:p w:rsidR="00694EC5" w:rsidRDefault="00694EC5" w:rsidP="00694EC5">
      <w:pPr>
        <w:rPr>
          <w:rFonts w:ascii="Times New Roman" w:hAnsi="Times New Roman" w:cs="Times New Roman"/>
          <w:sz w:val="24"/>
          <w:szCs w:val="24"/>
        </w:rPr>
      </w:pPr>
    </w:p>
    <w:p w:rsidR="005641D0" w:rsidRPr="00694EC5" w:rsidRDefault="005641D0" w:rsidP="00694EC5">
      <w:pPr>
        <w:rPr>
          <w:rFonts w:ascii="Times New Roman" w:hAnsi="Times New Roman" w:cs="Times New Roman"/>
          <w:b/>
          <w:sz w:val="24"/>
          <w:szCs w:val="24"/>
          <w:u w:val="single"/>
        </w:rPr>
      </w:pPr>
      <w:r w:rsidRPr="00694EC5">
        <w:rPr>
          <w:rFonts w:ascii="Times New Roman" w:hAnsi="Times New Roman" w:cs="Times New Roman"/>
          <w:b/>
          <w:sz w:val="24"/>
          <w:szCs w:val="24"/>
          <w:u w:val="single"/>
        </w:rPr>
        <w:t>Pre-Assessment</w:t>
      </w:r>
    </w:p>
    <w:p w:rsidR="005641D0" w:rsidRDefault="005641D0" w:rsidP="005641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will be two pre-assessments administered for Unit 1: Understanding the Community. The first will be the Learning Styles Assessment which will allow both the student and the teacher to better understand how the student best assimilates new data or concepts. This will give the student some ownership for learning and it will arm the teacher with vital insight </w:t>
      </w:r>
      <w:r>
        <w:rPr>
          <w:rFonts w:ascii="Times New Roman" w:hAnsi="Times New Roman" w:cs="Times New Roman"/>
          <w:sz w:val="24"/>
          <w:szCs w:val="24"/>
        </w:rPr>
        <w:lastRenderedPageBreak/>
        <w:t>into how best to approach that student with new information or how best to place that student during group activities or individual enrichment.</w:t>
      </w:r>
    </w:p>
    <w:p w:rsidR="005641D0" w:rsidRDefault="005641D0" w:rsidP="005641D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pre-assessment will be a short Smart Response quiz with the Smart Clickers. This method of pre-assessment provides students with privacy and freedom to respond honestly without fear of ri</w:t>
      </w:r>
      <w:r w:rsidR="007B1192">
        <w:rPr>
          <w:rFonts w:ascii="Times New Roman" w:hAnsi="Times New Roman" w:cs="Times New Roman"/>
          <w:sz w:val="24"/>
          <w:szCs w:val="24"/>
        </w:rPr>
        <w:t xml:space="preserve">dicule by peers while giving the teacher instant feedback about students’ prior knowledge. The pre-assessment includes true/false, multiple </w:t>
      </w:r>
      <w:proofErr w:type="gramStart"/>
      <w:r w:rsidR="007B1192">
        <w:rPr>
          <w:rFonts w:ascii="Times New Roman" w:hAnsi="Times New Roman" w:cs="Times New Roman"/>
          <w:sz w:val="24"/>
          <w:szCs w:val="24"/>
        </w:rPr>
        <w:t>answer</w:t>
      </w:r>
      <w:proofErr w:type="gramEnd"/>
      <w:r w:rsidR="007B1192">
        <w:rPr>
          <w:rFonts w:ascii="Times New Roman" w:hAnsi="Times New Roman" w:cs="Times New Roman"/>
          <w:sz w:val="24"/>
          <w:szCs w:val="24"/>
        </w:rPr>
        <w:t>, and text opinion questions so that students have a variety of ways to express their prior knowledge on the subject of communities.</w:t>
      </w:r>
    </w:p>
    <w:p w:rsidR="007B1192" w:rsidRDefault="007B1192" w:rsidP="005641D0">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768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Styles Assessment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80325"/>
                    </a:xfrm>
                    <a:prstGeom prst="rect">
                      <a:avLst/>
                    </a:prstGeom>
                  </pic:spPr>
                </pic:pic>
              </a:graphicData>
            </a:graphic>
          </wp:inline>
        </w:drawing>
      </w:r>
    </w:p>
    <w:p w:rsidR="005641D0" w:rsidRDefault="005641D0" w:rsidP="005641D0">
      <w:pPr>
        <w:jc w:val="center"/>
        <w:rPr>
          <w:rFonts w:ascii="Times New Roman" w:hAnsi="Times New Roman" w:cs="Times New Roman"/>
          <w:sz w:val="24"/>
          <w:szCs w:val="24"/>
        </w:rPr>
      </w:pPr>
    </w:p>
    <w:p w:rsidR="005641D0" w:rsidRDefault="0022307B" w:rsidP="007B1192">
      <w:pPr>
        <w:rPr>
          <w:rFonts w:ascii="Times New Roman" w:hAnsi="Times New Roman" w:cs="Times New Roman"/>
          <w:sz w:val="24"/>
          <w:szCs w:val="24"/>
        </w:rPr>
      </w:pPr>
      <w:r>
        <w:rPr>
          <w:noProof/>
        </w:rPr>
        <w:lastRenderedPageBreak/>
        <w:drawing>
          <wp:inline distT="0" distB="0" distL="0" distR="0" wp14:anchorId="4417CB1A" wp14:editId="685C9077">
            <wp:extent cx="5667375" cy="802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7375" cy="8020050"/>
                    </a:xfrm>
                    <a:prstGeom prst="rect">
                      <a:avLst/>
                    </a:prstGeom>
                  </pic:spPr>
                </pic:pic>
              </a:graphicData>
            </a:graphic>
          </wp:inline>
        </w:drawing>
      </w:r>
    </w:p>
    <w:p w:rsidR="0022307B" w:rsidRDefault="0022307B" w:rsidP="007B1192">
      <w:pPr>
        <w:rPr>
          <w:rFonts w:ascii="Times New Roman" w:hAnsi="Times New Roman" w:cs="Times New Roman"/>
          <w:sz w:val="24"/>
          <w:szCs w:val="24"/>
        </w:rPr>
      </w:pPr>
      <w:r>
        <w:rPr>
          <w:noProof/>
        </w:rPr>
        <w:lastRenderedPageBreak/>
        <w:drawing>
          <wp:inline distT="0" distB="0" distL="0" distR="0" wp14:anchorId="445BEDBD" wp14:editId="70DD4706">
            <wp:extent cx="5667375" cy="802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7375" cy="8020050"/>
                    </a:xfrm>
                    <a:prstGeom prst="rect">
                      <a:avLst/>
                    </a:prstGeom>
                  </pic:spPr>
                </pic:pic>
              </a:graphicData>
            </a:graphic>
          </wp:inline>
        </w:drawing>
      </w:r>
    </w:p>
    <w:p w:rsidR="00694EC5" w:rsidRDefault="00694EC5" w:rsidP="00694EC5">
      <w:pPr>
        <w:rPr>
          <w:rFonts w:ascii="Times New Roman" w:hAnsi="Times New Roman" w:cs="Times New Roman"/>
          <w:b/>
          <w:sz w:val="24"/>
          <w:szCs w:val="24"/>
        </w:rPr>
      </w:pPr>
      <w:r>
        <w:rPr>
          <w:rFonts w:ascii="Times New Roman" w:hAnsi="Times New Roman" w:cs="Times New Roman"/>
          <w:b/>
          <w:sz w:val="24"/>
          <w:szCs w:val="24"/>
        </w:rPr>
        <w:lastRenderedPageBreak/>
        <w:t>Lesson Plans</w:t>
      </w:r>
    </w:p>
    <w:p w:rsidR="00694EC5" w:rsidRDefault="00694EC5" w:rsidP="00694EC5">
      <w:pPr>
        <w:rPr>
          <w:rFonts w:ascii="Times New Roman" w:hAnsi="Times New Roman" w:cs="Times New Roman"/>
          <w:b/>
          <w:sz w:val="24"/>
          <w:szCs w:val="24"/>
        </w:rPr>
      </w:pPr>
      <w:r>
        <w:rPr>
          <w:rFonts w:ascii="Times New Roman" w:hAnsi="Times New Roman" w:cs="Times New Roman"/>
          <w:b/>
          <w:sz w:val="24"/>
          <w:szCs w:val="24"/>
        </w:rPr>
        <w:t>Lesson 1</w:t>
      </w:r>
    </w:p>
    <w:p w:rsidR="00694EC5" w:rsidRPr="007E7B9D" w:rsidRDefault="00694EC5" w:rsidP="00694EC5">
      <w:pPr>
        <w:pStyle w:val="ListParagraph"/>
        <w:numPr>
          <w:ilvl w:val="0"/>
          <w:numId w:val="4"/>
        </w:numPr>
        <w:rPr>
          <w:rFonts w:ascii="Times New Roman" w:hAnsi="Times New Roman" w:cs="Times New Roman"/>
          <w:b/>
          <w:sz w:val="24"/>
          <w:szCs w:val="24"/>
        </w:rPr>
      </w:pPr>
      <w:r w:rsidRPr="00694EC5">
        <w:rPr>
          <w:rFonts w:ascii="Times New Roman" w:hAnsi="Times New Roman" w:cs="Times New Roman"/>
          <w:b/>
          <w:sz w:val="24"/>
          <w:szCs w:val="24"/>
        </w:rPr>
        <w:t>Concept To Be Learned:</w:t>
      </w:r>
      <w:r>
        <w:rPr>
          <w:rFonts w:ascii="Times New Roman" w:hAnsi="Times New Roman" w:cs="Times New Roman"/>
          <w:b/>
          <w:sz w:val="24"/>
          <w:szCs w:val="24"/>
        </w:rPr>
        <w:t xml:space="preserve"> </w:t>
      </w:r>
      <w:r w:rsidR="007E7B9D">
        <w:rPr>
          <w:rFonts w:ascii="Times New Roman" w:hAnsi="Times New Roman" w:cs="Times New Roman"/>
          <w:sz w:val="24"/>
          <w:szCs w:val="24"/>
        </w:rPr>
        <w:t>The definition, characteristics, and types of communities.</w:t>
      </w:r>
    </w:p>
    <w:p w:rsidR="007E7B9D" w:rsidRPr="007E7B9D" w:rsidRDefault="007E7B9D" w:rsidP="007E7B9D">
      <w:pPr>
        <w:pStyle w:val="ListParagraph"/>
        <w:ind w:left="1080"/>
        <w:rPr>
          <w:rFonts w:ascii="Times New Roman" w:hAnsi="Times New Roman" w:cs="Times New Roman"/>
          <w:b/>
          <w:sz w:val="24"/>
          <w:szCs w:val="24"/>
        </w:rPr>
      </w:pPr>
    </w:p>
    <w:p w:rsidR="007E7B9D" w:rsidRPr="007E7B9D" w:rsidRDefault="007E7B9D" w:rsidP="00694EC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Lesson Objective: </w:t>
      </w:r>
      <w:r>
        <w:rPr>
          <w:rFonts w:ascii="Times New Roman" w:hAnsi="Times New Roman" w:cs="Times New Roman"/>
          <w:sz w:val="24"/>
          <w:szCs w:val="24"/>
        </w:rPr>
        <w:t>I</w:t>
      </w:r>
      <w:r>
        <w:rPr>
          <w:rFonts w:ascii="Times New Roman" w:hAnsi="Times New Roman" w:cs="Times New Roman"/>
          <w:b/>
          <w:sz w:val="24"/>
          <w:szCs w:val="24"/>
        </w:rPr>
        <w:t xml:space="preserve"> </w:t>
      </w:r>
      <w:r>
        <w:rPr>
          <w:rFonts w:ascii="Times New Roman" w:hAnsi="Times New Roman" w:cs="Times New Roman"/>
          <w:sz w:val="24"/>
          <w:szCs w:val="24"/>
        </w:rPr>
        <w:t>can identify communities by characteristics and type. (</w:t>
      </w:r>
      <w:proofErr w:type="gramStart"/>
      <w:r>
        <w:rPr>
          <w:rFonts w:ascii="Times New Roman" w:hAnsi="Times New Roman" w:cs="Times New Roman"/>
          <w:sz w:val="24"/>
          <w:szCs w:val="24"/>
        </w:rPr>
        <w:t>application/evaluation</w:t>
      </w:r>
      <w:proofErr w:type="gramEnd"/>
      <w:r>
        <w:rPr>
          <w:rFonts w:ascii="Times New Roman" w:hAnsi="Times New Roman" w:cs="Times New Roman"/>
          <w:sz w:val="24"/>
          <w:szCs w:val="24"/>
        </w:rPr>
        <w:t>).</w:t>
      </w:r>
    </w:p>
    <w:p w:rsidR="007E7B9D" w:rsidRPr="007E7B9D" w:rsidRDefault="007E7B9D" w:rsidP="007E7B9D">
      <w:pPr>
        <w:pStyle w:val="ListParagraph"/>
        <w:rPr>
          <w:rFonts w:ascii="Times New Roman" w:hAnsi="Times New Roman" w:cs="Times New Roman"/>
          <w:b/>
          <w:sz w:val="24"/>
          <w:szCs w:val="24"/>
        </w:rPr>
      </w:pPr>
      <w:r>
        <w:rPr>
          <w:rFonts w:ascii="Times New Roman" w:hAnsi="Times New Roman" w:cs="Times New Roman"/>
          <w:b/>
          <w:sz w:val="24"/>
          <w:szCs w:val="24"/>
        </w:rPr>
        <w:t xml:space="preserve">                                   </w:t>
      </w:r>
    </w:p>
    <w:p w:rsidR="007E7B9D" w:rsidRDefault="007E7B9D" w:rsidP="00694EC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Procedures:</w:t>
      </w:r>
    </w:p>
    <w:p w:rsidR="007E7B9D" w:rsidRPr="007E7B9D" w:rsidRDefault="007E7B9D" w:rsidP="007E7B9D">
      <w:pPr>
        <w:pStyle w:val="ListParagraph"/>
        <w:rPr>
          <w:rFonts w:ascii="Times New Roman" w:hAnsi="Times New Roman" w:cs="Times New Roman"/>
          <w:b/>
          <w:sz w:val="24"/>
          <w:szCs w:val="24"/>
        </w:rPr>
      </w:pPr>
    </w:p>
    <w:p w:rsidR="007E7B9D" w:rsidRDefault="007E7B9D" w:rsidP="007E7B9D">
      <w:pPr>
        <w:pStyle w:val="ListParagraph"/>
        <w:ind w:left="1440"/>
        <w:rPr>
          <w:rFonts w:ascii="Times New Roman" w:hAnsi="Times New Roman" w:cs="Times New Roman"/>
          <w:b/>
          <w:sz w:val="24"/>
          <w:szCs w:val="24"/>
        </w:rPr>
      </w:pPr>
      <w:r>
        <w:rPr>
          <w:rFonts w:ascii="Times New Roman" w:hAnsi="Times New Roman" w:cs="Times New Roman"/>
          <w:b/>
          <w:sz w:val="24"/>
          <w:szCs w:val="24"/>
        </w:rPr>
        <w:t xml:space="preserve">Phases: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Description of Activities</w:t>
      </w:r>
    </w:p>
    <w:p w:rsidR="007E7B9D" w:rsidRDefault="007E7B9D" w:rsidP="007E7B9D">
      <w:pPr>
        <w:pStyle w:val="ListParagraph"/>
        <w:ind w:left="1440"/>
        <w:rPr>
          <w:rFonts w:ascii="Times New Roman" w:hAnsi="Times New Roman" w:cs="Times New Roman"/>
          <w:b/>
          <w:sz w:val="24"/>
          <w:szCs w:val="24"/>
        </w:rPr>
      </w:pPr>
    </w:p>
    <w:p w:rsidR="006E261E" w:rsidRPr="004B6BBB" w:rsidRDefault="00995582" w:rsidP="006E261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Engagement (</w:t>
      </w:r>
      <w:r w:rsidR="002E487D">
        <w:rPr>
          <w:rFonts w:ascii="Times New Roman" w:hAnsi="Times New Roman" w:cs="Times New Roman"/>
          <w:b/>
          <w:sz w:val="24"/>
          <w:szCs w:val="24"/>
        </w:rPr>
        <w:t>15</w:t>
      </w:r>
      <w:r>
        <w:rPr>
          <w:rFonts w:ascii="Times New Roman" w:hAnsi="Times New Roman" w:cs="Times New Roman"/>
          <w:b/>
          <w:sz w:val="24"/>
          <w:szCs w:val="24"/>
        </w:rPr>
        <w:t xml:space="preserve"> minutes)</w:t>
      </w:r>
      <w:r w:rsidR="0022307E">
        <w:rPr>
          <w:rFonts w:ascii="Times New Roman" w:hAnsi="Times New Roman" w:cs="Times New Roman"/>
          <w:b/>
          <w:sz w:val="24"/>
          <w:szCs w:val="24"/>
        </w:rPr>
        <w:t xml:space="preserve">: </w:t>
      </w:r>
      <w:r w:rsidR="00DE422D">
        <w:rPr>
          <w:rFonts w:ascii="Times New Roman" w:hAnsi="Times New Roman" w:cs="Times New Roman"/>
          <w:sz w:val="24"/>
          <w:szCs w:val="24"/>
        </w:rPr>
        <w:t xml:space="preserve">Students will be paired up and given the following </w:t>
      </w:r>
      <w:r w:rsidR="006E261E">
        <w:rPr>
          <w:rFonts w:ascii="Times New Roman" w:hAnsi="Times New Roman" w:cs="Times New Roman"/>
          <w:sz w:val="24"/>
          <w:szCs w:val="24"/>
        </w:rPr>
        <w:t xml:space="preserve">riddles </w:t>
      </w:r>
      <w:r w:rsidR="00DE422D">
        <w:rPr>
          <w:rFonts w:ascii="Times New Roman" w:hAnsi="Times New Roman" w:cs="Times New Roman"/>
          <w:sz w:val="24"/>
          <w:szCs w:val="24"/>
        </w:rPr>
        <w:t xml:space="preserve">to ask each other and answer: 1. I am not animal or plant; I am not always tangible but visible everywhere. I have many different types and you are a part of at least two or three of me. What am I? </w:t>
      </w:r>
      <w:r w:rsidR="006E261E" w:rsidRPr="006E261E">
        <w:rPr>
          <w:rFonts w:ascii="Times New Roman" w:hAnsi="Times New Roman" w:cs="Times New Roman"/>
          <w:b/>
          <w:sz w:val="24"/>
          <w:szCs w:val="24"/>
        </w:rPr>
        <w:t>Answer: Community</w:t>
      </w:r>
      <w:r w:rsidR="00DE422D">
        <w:rPr>
          <w:rFonts w:ascii="Times New Roman" w:hAnsi="Times New Roman" w:cs="Times New Roman"/>
          <w:sz w:val="24"/>
          <w:szCs w:val="24"/>
        </w:rPr>
        <w:t xml:space="preserve"> 2. I am a part of something bigger than myself, even if I don’t want to be. </w:t>
      </w:r>
      <w:r w:rsidR="006E261E" w:rsidRPr="006E261E">
        <w:rPr>
          <w:rFonts w:ascii="Times New Roman" w:hAnsi="Times New Roman" w:cs="Times New Roman"/>
          <w:b/>
          <w:sz w:val="24"/>
          <w:szCs w:val="24"/>
        </w:rPr>
        <w:t>Answer: Individual, Person</w:t>
      </w:r>
      <w:r w:rsidR="006E261E">
        <w:rPr>
          <w:rFonts w:ascii="Times New Roman" w:hAnsi="Times New Roman" w:cs="Times New Roman"/>
          <w:b/>
          <w:sz w:val="24"/>
          <w:szCs w:val="24"/>
        </w:rPr>
        <w:t>.</w:t>
      </w:r>
      <w:r w:rsidR="006E261E">
        <w:rPr>
          <w:rFonts w:ascii="Times New Roman" w:hAnsi="Times New Roman" w:cs="Times New Roman"/>
          <w:sz w:val="24"/>
          <w:szCs w:val="24"/>
        </w:rPr>
        <w:t xml:space="preserve"> Students should ask one question and answer one question. Students and teacher will discuss students’ perceptions of the riddles and their answers, as well as the students’ concept of community.</w:t>
      </w:r>
      <w:r w:rsidR="002E487D">
        <w:rPr>
          <w:rFonts w:ascii="Times New Roman" w:hAnsi="Times New Roman" w:cs="Times New Roman"/>
          <w:sz w:val="24"/>
          <w:szCs w:val="24"/>
        </w:rPr>
        <w:t xml:space="preserve"> Students will record the definitions for community as well as their organizational types at the end of the short discussion.</w:t>
      </w:r>
    </w:p>
    <w:p w:rsidR="004B6BBB" w:rsidRPr="006E261E" w:rsidRDefault="004B6BBB" w:rsidP="004B6BBB">
      <w:pPr>
        <w:pStyle w:val="ListParagraph"/>
        <w:ind w:left="1440"/>
        <w:rPr>
          <w:rFonts w:ascii="Times New Roman" w:hAnsi="Times New Roman" w:cs="Times New Roman"/>
          <w:b/>
          <w:sz w:val="24"/>
          <w:szCs w:val="24"/>
        </w:rPr>
      </w:pPr>
    </w:p>
    <w:p w:rsidR="006E261E" w:rsidRPr="00473744" w:rsidRDefault="006E261E" w:rsidP="006E261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Exploration</w:t>
      </w:r>
      <w:r w:rsidR="002E487D">
        <w:rPr>
          <w:rFonts w:ascii="Times New Roman" w:hAnsi="Times New Roman" w:cs="Times New Roman"/>
          <w:b/>
          <w:sz w:val="24"/>
          <w:szCs w:val="24"/>
        </w:rPr>
        <w:t xml:space="preserve"> </w:t>
      </w:r>
      <w:r w:rsidR="002B5668">
        <w:rPr>
          <w:rFonts w:ascii="Times New Roman" w:hAnsi="Times New Roman" w:cs="Times New Roman"/>
          <w:b/>
          <w:sz w:val="24"/>
          <w:szCs w:val="24"/>
        </w:rPr>
        <w:t>(6</w:t>
      </w:r>
      <w:r w:rsidR="00EF02EA">
        <w:rPr>
          <w:rFonts w:ascii="Times New Roman" w:hAnsi="Times New Roman" w:cs="Times New Roman"/>
          <w:b/>
          <w:sz w:val="24"/>
          <w:szCs w:val="24"/>
        </w:rPr>
        <w:t>0</w:t>
      </w:r>
      <w:r>
        <w:rPr>
          <w:rFonts w:ascii="Times New Roman" w:hAnsi="Times New Roman" w:cs="Times New Roman"/>
          <w:b/>
          <w:sz w:val="24"/>
          <w:szCs w:val="24"/>
        </w:rPr>
        <w:t xml:space="preserve"> minutes of 10 minute rotations): </w:t>
      </w:r>
      <w:r>
        <w:rPr>
          <w:rFonts w:ascii="Times New Roman" w:hAnsi="Times New Roman" w:cs="Times New Roman"/>
          <w:sz w:val="24"/>
          <w:szCs w:val="24"/>
        </w:rPr>
        <w:t>The teacher will divide the class into three groups</w:t>
      </w:r>
      <w:r w:rsidR="002E487D">
        <w:rPr>
          <w:rFonts w:ascii="Times New Roman" w:hAnsi="Times New Roman" w:cs="Times New Roman"/>
          <w:sz w:val="24"/>
          <w:szCs w:val="24"/>
        </w:rPr>
        <w:t xml:space="preserve">. </w:t>
      </w:r>
      <w:r w:rsidR="002E487D" w:rsidRPr="004B6BBB">
        <w:rPr>
          <w:rFonts w:ascii="Times New Roman" w:hAnsi="Times New Roman" w:cs="Times New Roman"/>
          <w:b/>
          <w:sz w:val="24"/>
          <w:szCs w:val="24"/>
        </w:rPr>
        <w:t>(First 10 minutes)</w:t>
      </w:r>
      <w:r w:rsidR="002E487D">
        <w:rPr>
          <w:rFonts w:ascii="Times New Roman" w:hAnsi="Times New Roman" w:cs="Times New Roman"/>
          <w:sz w:val="24"/>
          <w:szCs w:val="24"/>
        </w:rPr>
        <w:t xml:space="preserve"> Each group will brainstorm a list of communities (they may use the internet as a resource) and classify them according to their organizational structure. </w:t>
      </w:r>
      <w:r w:rsidR="002E487D" w:rsidRPr="004B6BBB">
        <w:rPr>
          <w:rFonts w:ascii="Times New Roman" w:hAnsi="Times New Roman" w:cs="Times New Roman"/>
          <w:b/>
          <w:sz w:val="24"/>
          <w:szCs w:val="24"/>
        </w:rPr>
        <w:t xml:space="preserve">(Second 10 minutes) </w:t>
      </w:r>
      <w:r w:rsidR="00EF02EA">
        <w:rPr>
          <w:rFonts w:ascii="Times New Roman" w:hAnsi="Times New Roman" w:cs="Times New Roman"/>
          <w:sz w:val="24"/>
          <w:szCs w:val="24"/>
        </w:rPr>
        <w:t xml:space="preserve">Each group </w:t>
      </w:r>
      <w:r w:rsidR="002E487D">
        <w:rPr>
          <w:rFonts w:ascii="Times New Roman" w:hAnsi="Times New Roman" w:cs="Times New Roman"/>
          <w:sz w:val="24"/>
          <w:szCs w:val="24"/>
        </w:rPr>
        <w:t xml:space="preserve">will assign a visual link to each of the types of organized communities (use Google images). </w:t>
      </w:r>
      <w:r w:rsidR="00EF02EA" w:rsidRPr="004B6BBB">
        <w:rPr>
          <w:rFonts w:ascii="Times New Roman" w:hAnsi="Times New Roman" w:cs="Times New Roman"/>
          <w:b/>
          <w:sz w:val="24"/>
          <w:szCs w:val="24"/>
        </w:rPr>
        <w:t>(Third 10 minutes)</w:t>
      </w:r>
      <w:r w:rsidR="00EF02EA">
        <w:rPr>
          <w:rFonts w:ascii="Times New Roman" w:hAnsi="Times New Roman" w:cs="Times New Roman"/>
          <w:sz w:val="24"/>
          <w:szCs w:val="24"/>
        </w:rPr>
        <w:t xml:space="preserve"> Each group will complete the Smart board category sort for their selected communities. The category headings should reflect two of the organizational types and have the linked image as well.</w:t>
      </w:r>
      <w:r w:rsidR="002B5668">
        <w:rPr>
          <w:rFonts w:ascii="Times New Roman" w:hAnsi="Times New Roman" w:cs="Times New Roman"/>
          <w:sz w:val="24"/>
          <w:szCs w:val="24"/>
        </w:rPr>
        <w:t xml:space="preserve"> </w:t>
      </w:r>
      <w:r w:rsidR="002B5668" w:rsidRPr="004B6BBB">
        <w:rPr>
          <w:rFonts w:ascii="Times New Roman" w:hAnsi="Times New Roman" w:cs="Times New Roman"/>
          <w:b/>
          <w:sz w:val="24"/>
          <w:szCs w:val="24"/>
        </w:rPr>
        <w:t>(Fourth</w:t>
      </w:r>
      <w:r w:rsidR="00EF02EA" w:rsidRPr="004B6BBB">
        <w:rPr>
          <w:rFonts w:ascii="Times New Roman" w:hAnsi="Times New Roman" w:cs="Times New Roman"/>
          <w:b/>
          <w:sz w:val="24"/>
          <w:szCs w:val="24"/>
        </w:rPr>
        <w:t xml:space="preserve"> 10 minutes</w:t>
      </w:r>
      <w:r w:rsidR="00EF02EA">
        <w:rPr>
          <w:rFonts w:ascii="Times New Roman" w:hAnsi="Times New Roman" w:cs="Times New Roman"/>
          <w:sz w:val="24"/>
          <w:szCs w:val="24"/>
        </w:rPr>
        <w:t>) Groups will trade and complete each other’s Community Organization Sort and discuss questions, accomplishments, next steps.</w:t>
      </w:r>
      <w:r w:rsidR="002B5668">
        <w:rPr>
          <w:rFonts w:ascii="Times New Roman" w:hAnsi="Times New Roman" w:cs="Times New Roman"/>
          <w:sz w:val="24"/>
          <w:szCs w:val="24"/>
        </w:rPr>
        <w:t xml:space="preserve"> </w:t>
      </w:r>
      <w:r w:rsidR="002B5668" w:rsidRPr="004B6BBB">
        <w:rPr>
          <w:rFonts w:ascii="Times New Roman" w:hAnsi="Times New Roman" w:cs="Times New Roman"/>
          <w:b/>
          <w:sz w:val="24"/>
          <w:szCs w:val="24"/>
        </w:rPr>
        <w:t>(Fifth 10 minute</w:t>
      </w:r>
      <w:r w:rsidR="002B5668" w:rsidRPr="004B6BBB">
        <w:rPr>
          <w:rFonts w:ascii="Times New Roman" w:hAnsi="Times New Roman" w:cs="Times New Roman"/>
          <w:sz w:val="24"/>
          <w:szCs w:val="24"/>
        </w:rPr>
        <w:t>s)</w:t>
      </w:r>
      <w:r w:rsidR="002B5668">
        <w:rPr>
          <w:rFonts w:ascii="Times New Roman" w:hAnsi="Times New Roman" w:cs="Times New Roman"/>
          <w:sz w:val="24"/>
          <w:szCs w:val="24"/>
        </w:rPr>
        <w:t xml:space="preserve"> Choose 1 comm</w:t>
      </w:r>
      <w:r w:rsidR="00473744">
        <w:rPr>
          <w:rFonts w:ascii="Times New Roman" w:hAnsi="Times New Roman" w:cs="Times New Roman"/>
          <w:sz w:val="24"/>
          <w:szCs w:val="24"/>
        </w:rPr>
        <w:t>unity from the list and research how that community has impacted the lives of its members. Students will be able to discuss the following:</w:t>
      </w:r>
      <w:r w:rsidR="00473744">
        <w:rPr>
          <w:rFonts w:ascii="Times New Roman" w:hAnsi="Times New Roman" w:cs="Times New Roman"/>
          <w:b/>
          <w:sz w:val="24"/>
          <w:szCs w:val="24"/>
        </w:rPr>
        <w:t xml:space="preserve"> </w:t>
      </w:r>
      <w:r w:rsidR="00473744" w:rsidRPr="00473744">
        <w:rPr>
          <w:rFonts w:ascii="Times New Roman" w:hAnsi="Times New Roman" w:cs="Times New Roman"/>
          <w:sz w:val="24"/>
          <w:szCs w:val="24"/>
        </w:rPr>
        <w:t>Is it positive or negative? How do you know?</w:t>
      </w:r>
      <w:r w:rsidR="00473744">
        <w:rPr>
          <w:rFonts w:ascii="Times New Roman" w:hAnsi="Times New Roman" w:cs="Times New Roman"/>
          <w:sz w:val="24"/>
          <w:szCs w:val="24"/>
        </w:rPr>
        <w:t xml:space="preserve"> </w:t>
      </w:r>
      <w:r w:rsidR="00473744" w:rsidRPr="004B6BBB">
        <w:rPr>
          <w:rFonts w:ascii="Times New Roman" w:hAnsi="Times New Roman" w:cs="Times New Roman"/>
          <w:b/>
          <w:sz w:val="24"/>
          <w:szCs w:val="24"/>
        </w:rPr>
        <w:t>(Final 10</w:t>
      </w:r>
      <w:r w:rsidR="00473744" w:rsidRPr="004B6BBB">
        <w:rPr>
          <w:rFonts w:ascii="Times New Roman" w:hAnsi="Times New Roman" w:cs="Times New Roman"/>
          <w:b/>
          <w:sz w:val="24"/>
          <w:szCs w:val="24"/>
          <w:vertAlign w:val="superscript"/>
        </w:rPr>
        <w:t>th</w:t>
      </w:r>
      <w:r w:rsidR="00473744" w:rsidRPr="004B6BBB">
        <w:rPr>
          <w:rFonts w:ascii="Times New Roman" w:hAnsi="Times New Roman" w:cs="Times New Roman"/>
          <w:b/>
          <w:sz w:val="24"/>
          <w:szCs w:val="24"/>
        </w:rPr>
        <w:t xml:space="preserve"> minutes)</w:t>
      </w:r>
      <w:r w:rsidR="00473744">
        <w:rPr>
          <w:rFonts w:ascii="Times New Roman" w:hAnsi="Times New Roman" w:cs="Times New Roman"/>
          <w:sz w:val="24"/>
          <w:szCs w:val="24"/>
        </w:rPr>
        <w:t xml:space="preserve"> Students will search for a second example of that community’s impact on individuals to determine if their first example is isolated or the norm.</w:t>
      </w:r>
    </w:p>
    <w:p w:rsidR="00473744" w:rsidRPr="002B5668" w:rsidRDefault="00473744" w:rsidP="00473744">
      <w:pPr>
        <w:pStyle w:val="ListParagraph"/>
        <w:ind w:left="1440"/>
        <w:rPr>
          <w:rFonts w:ascii="Times New Roman" w:hAnsi="Times New Roman" w:cs="Times New Roman"/>
          <w:b/>
          <w:sz w:val="24"/>
          <w:szCs w:val="24"/>
        </w:rPr>
      </w:pPr>
    </w:p>
    <w:p w:rsidR="002B5668" w:rsidRPr="00473744" w:rsidRDefault="002B5668" w:rsidP="006E261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Explanation (</w:t>
      </w:r>
      <w:r w:rsidR="00473744">
        <w:rPr>
          <w:rFonts w:ascii="Times New Roman" w:hAnsi="Times New Roman" w:cs="Times New Roman"/>
          <w:b/>
          <w:sz w:val="24"/>
          <w:szCs w:val="24"/>
        </w:rPr>
        <w:t xml:space="preserve">25 minutes) </w:t>
      </w:r>
      <w:proofErr w:type="gramStart"/>
      <w:r w:rsidR="00473744">
        <w:rPr>
          <w:rFonts w:ascii="Times New Roman" w:hAnsi="Times New Roman" w:cs="Times New Roman"/>
          <w:sz w:val="24"/>
          <w:szCs w:val="24"/>
        </w:rPr>
        <w:t>Individually</w:t>
      </w:r>
      <w:proofErr w:type="gramEnd"/>
      <w:r w:rsidR="00473744">
        <w:rPr>
          <w:rFonts w:ascii="Times New Roman" w:hAnsi="Times New Roman" w:cs="Times New Roman"/>
          <w:sz w:val="24"/>
          <w:szCs w:val="24"/>
        </w:rPr>
        <w:t xml:space="preserve"> </w:t>
      </w:r>
      <w:r w:rsidR="00473744" w:rsidRPr="00473744">
        <w:rPr>
          <w:rFonts w:ascii="Times New Roman" w:hAnsi="Times New Roman" w:cs="Times New Roman"/>
          <w:sz w:val="24"/>
          <w:szCs w:val="24"/>
        </w:rPr>
        <w:t>students will journal their findings from the Exploration section</w:t>
      </w:r>
      <w:r w:rsidR="00473744">
        <w:rPr>
          <w:rFonts w:ascii="Times New Roman" w:hAnsi="Times New Roman" w:cs="Times New Roman"/>
          <w:sz w:val="24"/>
          <w:szCs w:val="24"/>
        </w:rPr>
        <w:t xml:space="preserve"> </w:t>
      </w:r>
      <w:r w:rsidR="00473744" w:rsidRPr="00473744">
        <w:rPr>
          <w:rFonts w:ascii="Times New Roman" w:hAnsi="Times New Roman" w:cs="Times New Roman"/>
          <w:sz w:val="24"/>
          <w:szCs w:val="24"/>
        </w:rPr>
        <w:t xml:space="preserve">of the lesson. </w:t>
      </w:r>
      <w:r w:rsidR="00473744">
        <w:rPr>
          <w:rFonts w:ascii="Times New Roman" w:hAnsi="Times New Roman" w:cs="Times New Roman"/>
          <w:sz w:val="24"/>
          <w:szCs w:val="24"/>
        </w:rPr>
        <w:t xml:space="preserve">They will explain what they understand </w:t>
      </w:r>
      <w:r w:rsidR="00473744">
        <w:rPr>
          <w:rFonts w:ascii="Times New Roman" w:hAnsi="Times New Roman" w:cs="Times New Roman"/>
          <w:sz w:val="24"/>
          <w:szCs w:val="24"/>
        </w:rPr>
        <w:lastRenderedPageBreak/>
        <w:t>communities, their types, and their impact on individuals. They will reflect on the impact communities have had in their lives. This should be used as the basis for their persuasive essay which will serve as their evaluation piece.</w:t>
      </w:r>
    </w:p>
    <w:p w:rsidR="00473744" w:rsidRPr="00EF02EA" w:rsidRDefault="00473744" w:rsidP="00473744">
      <w:pPr>
        <w:pStyle w:val="ListParagraph"/>
        <w:ind w:left="1440"/>
        <w:rPr>
          <w:rFonts w:ascii="Times New Roman" w:hAnsi="Times New Roman" w:cs="Times New Roman"/>
          <w:b/>
          <w:sz w:val="24"/>
          <w:szCs w:val="24"/>
        </w:rPr>
      </w:pPr>
    </w:p>
    <w:p w:rsidR="00EF02EA" w:rsidRPr="00473744" w:rsidRDefault="00EF02EA" w:rsidP="006E261E">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Extension (30 minutes) </w:t>
      </w:r>
      <w:r>
        <w:rPr>
          <w:rFonts w:ascii="Times New Roman" w:hAnsi="Times New Roman" w:cs="Times New Roman"/>
          <w:sz w:val="24"/>
          <w:szCs w:val="24"/>
        </w:rPr>
        <w:t xml:space="preserve">individually students will create a representation of their own community membership. They may create a </w:t>
      </w:r>
      <w:r w:rsidR="002B5668">
        <w:rPr>
          <w:rFonts w:ascii="Times New Roman" w:hAnsi="Times New Roman" w:cs="Times New Roman"/>
          <w:sz w:val="24"/>
          <w:szCs w:val="24"/>
        </w:rPr>
        <w:t xml:space="preserve">rap or poem, power point, graphic organizer, pie chart, or </w:t>
      </w:r>
      <w:r>
        <w:rPr>
          <w:rFonts w:ascii="Times New Roman" w:hAnsi="Times New Roman" w:cs="Times New Roman"/>
          <w:sz w:val="24"/>
          <w:szCs w:val="24"/>
        </w:rPr>
        <w:t>3-D web</w:t>
      </w:r>
      <w:r w:rsidR="002B5668">
        <w:rPr>
          <w:rFonts w:ascii="Times New Roman" w:hAnsi="Times New Roman" w:cs="Times New Roman"/>
          <w:sz w:val="24"/>
          <w:szCs w:val="24"/>
        </w:rPr>
        <w:t xml:space="preserve"> (string, cardboard, etc.), to examine their connections to various communities. They may use any method of expression that adequately conveys their comprehension of the definition of community and an understanding of types by organization.</w:t>
      </w:r>
      <w:r w:rsidR="00473744">
        <w:rPr>
          <w:rFonts w:ascii="Times New Roman" w:hAnsi="Times New Roman" w:cs="Times New Roman"/>
          <w:sz w:val="24"/>
          <w:szCs w:val="24"/>
        </w:rPr>
        <w:t xml:space="preserve"> Their presentation should also clearly </w:t>
      </w:r>
      <w:r w:rsidR="004B6BBB">
        <w:rPr>
          <w:rFonts w:ascii="Times New Roman" w:hAnsi="Times New Roman" w:cs="Times New Roman"/>
          <w:sz w:val="24"/>
          <w:szCs w:val="24"/>
        </w:rPr>
        <w:t>convey whether the communities have</w:t>
      </w:r>
      <w:r w:rsidR="00473744">
        <w:rPr>
          <w:rFonts w:ascii="Times New Roman" w:hAnsi="Times New Roman" w:cs="Times New Roman"/>
          <w:sz w:val="24"/>
          <w:szCs w:val="24"/>
        </w:rPr>
        <w:t xml:space="preserve"> had positive or negative </w:t>
      </w:r>
      <w:r w:rsidR="004B6BBB">
        <w:rPr>
          <w:rFonts w:ascii="Times New Roman" w:hAnsi="Times New Roman" w:cs="Times New Roman"/>
          <w:sz w:val="24"/>
          <w:szCs w:val="24"/>
        </w:rPr>
        <w:t>influences on them.</w:t>
      </w:r>
    </w:p>
    <w:p w:rsidR="00473744" w:rsidRPr="00473744" w:rsidRDefault="00473744" w:rsidP="00473744">
      <w:pPr>
        <w:rPr>
          <w:rFonts w:ascii="Times New Roman" w:hAnsi="Times New Roman" w:cs="Times New Roman"/>
          <w:b/>
          <w:sz w:val="24"/>
          <w:szCs w:val="24"/>
        </w:rPr>
      </w:pPr>
    </w:p>
    <w:p w:rsidR="004B6BBB" w:rsidRDefault="004B6BBB" w:rsidP="004B6BBB">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Evaluation (45</w:t>
      </w:r>
      <w:r w:rsidR="002B5668">
        <w:rPr>
          <w:rFonts w:ascii="Times New Roman" w:hAnsi="Times New Roman" w:cs="Times New Roman"/>
          <w:b/>
          <w:sz w:val="24"/>
          <w:szCs w:val="24"/>
        </w:rPr>
        <w:t xml:space="preserve"> minutes) </w:t>
      </w:r>
      <w:r w:rsidR="002B5668" w:rsidRPr="002B5668">
        <w:rPr>
          <w:rFonts w:ascii="Times New Roman" w:hAnsi="Times New Roman" w:cs="Times New Roman"/>
          <w:sz w:val="24"/>
          <w:szCs w:val="24"/>
        </w:rPr>
        <w:t>Students will write a persuasive essay about the positive or negative effects of community on the indivi</w:t>
      </w:r>
      <w:r>
        <w:rPr>
          <w:rFonts w:ascii="Times New Roman" w:hAnsi="Times New Roman" w:cs="Times New Roman"/>
          <w:sz w:val="24"/>
          <w:szCs w:val="24"/>
        </w:rPr>
        <w:t>dual. Their essays will include</w:t>
      </w:r>
      <w:r w:rsidR="002B5668" w:rsidRPr="002B5668">
        <w:rPr>
          <w:rFonts w:ascii="Times New Roman" w:hAnsi="Times New Roman" w:cs="Times New Roman"/>
          <w:sz w:val="24"/>
          <w:szCs w:val="24"/>
        </w:rPr>
        <w:t xml:space="preserve"> at least one example from their own life as support for their positi</w:t>
      </w:r>
      <w:r>
        <w:rPr>
          <w:rFonts w:ascii="Times New Roman" w:hAnsi="Times New Roman" w:cs="Times New Roman"/>
          <w:sz w:val="24"/>
          <w:szCs w:val="24"/>
        </w:rPr>
        <w:t xml:space="preserve">on on the nature of communities as well as the examples found in their research. They may use their notes during the writing process. </w:t>
      </w:r>
    </w:p>
    <w:p w:rsidR="004B6BBB" w:rsidRPr="004B6BBB" w:rsidRDefault="004B6BBB" w:rsidP="004B6BBB">
      <w:pPr>
        <w:pStyle w:val="ListParagraph"/>
        <w:rPr>
          <w:rFonts w:ascii="Times New Roman" w:hAnsi="Times New Roman" w:cs="Times New Roman"/>
          <w:b/>
          <w:sz w:val="24"/>
          <w:szCs w:val="24"/>
        </w:rPr>
      </w:pPr>
    </w:p>
    <w:p w:rsidR="004B6BBB" w:rsidRPr="004B6BBB" w:rsidRDefault="004B6BBB" w:rsidP="004B6BBB">
      <w:pPr>
        <w:rPr>
          <w:rFonts w:ascii="Times New Roman" w:hAnsi="Times New Roman" w:cs="Times New Roman"/>
          <w:b/>
          <w:sz w:val="24"/>
          <w:szCs w:val="24"/>
        </w:rPr>
      </w:pPr>
      <w:r w:rsidRPr="004B6BBB">
        <w:rPr>
          <w:rFonts w:ascii="Times New Roman" w:hAnsi="Times New Roman" w:cs="Times New Roman"/>
          <w:b/>
          <w:sz w:val="24"/>
          <w:szCs w:val="24"/>
        </w:rPr>
        <w:t xml:space="preserve">Materials Needed: laptops, smart board, </w:t>
      </w:r>
      <w:proofErr w:type="gramStart"/>
      <w:r w:rsidR="0003744F">
        <w:rPr>
          <w:rFonts w:ascii="Times New Roman" w:hAnsi="Times New Roman" w:cs="Times New Roman"/>
          <w:b/>
          <w:sz w:val="24"/>
          <w:szCs w:val="24"/>
        </w:rPr>
        <w:t>LCD</w:t>
      </w:r>
      <w:proofErr w:type="gramEnd"/>
      <w:r w:rsidR="0003744F">
        <w:rPr>
          <w:rFonts w:ascii="Times New Roman" w:hAnsi="Times New Roman" w:cs="Times New Roman"/>
          <w:b/>
          <w:sz w:val="24"/>
          <w:szCs w:val="24"/>
        </w:rPr>
        <w:t xml:space="preserve"> </w:t>
      </w:r>
      <w:r w:rsidRPr="004B6BBB">
        <w:rPr>
          <w:rFonts w:ascii="Times New Roman" w:hAnsi="Times New Roman" w:cs="Times New Roman"/>
          <w:b/>
          <w:sz w:val="24"/>
          <w:szCs w:val="24"/>
        </w:rPr>
        <w:t>projector</w:t>
      </w:r>
    </w:p>
    <w:p w:rsidR="004B6BBB" w:rsidRDefault="0003744F" w:rsidP="0003744F">
      <w:pPr>
        <w:jc w:val="center"/>
        <w:rPr>
          <w:rFonts w:ascii="Times New Roman" w:hAnsi="Times New Roman" w:cs="Times New Roman"/>
          <w:sz w:val="24"/>
          <w:szCs w:val="24"/>
        </w:rPr>
      </w:pPr>
      <w:r>
        <w:rPr>
          <w:rFonts w:ascii="Times New Roman" w:hAnsi="Times New Roman" w:cs="Times New Roman"/>
          <w:sz w:val="24"/>
          <w:szCs w:val="24"/>
        </w:rPr>
        <w:t>Persuasive Essay Rubric</w:t>
      </w:r>
    </w:p>
    <w:tbl>
      <w:tblPr>
        <w:tblStyle w:val="TableGrid"/>
        <w:tblW w:w="0" w:type="auto"/>
        <w:tblLook w:val="04A0" w:firstRow="1" w:lastRow="0" w:firstColumn="1" w:lastColumn="0" w:noHBand="0" w:noVBand="1"/>
      </w:tblPr>
      <w:tblGrid>
        <w:gridCol w:w="2808"/>
        <w:gridCol w:w="2790"/>
        <w:gridCol w:w="3150"/>
      </w:tblGrid>
      <w:tr w:rsidR="004B6BBB" w:rsidTr="00F171CC">
        <w:tc>
          <w:tcPr>
            <w:tcW w:w="2808" w:type="dxa"/>
          </w:tcPr>
          <w:p w:rsidR="004B6BBB" w:rsidRDefault="004B6BBB" w:rsidP="00F171CC">
            <w:r>
              <w:t>30-25 pts.</w:t>
            </w:r>
          </w:p>
        </w:tc>
        <w:tc>
          <w:tcPr>
            <w:tcW w:w="2790" w:type="dxa"/>
          </w:tcPr>
          <w:p w:rsidR="004B6BBB" w:rsidRDefault="004B6BBB" w:rsidP="00F171CC">
            <w:r>
              <w:t>25-15 pts.</w:t>
            </w:r>
          </w:p>
        </w:tc>
        <w:tc>
          <w:tcPr>
            <w:tcW w:w="3150" w:type="dxa"/>
          </w:tcPr>
          <w:p w:rsidR="004B6BBB" w:rsidRDefault="004B6BBB" w:rsidP="00F171CC">
            <w:r>
              <w:t>15-0 pts.</w:t>
            </w:r>
          </w:p>
        </w:tc>
      </w:tr>
      <w:tr w:rsidR="004B6BBB" w:rsidTr="00F171CC">
        <w:tc>
          <w:tcPr>
            <w:tcW w:w="2808" w:type="dxa"/>
          </w:tcPr>
          <w:p w:rsidR="004B6BBB" w:rsidRDefault="004B6BBB" w:rsidP="00F171CC">
            <w:r>
              <w:t>Student clearly states perspective on the topic in the first paragraph.</w:t>
            </w:r>
          </w:p>
        </w:tc>
        <w:tc>
          <w:tcPr>
            <w:tcW w:w="2790" w:type="dxa"/>
          </w:tcPr>
          <w:p w:rsidR="004B6BBB" w:rsidRDefault="004B6BBB" w:rsidP="00F171CC">
            <w:r>
              <w:t>Student’s perspective is stated in the first paragraph, but it may not be clear.</w:t>
            </w:r>
          </w:p>
        </w:tc>
        <w:tc>
          <w:tcPr>
            <w:tcW w:w="3150" w:type="dxa"/>
          </w:tcPr>
          <w:p w:rsidR="004B6BBB" w:rsidRDefault="004B6BBB" w:rsidP="00F171CC">
            <w:r>
              <w:t>The student’s perspective is not stated in the first paragraph.</w:t>
            </w:r>
          </w:p>
        </w:tc>
      </w:tr>
      <w:tr w:rsidR="004B6BBB" w:rsidTr="00F171CC">
        <w:tc>
          <w:tcPr>
            <w:tcW w:w="2808" w:type="dxa"/>
          </w:tcPr>
          <w:p w:rsidR="004B6BBB" w:rsidRDefault="004B6BBB" w:rsidP="00F171CC">
            <w:r>
              <w:t>Student provides adequate support (at least 3 examples) for their position.</w:t>
            </w:r>
          </w:p>
        </w:tc>
        <w:tc>
          <w:tcPr>
            <w:tcW w:w="2790" w:type="dxa"/>
          </w:tcPr>
          <w:p w:rsidR="004B6BBB" w:rsidRDefault="004B6BBB" w:rsidP="00F171CC">
            <w:r>
              <w:t>Student provides examples which may be incomplete or do not fully support their position.</w:t>
            </w:r>
          </w:p>
        </w:tc>
        <w:tc>
          <w:tcPr>
            <w:tcW w:w="3150" w:type="dxa"/>
          </w:tcPr>
          <w:p w:rsidR="004B6BBB" w:rsidRDefault="004B6BBB" w:rsidP="00F171CC">
            <w:r>
              <w:t>Student does not provide examples to support their position.</w:t>
            </w:r>
          </w:p>
        </w:tc>
      </w:tr>
      <w:tr w:rsidR="004B6BBB" w:rsidTr="00F171CC">
        <w:tc>
          <w:tcPr>
            <w:tcW w:w="2808" w:type="dxa"/>
          </w:tcPr>
          <w:p w:rsidR="004B6BBB" w:rsidRDefault="004B6BBB" w:rsidP="00F171CC">
            <w:r>
              <w:t>Student uses appropriate diction which reflects consideration of the intended audience. Strong persuasive words are used throughout the paper.</w:t>
            </w:r>
          </w:p>
        </w:tc>
        <w:tc>
          <w:tcPr>
            <w:tcW w:w="2790" w:type="dxa"/>
          </w:tcPr>
          <w:p w:rsidR="004B6BBB" w:rsidRDefault="004B6BBB" w:rsidP="00F171CC">
            <w:r>
              <w:t>Appropriate use of diction is not consistent throughout the paper, or persuasive language does not strengthen position.</w:t>
            </w:r>
          </w:p>
        </w:tc>
        <w:tc>
          <w:tcPr>
            <w:tcW w:w="3150" w:type="dxa"/>
          </w:tcPr>
          <w:p w:rsidR="004B6BBB" w:rsidRDefault="004B6BBB" w:rsidP="00F171CC">
            <w:r>
              <w:t>Diction is inappropriate for the intended audience, or no persuasive language was used.</w:t>
            </w:r>
          </w:p>
        </w:tc>
      </w:tr>
      <w:tr w:rsidR="004B6BBB" w:rsidTr="00F171CC">
        <w:tc>
          <w:tcPr>
            <w:tcW w:w="2808" w:type="dxa"/>
          </w:tcPr>
          <w:p w:rsidR="004B6BBB" w:rsidRDefault="004B6BBB" w:rsidP="00F171CC">
            <w:r>
              <w:t>Student has made no more than 2 errors in capitalization, punctuation, and spelling.</w:t>
            </w:r>
          </w:p>
        </w:tc>
        <w:tc>
          <w:tcPr>
            <w:tcW w:w="2790" w:type="dxa"/>
          </w:tcPr>
          <w:p w:rsidR="004B6BBB" w:rsidRDefault="004B6BBB" w:rsidP="00F171CC">
            <w:r>
              <w:t xml:space="preserve"> Errors in grammar exceed 4 and detract from persuasive impact of paper.</w:t>
            </w:r>
          </w:p>
        </w:tc>
        <w:tc>
          <w:tcPr>
            <w:tcW w:w="3150" w:type="dxa"/>
          </w:tcPr>
          <w:p w:rsidR="004B6BBB" w:rsidRDefault="004B6BBB" w:rsidP="00F171CC">
            <w:r>
              <w:t>Errors in grammar are numerous and undermine persuasive impact of paper.</w:t>
            </w:r>
          </w:p>
        </w:tc>
      </w:tr>
    </w:tbl>
    <w:p w:rsidR="004B6BBB" w:rsidRDefault="004B6BBB" w:rsidP="004B6BBB">
      <w:pPr>
        <w:rPr>
          <w:rFonts w:ascii="Times New Roman" w:hAnsi="Times New Roman" w:cs="Times New Roman"/>
          <w:sz w:val="24"/>
          <w:szCs w:val="24"/>
        </w:rPr>
      </w:pPr>
    </w:p>
    <w:p w:rsidR="004B6BBB" w:rsidRDefault="0003744F" w:rsidP="004B6BBB">
      <w:pPr>
        <w:rPr>
          <w:rFonts w:ascii="Times New Roman" w:hAnsi="Times New Roman" w:cs="Times New Roman"/>
          <w:b/>
          <w:sz w:val="24"/>
          <w:szCs w:val="24"/>
        </w:rPr>
      </w:pPr>
      <w:r w:rsidRPr="0003744F">
        <w:rPr>
          <w:rFonts w:ascii="Times New Roman" w:hAnsi="Times New Roman" w:cs="Times New Roman"/>
          <w:b/>
          <w:sz w:val="24"/>
          <w:szCs w:val="24"/>
        </w:rPr>
        <w:lastRenderedPageBreak/>
        <w:t>Lesson 2</w:t>
      </w:r>
    </w:p>
    <w:p w:rsidR="0003744F" w:rsidRDefault="00561046" w:rsidP="0003744F">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Concept t</w:t>
      </w:r>
      <w:r w:rsidR="0003744F" w:rsidRPr="0003744F">
        <w:rPr>
          <w:rFonts w:ascii="Times New Roman" w:hAnsi="Times New Roman" w:cs="Times New Roman"/>
          <w:b/>
          <w:sz w:val="24"/>
          <w:szCs w:val="24"/>
        </w:rPr>
        <w:t>o Be Learned:</w:t>
      </w:r>
      <w:r w:rsidR="0003744F">
        <w:rPr>
          <w:rFonts w:ascii="Times New Roman" w:hAnsi="Times New Roman" w:cs="Times New Roman"/>
          <w:b/>
          <w:sz w:val="24"/>
          <w:szCs w:val="24"/>
        </w:rPr>
        <w:t xml:space="preserve"> </w:t>
      </w:r>
      <w:r w:rsidR="006B0DFC" w:rsidRPr="006B0DFC">
        <w:rPr>
          <w:rFonts w:ascii="Times New Roman" w:hAnsi="Times New Roman" w:cs="Times New Roman"/>
          <w:sz w:val="24"/>
          <w:szCs w:val="24"/>
        </w:rPr>
        <w:t>Make inferences about a community based on selected readings.</w:t>
      </w:r>
    </w:p>
    <w:p w:rsidR="00561046" w:rsidRPr="006B0DFC" w:rsidRDefault="00561046" w:rsidP="00561046">
      <w:pPr>
        <w:pStyle w:val="ListParagraph"/>
        <w:ind w:left="1080"/>
        <w:rPr>
          <w:rFonts w:ascii="Times New Roman" w:hAnsi="Times New Roman" w:cs="Times New Roman"/>
          <w:sz w:val="24"/>
          <w:szCs w:val="24"/>
        </w:rPr>
      </w:pPr>
    </w:p>
    <w:p w:rsidR="006B0DFC" w:rsidRDefault="006B0DFC" w:rsidP="0003744F">
      <w:pPr>
        <w:pStyle w:val="ListParagraph"/>
        <w:numPr>
          <w:ilvl w:val="0"/>
          <w:numId w:val="4"/>
        </w:numPr>
        <w:rPr>
          <w:rFonts w:ascii="Times New Roman" w:hAnsi="Times New Roman" w:cs="Times New Roman"/>
          <w:sz w:val="24"/>
          <w:szCs w:val="24"/>
        </w:rPr>
      </w:pPr>
      <w:r w:rsidRPr="00561046">
        <w:rPr>
          <w:rFonts w:ascii="Times New Roman" w:hAnsi="Times New Roman" w:cs="Times New Roman"/>
          <w:b/>
          <w:sz w:val="24"/>
          <w:szCs w:val="24"/>
        </w:rPr>
        <w:t>Lesson Objective:</w:t>
      </w:r>
      <w:r>
        <w:rPr>
          <w:rFonts w:ascii="Times New Roman" w:hAnsi="Times New Roman" w:cs="Times New Roman"/>
          <w:sz w:val="24"/>
          <w:szCs w:val="24"/>
        </w:rPr>
        <w:t xml:space="preserve"> I can make inferences about a community based on information from readings.</w:t>
      </w:r>
    </w:p>
    <w:p w:rsidR="00561046" w:rsidRPr="00561046" w:rsidRDefault="00561046" w:rsidP="00561046">
      <w:pPr>
        <w:pStyle w:val="ListParagraph"/>
        <w:rPr>
          <w:rFonts w:ascii="Times New Roman" w:hAnsi="Times New Roman" w:cs="Times New Roman"/>
          <w:sz w:val="24"/>
          <w:szCs w:val="24"/>
        </w:rPr>
      </w:pPr>
    </w:p>
    <w:p w:rsidR="00561046" w:rsidRDefault="00561046" w:rsidP="00561046">
      <w:pPr>
        <w:pStyle w:val="ListParagraph"/>
        <w:ind w:left="1080"/>
        <w:rPr>
          <w:rFonts w:ascii="Times New Roman" w:hAnsi="Times New Roman" w:cs="Times New Roman"/>
          <w:sz w:val="24"/>
          <w:szCs w:val="24"/>
        </w:rPr>
      </w:pPr>
    </w:p>
    <w:p w:rsidR="006B0DFC" w:rsidRPr="00561046" w:rsidRDefault="006B0DFC" w:rsidP="0003744F">
      <w:pPr>
        <w:pStyle w:val="ListParagraph"/>
        <w:numPr>
          <w:ilvl w:val="0"/>
          <w:numId w:val="4"/>
        </w:numPr>
        <w:rPr>
          <w:rFonts w:ascii="Times New Roman" w:hAnsi="Times New Roman" w:cs="Times New Roman"/>
          <w:b/>
          <w:sz w:val="24"/>
          <w:szCs w:val="24"/>
        </w:rPr>
      </w:pPr>
      <w:r w:rsidRPr="00561046">
        <w:rPr>
          <w:rFonts w:ascii="Times New Roman" w:hAnsi="Times New Roman" w:cs="Times New Roman"/>
          <w:b/>
          <w:sz w:val="24"/>
          <w:szCs w:val="24"/>
        </w:rPr>
        <w:t>Procedures:</w:t>
      </w:r>
    </w:p>
    <w:p w:rsidR="006B0DFC" w:rsidRDefault="006B0DFC" w:rsidP="006B0DFC">
      <w:p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Phases:                      </w:t>
      </w:r>
      <w:r>
        <w:rPr>
          <w:rFonts w:ascii="Times New Roman" w:hAnsi="Times New Roman" w:cs="Times New Roman"/>
          <w:sz w:val="24"/>
          <w:szCs w:val="24"/>
        </w:rPr>
        <w:tab/>
      </w:r>
      <w:r>
        <w:rPr>
          <w:rFonts w:ascii="Times New Roman" w:hAnsi="Times New Roman" w:cs="Times New Roman"/>
          <w:sz w:val="24"/>
          <w:szCs w:val="24"/>
        </w:rPr>
        <w:tab/>
        <w:t>Description of Activities</w:t>
      </w:r>
    </w:p>
    <w:p w:rsidR="002715CD" w:rsidRDefault="002715CD" w:rsidP="002715CD">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Engagement: </w:t>
      </w:r>
      <w:r>
        <w:rPr>
          <w:rFonts w:ascii="Times New Roman" w:hAnsi="Times New Roman" w:cs="Times New Roman"/>
          <w:sz w:val="24"/>
          <w:szCs w:val="24"/>
        </w:rPr>
        <w:t xml:space="preserve">(15 minutes) Students will view the following clip, </w:t>
      </w:r>
      <w:hyperlink r:id="rId11" w:history="1">
        <w:r w:rsidRPr="002715CD">
          <w:rPr>
            <w:rStyle w:val="Hyperlink"/>
            <w:rFonts w:ascii="Times New Roman" w:hAnsi="Times New Roman" w:cs="Times New Roman"/>
            <w:sz w:val="24"/>
            <w:szCs w:val="24"/>
          </w:rPr>
          <w:t>http://www.youtube.com/watch?v=TqTkha4fD5k&amp;feature=related</w:t>
        </w:r>
      </w:hyperlink>
      <w:r>
        <w:rPr>
          <w:rFonts w:ascii="Times New Roman" w:hAnsi="Times New Roman" w:cs="Times New Roman"/>
          <w:sz w:val="24"/>
          <w:szCs w:val="24"/>
        </w:rPr>
        <w:t xml:space="preserve">. They will complete an inferences chart based on </w:t>
      </w:r>
      <w:r w:rsidR="00C3167B">
        <w:rPr>
          <w:rFonts w:ascii="Times New Roman" w:hAnsi="Times New Roman" w:cs="Times New Roman"/>
          <w:sz w:val="24"/>
          <w:szCs w:val="24"/>
        </w:rPr>
        <w:t>what they observe in the video, and then compare/contrast their inferences with two neighbors. The last five minutes will be used for whole class discussion of findings and the generation of a class inference list on the dry erase board.</w:t>
      </w:r>
    </w:p>
    <w:p w:rsidR="00725C7F" w:rsidRDefault="00725C7F" w:rsidP="00725C7F">
      <w:pPr>
        <w:pStyle w:val="ListParagraph"/>
        <w:ind w:left="1800"/>
        <w:rPr>
          <w:rFonts w:ascii="Times New Roman" w:hAnsi="Times New Roman" w:cs="Times New Roman"/>
          <w:sz w:val="24"/>
          <w:szCs w:val="24"/>
        </w:rPr>
      </w:pPr>
    </w:p>
    <w:p w:rsidR="002715CD" w:rsidRDefault="002715CD" w:rsidP="002715CD">
      <w:pPr>
        <w:pStyle w:val="ListParagraph"/>
        <w:numPr>
          <w:ilvl w:val="0"/>
          <w:numId w:val="8"/>
        </w:numPr>
        <w:rPr>
          <w:rFonts w:ascii="Times New Roman" w:hAnsi="Times New Roman" w:cs="Times New Roman"/>
          <w:sz w:val="24"/>
          <w:szCs w:val="24"/>
        </w:rPr>
      </w:pPr>
      <w:proofErr w:type="gramStart"/>
      <w:r>
        <w:rPr>
          <w:rFonts w:ascii="Times New Roman" w:hAnsi="Times New Roman" w:cs="Times New Roman"/>
          <w:b/>
          <w:sz w:val="24"/>
          <w:szCs w:val="24"/>
        </w:rPr>
        <w:t>Exploration:</w:t>
      </w:r>
      <w:proofErr w:type="gramEnd"/>
      <w:r w:rsidR="00725C7F">
        <w:rPr>
          <w:rFonts w:ascii="Times New Roman" w:hAnsi="Times New Roman" w:cs="Times New Roman"/>
          <w:sz w:val="24"/>
          <w:szCs w:val="24"/>
        </w:rPr>
        <w:t>(45 minutes)</w:t>
      </w:r>
      <w:r w:rsidR="00725C7F">
        <w:rPr>
          <w:rFonts w:ascii="Times New Roman" w:hAnsi="Times New Roman" w:cs="Times New Roman"/>
          <w:b/>
          <w:sz w:val="24"/>
          <w:szCs w:val="24"/>
        </w:rPr>
        <w:t xml:space="preserve"> </w:t>
      </w:r>
      <w:r w:rsidR="00C3167B">
        <w:rPr>
          <w:rFonts w:ascii="Times New Roman" w:hAnsi="Times New Roman" w:cs="Times New Roman"/>
          <w:b/>
          <w:sz w:val="24"/>
          <w:szCs w:val="24"/>
        </w:rPr>
        <w:t xml:space="preserve"> </w:t>
      </w:r>
      <w:r w:rsidR="00C3167B" w:rsidRPr="00725C7F">
        <w:rPr>
          <w:rFonts w:ascii="Times New Roman" w:hAnsi="Times New Roman" w:cs="Times New Roman"/>
          <w:sz w:val="24"/>
          <w:szCs w:val="24"/>
        </w:rPr>
        <w:t xml:space="preserve">Students will read a non-fiction article from </w:t>
      </w:r>
      <w:r w:rsidR="00C3167B" w:rsidRPr="00725C7F">
        <w:rPr>
          <w:rFonts w:ascii="Times New Roman" w:hAnsi="Times New Roman" w:cs="Times New Roman"/>
          <w:i/>
          <w:sz w:val="24"/>
          <w:szCs w:val="24"/>
        </w:rPr>
        <w:t>The New York Times</w:t>
      </w:r>
      <w:r w:rsidR="00C3167B" w:rsidRPr="00725C7F">
        <w:rPr>
          <w:rFonts w:ascii="Times New Roman" w:hAnsi="Times New Roman" w:cs="Times New Roman"/>
          <w:sz w:val="24"/>
          <w:szCs w:val="24"/>
        </w:rPr>
        <w:t xml:space="preserve"> </w:t>
      </w:r>
      <w:r w:rsidR="00C3167B">
        <w:rPr>
          <w:rFonts w:ascii="Times New Roman" w:hAnsi="Times New Roman" w:cs="Times New Roman"/>
          <w:sz w:val="24"/>
          <w:szCs w:val="24"/>
        </w:rPr>
        <w:t xml:space="preserve">called “A Perfect Weapon for the Meanest Wars” by Jeffrey </w:t>
      </w:r>
      <w:proofErr w:type="spellStart"/>
      <w:r w:rsidR="00C3167B">
        <w:rPr>
          <w:rFonts w:ascii="Times New Roman" w:hAnsi="Times New Roman" w:cs="Times New Roman"/>
          <w:sz w:val="24"/>
          <w:szCs w:val="24"/>
        </w:rPr>
        <w:t>Gettleman</w:t>
      </w:r>
      <w:proofErr w:type="spellEnd"/>
      <w:r w:rsidR="00C3167B">
        <w:rPr>
          <w:rFonts w:ascii="Times New Roman" w:hAnsi="Times New Roman" w:cs="Times New Roman"/>
          <w:sz w:val="24"/>
          <w:szCs w:val="24"/>
        </w:rPr>
        <w:t xml:space="preserve"> and a fictional short story, “Kaffir Boy” from the World Literature book. Students will fill in the final section of the inference chart based on</w:t>
      </w:r>
      <w:r w:rsidR="00725C7F">
        <w:rPr>
          <w:rFonts w:ascii="Times New Roman" w:hAnsi="Times New Roman" w:cs="Times New Roman"/>
          <w:sz w:val="24"/>
          <w:szCs w:val="24"/>
        </w:rPr>
        <w:t xml:space="preserve"> either of the readings.</w:t>
      </w:r>
    </w:p>
    <w:p w:rsidR="00725C7F" w:rsidRDefault="00725C7F" w:rsidP="00725C7F">
      <w:pPr>
        <w:pStyle w:val="ListParagraph"/>
        <w:ind w:left="1800"/>
        <w:rPr>
          <w:rFonts w:ascii="Times New Roman" w:hAnsi="Times New Roman" w:cs="Times New Roman"/>
          <w:sz w:val="24"/>
          <w:szCs w:val="24"/>
        </w:rPr>
      </w:pPr>
    </w:p>
    <w:p w:rsidR="002715CD" w:rsidRDefault="002715CD" w:rsidP="002715CD">
      <w:pPr>
        <w:pStyle w:val="ListParagraph"/>
        <w:numPr>
          <w:ilvl w:val="0"/>
          <w:numId w:val="8"/>
        </w:numPr>
        <w:rPr>
          <w:rFonts w:ascii="Times New Roman" w:hAnsi="Times New Roman" w:cs="Times New Roman"/>
          <w:sz w:val="24"/>
          <w:szCs w:val="24"/>
        </w:rPr>
      </w:pPr>
      <w:r w:rsidRPr="00725C7F">
        <w:rPr>
          <w:rFonts w:ascii="Times New Roman" w:hAnsi="Times New Roman" w:cs="Times New Roman"/>
          <w:b/>
          <w:sz w:val="24"/>
          <w:szCs w:val="24"/>
        </w:rPr>
        <w:t>Explanation:</w:t>
      </w:r>
      <w:r w:rsidR="00725C7F">
        <w:rPr>
          <w:rFonts w:ascii="Times New Roman" w:hAnsi="Times New Roman" w:cs="Times New Roman"/>
          <w:sz w:val="24"/>
          <w:szCs w:val="24"/>
        </w:rPr>
        <w:t xml:space="preserve"> (25 minutes) Students will trade charts and evaluate the inferences of their peer. Are the findings based on information in the reading, and if not have the students provide a detail from the reading that either supports or refutes the inference. </w:t>
      </w:r>
    </w:p>
    <w:p w:rsidR="00725C7F" w:rsidRDefault="00725C7F" w:rsidP="00725C7F">
      <w:pPr>
        <w:pStyle w:val="ListParagraph"/>
        <w:ind w:left="1800"/>
        <w:rPr>
          <w:rFonts w:ascii="Times New Roman" w:hAnsi="Times New Roman" w:cs="Times New Roman"/>
          <w:sz w:val="24"/>
          <w:szCs w:val="24"/>
        </w:rPr>
      </w:pPr>
    </w:p>
    <w:p w:rsidR="002715CD" w:rsidRDefault="002715CD" w:rsidP="002715CD">
      <w:pPr>
        <w:pStyle w:val="ListParagraph"/>
        <w:numPr>
          <w:ilvl w:val="0"/>
          <w:numId w:val="8"/>
        </w:numPr>
        <w:rPr>
          <w:rFonts w:ascii="Times New Roman" w:hAnsi="Times New Roman" w:cs="Times New Roman"/>
          <w:sz w:val="24"/>
          <w:szCs w:val="24"/>
        </w:rPr>
      </w:pPr>
      <w:r w:rsidRPr="00725C7F">
        <w:rPr>
          <w:rFonts w:ascii="Times New Roman" w:hAnsi="Times New Roman" w:cs="Times New Roman"/>
          <w:b/>
          <w:sz w:val="24"/>
          <w:szCs w:val="24"/>
        </w:rPr>
        <w:t>Extension</w:t>
      </w:r>
      <w:r>
        <w:rPr>
          <w:rFonts w:ascii="Times New Roman" w:hAnsi="Times New Roman" w:cs="Times New Roman"/>
          <w:sz w:val="24"/>
          <w:szCs w:val="24"/>
        </w:rPr>
        <w:t>:</w:t>
      </w:r>
      <w:r w:rsidR="00725C7F">
        <w:rPr>
          <w:rFonts w:ascii="Times New Roman" w:hAnsi="Times New Roman" w:cs="Times New Roman"/>
          <w:sz w:val="24"/>
          <w:szCs w:val="24"/>
        </w:rPr>
        <w:t xml:space="preserve"> (30 minutes) Students will seek to prove the validity of their inferences about the selected communities by finding more information or examples from the internet or classroom magazines. </w:t>
      </w:r>
    </w:p>
    <w:p w:rsidR="00725C7F" w:rsidRDefault="00725C7F" w:rsidP="00725C7F">
      <w:pPr>
        <w:pStyle w:val="ListParagraph"/>
        <w:ind w:left="1800"/>
        <w:rPr>
          <w:rFonts w:ascii="Times New Roman" w:hAnsi="Times New Roman" w:cs="Times New Roman"/>
          <w:sz w:val="24"/>
          <w:szCs w:val="24"/>
        </w:rPr>
      </w:pPr>
    </w:p>
    <w:p w:rsidR="002715CD" w:rsidRDefault="002715CD" w:rsidP="002715CD">
      <w:pPr>
        <w:pStyle w:val="ListParagraph"/>
        <w:numPr>
          <w:ilvl w:val="0"/>
          <w:numId w:val="8"/>
        </w:numPr>
        <w:rPr>
          <w:rFonts w:ascii="Times New Roman" w:hAnsi="Times New Roman" w:cs="Times New Roman"/>
          <w:sz w:val="24"/>
          <w:szCs w:val="24"/>
        </w:rPr>
      </w:pPr>
      <w:r w:rsidRPr="00725C7F">
        <w:rPr>
          <w:rFonts w:ascii="Times New Roman" w:hAnsi="Times New Roman" w:cs="Times New Roman"/>
          <w:b/>
          <w:sz w:val="24"/>
          <w:szCs w:val="24"/>
        </w:rPr>
        <w:t>Evaluation:</w:t>
      </w:r>
      <w:r w:rsidR="00725C7F">
        <w:rPr>
          <w:rFonts w:ascii="Times New Roman" w:hAnsi="Times New Roman" w:cs="Times New Roman"/>
          <w:sz w:val="24"/>
          <w:szCs w:val="24"/>
        </w:rPr>
        <w:t xml:space="preserve"> (45 minutes) Students will present their findings in an oral report to the class. They will be graded based on an oral presentation rubric.</w:t>
      </w:r>
    </w:p>
    <w:p w:rsidR="004B6BBB" w:rsidRPr="00E30D81" w:rsidRDefault="002715CD" w:rsidP="00E30D81">
      <w:pPr>
        <w:ind w:left="1440"/>
        <w:rPr>
          <w:rFonts w:ascii="Times New Roman" w:hAnsi="Times New Roman" w:cs="Times New Roman"/>
          <w:i/>
          <w:sz w:val="24"/>
          <w:szCs w:val="24"/>
        </w:rPr>
      </w:pPr>
      <w:r>
        <w:rPr>
          <w:rFonts w:ascii="Times New Roman" w:hAnsi="Times New Roman" w:cs="Times New Roman"/>
          <w:sz w:val="24"/>
          <w:szCs w:val="24"/>
        </w:rPr>
        <w:t xml:space="preserve">Materials Needed: LCD projector, </w:t>
      </w:r>
      <w:r w:rsidR="00E30D81" w:rsidRPr="00E30D81">
        <w:rPr>
          <w:rFonts w:ascii="Times New Roman" w:hAnsi="Times New Roman" w:cs="Times New Roman"/>
          <w:i/>
          <w:sz w:val="24"/>
          <w:szCs w:val="24"/>
        </w:rPr>
        <w:t>World Literature</w:t>
      </w:r>
      <w:r w:rsidR="00E30D81">
        <w:rPr>
          <w:rFonts w:ascii="Times New Roman" w:hAnsi="Times New Roman" w:cs="Times New Roman"/>
          <w:sz w:val="24"/>
          <w:szCs w:val="24"/>
        </w:rPr>
        <w:t xml:space="preserve"> by American Guidance Service</w:t>
      </w:r>
      <w:proofErr w:type="gramStart"/>
      <w:r w:rsidR="00E30D81">
        <w:rPr>
          <w:rFonts w:ascii="Times New Roman" w:hAnsi="Times New Roman" w:cs="Times New Roman"/>
          <w:sz w:val="24"/>
          <w:szCs w:val="24"/>
        </w:rPr>
        <w:t>,</w:t>
      </w:r>
      <w:proofErr w:type="gramEnd"/>
      <w:r w:rsidR="00E30D81">
        <w:rPr>
          <w:rFonts w:ascii="Times New Roman" w:hAnsi="Times New Roman" w:cs="Times New Roman"/>
          <w:sz w:val="24"/>
          <w:szCs w:val="24"/>
        </w:rPr>
        <w:fldChar w:fldCharType="begin"/>
      </w:r>
      <w:r w:rsidR="00E30D81">
        <w:rPr>
          <w:rFonts w:ascii="Times New Roman" w:hAnsi="Times New Roman" w:cs="Times New Roman"/>
          <w:sz w:val="24"/>
          <w:szCs w:val="24"/>
        </w:rPr>
        <w:instrText xml:space="preserve"> HYPERLINK "http://www.nytimes.com/2007/04/29/weekinreview/29gett.html?pagewanted=all,%20" </w:instrText>
      </w:r>
      <w:r w:rsidR="00E30D81">
        <w:rPr>
          <w:rFonts w:ascii="Times New Roman" w:hAnsi="Times New Roman" w:cs="Times New Roman"/>
          <w:sz w:val="24"/>
          <w:szCs w:val="24"/>
        </w:rPr>
      </w:r>
      <w:r w:rsidR="00E30D81">
        <w:rPr>
          <w:rFonts w:ascii="Times New Roman" w:hAnsi="Times New Roman" w:cs="Times New Roman"/>
          <w:sz w:val="24"/>
          <w:szCs w:val="24"/>
        </w:rPr>
        <w:fldChar w:fldCharType="separate"/>
      </w:r>
      <w:r w:rsidR="0003744F" w:rsidRPr="00E30D81">
        <w:rPr>
          <w:rStyle w:val="Hyperlink"/>
          <w:rFonts w:ascii="Times New Roman" w:hAnsi="Times New Roman" w:cs="Times New Roman"/>
          <w:sz w:val="24"/>
          <w:szCs w:val="24"/>
        </w:rPr>
        <w:t>htt</w:t>
      </w:r>
      <w:r w:rsidR="0003744F" w:rsidRPr="00E30D81">
        <w:rPr>
          <w:rStyle w:val="Hyperlink"/>
          <w:rFonts w:ascii="Times New Roman" w:hAnsi="Times New Roman" w:cs="Times New Roman"/>
          <w:sz w:val="24"/>
          <w:szCs w:val="24"/>
        </w:rPr>
        <w:t>p</w:t>
      </w:r>
      <w:r w:rsidR="0003744F" w:rsidRPr="00E30D81">
        <w:rPr>
          <w:rStyle w:val="Hyperlink"/>
          <w:rFonts w:ascii="Times New Roman" w:hAnsi="Times New Roman" w:cs="Times New Roman"/>
          <w:sz w:val="24"/>
          <w:szCs w:val="24"/>
        </w:rPr>
        <w:t>://www.nytimes.com/2007/04/29/weekinr</w:t>
      </w:r>
      <w:r w:rsidR="00E30D81" w:rsidRPr="00E30D81">
        <w:rPr>
          <w:rStyle w:val="Hyperlink"/>
          <w:rFonts w:ascii="Times New Roman" w:hAnsi="Times New Roman" w:cs="Times New Roman"/>
          <w:sz w:val="24"/>
          <w:szCs w:val="24"/>
        </w:rPr>
        <w:t>eview/29gett.html?pagewanted=all,</w:t>
      </w:r>
      <w:r w:rsidR="00E30D81">
        <w:rPr>
          <w:rFonts w:ascii="Times New Roman" w:hAnsi="Times New Roman" w:cs="Times New Roman"/>
          <w:sz w:val="24"/>
          <w:szCs w:val="24"/>
        </w:rPr>
        <w:fldChar w:fldCharType="end"/>
      </w:r>
      <w:r w:rsidR="00E30D81">
        <w:rPr>
          <w:rFonts w:ascii="Times New Roman" w:hAnsi="Times New Roman" w:cs="Times New Roman"/>
          <w:sz w:val="24"/>
          <w:szCs w:val="24"/>
        </w:rPr>
        <w:t xml:space="preserve">  inference chart </w:t>
      </w:r>
    </w:p>
    <w:tbl>
      <w:tblPr>
        <w:tblStyle w:val="TableGrid"/>
        <w:tblpPr w:leftFromText="180" w:rightFromText="180" w:vertAnchor="page" w:horzAnchor="margin" w:tblpY="1522"/>
        <w:tblW w:w="0" w:type="auto"/>
        <w:tblLook w:val="04A0" w:firstRow="1" w:lastRow="0" w:firstColumn="1" w:lastColumn="0" w:noHBand="0" w:noVBand="1"/>
      </w:tblPr>
      <w:tblGrid>
        <w:gridCol w:w="1982"/>
        <w:gridCol w:w="4066"/>
        <w:gridCol w:w="3528"/>
      </w:tblGrid>
      <w:tr w:rsidR="00B7577A" w:rsidTr="00B7577A">
        <w:tc>
          <w:tcPr>
            <w:tcW w:w="1982" w:type="dxa"/>
          </w:tcPr>
          <w:p w:rsidR="00B7577A" w:rsidRDefault="00B7577A" w:rsidP="00B7577A">
            <w:r>
              <w:lastRenderedPageBreak/>
              <w:t>*Give specific details that support your inferences.</w:t>
            </w:r>
          </w:p>
        </w:tc>
        <w:tc>
          <w:tcPr>
            <w:tcW w:w="4066" w:type="dxa"/>
          </w:tcPr>
          <w:p w:rsidR="00B7577A" w:rsidRDefault="00B7577A" w:rsidP="00B7577A">
            <w:r>
              <w:t xml:space="preserve"> Inferences based on observed information</w:t>
            </w:r>
          </w:p>
          <w:p w:rsidR="00B7577A" w:rsidRDefault="00B7577A" w:rsidP="00B7577A"/>
          <w:p w:rsidR="00B7577A" w:rsidRDefault="00B7577A" w:rsidP="00B7577A">
            <w:r>
              <w:t>Community in Clip:________________</w:t>
            </w:r>
          </w:p>
        </w:tc>
        <w:tc>
          <w:tcPr>
            <w:tcW w:w="3528" w:type="dxa"/>
          </w:tcPr>
          <w:p w:rsidR="00B7577A" w:rsidRDefault="00B7577A" w:rsidP="00B7577A">
            <w:r>
              <w:t>Inferences based on observed information from a community from our reading. Selected community:__________________</w:t>
            </w:r>
          </w:p>
        </w:tc>
      </w:tr>
      <w:tr w:rsidR="00B7577A" w:rsidTr="00B7577A">
        <w:trPr>
          <w:trHeight w:val="332"/>
        </w:trPr>
        <w:tc>
          <w:tcPr>
            <w:tcW w:w="1982" w:type="dxa"/>
          </w:tcPr>
          <w:p w:rsidR="00B7577A" w:rsidRDefault="00B7577A" w:rsidP="00B7577A">
            <w:r>
              <w:t>Type of Community</w:t>
            </w:r>
          </w:p>
          <w:p w:rsidR="00B7577A" w:rsidRDefault="00B7577A" w:rsidP="00B7577A">
            <w:r>
              <w:t>(How does it seem to be organized?)</w:t>
            </w:r>
          </w:p>
        </w:tc>
        <w:tc>
          <w:tcPr>
            <w:tcW w:w="4066" w:type="dxa"/>
          </w:tcPr>
          <w:p w:rsidR="00B7577A" w:rsidRDefault="00B7577A" w:rsidP="00B7577A"/>
          <w:p w:rsidR="00B7577A" w:rsidRDefault="00B7577A" w:rsidP="00B7577A"/>
          <w:p w:rsidR="00B7577A" w:rsidRDefault="00B7577A" w:rsidP="00B7577A"/>
          <w:p w:rsidR="00B7577A" w:rsidRDefault="00B7577A" w:rsidP="00B7577A"/>
        </w:tc>
        <w:tc>
          <w:tcPr>
            <w:tcW w:w="3528" w:type="dxa"/>
          </w:tcPr>
          <w:p w:rsidR="00B7577A" w:rsidRDefault="00B7577A" w:rsidP="00B7577A"/>
        </w:tc>
      </w:tr>
      <w:tr w:rsidR="00B7577A" w:rsidTr="00B7577A">
        <w:tc>
          <w:tcPr>
            <w:tcW w:w="1982" w:type="dxa"/>
          </w:tcPr>
          <w:p w:rsidR="00B7577A" w:rsidRDefault="00B7577A" w:rsidP="00B7577A">
            <w:r>
              <w:t>Expectations of community</w:t>
            </w:r>
          </w:p>
          <w:p w:rsidR="00B7577A" w:rsidRDefault="00B7577A" w:rsidP="00B7577A">
            <w:r>
              <w:t>(How are people supposed to act or behave? What are they supposed to do in certain situations?</w:t>
            </w:r>
          </w:p>
        </w:tc>
        <w:tc>
          <w:tcPr>
            <w:tcW w:w="4066" w:type="dxa"/>
          </w:tcPr>
          <w:p w:rsidR="00B7577A" w:rsidRDefault="00B7577A" w:rsidP="00B7577A"/>
        </w:tc>
        <w:tc>
          <w:tcPr>
            <w:tcW w:w="3528" w:type="dxa"/>
          </w:tcPr>
          <w:p w:rsidR="00B7577A" w:rsidRDefault="00B7577A" w:rsidP="00B7577A"/>
        </w:tc>
      </w:tr>
      <w:tr w:rsidR="00B7577A" w:rsidTr="00B7577A">
        <w:tc>
          <w:tcPr>
            <w:tcW w:w="1982" w:type="dxa"/>
          </w:tcPr>
          <w:p w:rsidR="00B7577A" w:rsidRDefault="00B7577A" w:rsidP="00B7577A">
            <w:r>
              <w:t>Morals or Values of the Community? (Right and wrong in that community)</w:t>
            </w:r>
          </w:p>
        </w:tc>
        <w:tc>
          <w:tcPr>
            <w:tcW w:w="4066" w:type="dxa"/>
          </w:tcPr>
          <w:p w:rsidR="00B7577A" w:rsidRDefault="00B7577A" w:rsidP="00B7577A"/>
          <w:p w:rsidR="00B7577A" w:rsidRDefault="00B7577A" w:rsidP="00B7577A"/>
          <w:p w:rsidR="00B7577A" w:rsidRDefault="00B7577A" w:rsidP="00B7577A"/>
          <w:p w:rsidR="00B7577A" w:rsidRDefault="00B7577A" w:rsidP="00B7577A"/>
          <w:p w:rsidR="00B7577A" w:rsidRDefault="00B7577A" w:rsidP="00B7577A"/>
        </w:tc>
        <w:tc>
          <w:tcPr>
            <w:tcW w:w="3528" w:type="dxa"/>
          </w:tcPr>
          <w:p w:rsidR="00B7577A" w:rsidRDefault="00B7577A" w:rsidP="00B7577A"/>
        </w:tc>
      </w:tr>
      <w:tr w:rsidR="00B7577A" w:rsidTr="00B7577A">
        <w:tc>
          <w:tcPr>
            <w:tcW w:w="1982" w:type="dxa"/>
          </w:tcPr>
          <w:p w:rsidR="00B7577A" w:rsidRDefault="00B7577A" w:rsidP="00B7577A">
            <w:r>
              <w:t xml:space="preserve">How do the individuals seem to feel about the community? </w:t>
            </w:r>
          </w:p>
        </w:tc>
        <w:tc>
          <w:tcPr>
            <w:tcW w:w="4066" w:type="dxa"/>
          </w:tcPr>
          <w:p w:rsidR="00B7577A" w:rsidRDefault="00B7577A" w:rsidP="00B7577A"/>
          <w:p w:rsidR="00B7577A" w:rsidRDefault="00B7577A" w:rsidP="00B7577A"/>
          <w:p w:rsidR="00B7577A" w:rsidRDefault="00B7577A" w:rsidP="00B7577A"/>
          <w:p w:rsidR="00B7577A" w:rsidRDefault="00B7577A" w:rsidP="00B7577A"/>
          <w:p w:rsidR="00B7577A" w:rsidRDefault="00B7577A" w:rsidP="00B7577A"/>
        </w:tc>
        <w:tc>
          <w:tcPr>
            <w:tcW w:w="3528" w:type="dxa"/>
          </w:tcPr>
          <w:p w:rsidR="00B7577A" w:rsidRDefault="00B7577A" w:rsidP="00B7577A"/>
        </w:tc>
      </w:tr>
    </w:tbl>
    <w:p w:rsidR="004B6BBB" w:rsidRDefault="004B6BBB" w:rsidP="004B6BBB">
      <w:pPr>
        <w:rPr>
          <w:rFonts w:ascii="Times New Roman" w:hAnsi="Times New Roman" w:cs="Times New Roman"/>
          <w:sz w:val="24"/>
          <w:szCs w:val="24"/>
        </w:rPr>
      </w:pPr>
    </w:p>
    <w:p w:rsidR="00725C7F" w:rsidRDefault="00725C7F" w:rsidP="004B6BBB">
      <w:pPr>
        <w:rPr>
          <w:rFonts w:ascii="Times New Roman" w:hAnsi="Times New Roman" w:cs="Times New Roman"/>
          <w:sz w:val="24"/>
          <w:szCs w:val="24"/>
        </w:rPr>
      </w:pPr>
    </w:p>
    <w:p w:rsidR="004B6BBB" w:rsidRDefault="004B6BBB" w:rsidP="004B6BBB">
      <w:pPr>
        <w:rPr>
          <w:rFonts w:ascii="Times New Roman" w:hAnsi="Times New Roman" w:cs="Times New Roman"/>
          <w:sz w:val="24"/>
          <w:szCs w:val="24"/>
        </w:rPr>
      </w:pPr>
    </w:p>
    <w:p w:rsidR="004B6BBB" w:rsidRDefault="004B6BBB" w:rsidP="004B6BB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282E88" w:rsidTr="0090231E">
        <w:tc>
          <w:tcPr>
            <w:tcW w:w="3192" w:type="dxa"/>
          </w:tcPr>
          <w:p w:rsidR="00282E88" w:rsidRDefault="00282E88" w:rsidP="0090231E">
            <w:r>
              <w:t xml:space="preserve">30-20 pts. </w:t>
            </w:r>
          </w:p>
        </w:tc>
        <w:tc>
          <w:tcPr>
            <w:tcW w:w="3192" w:type="dxa"/>
          </w:tcPr>
          <w:p w:rsidR="00282E88" w:rsidRDefault="00282E88" w:rsidP="0090231E">
            <w:r>
              <w:t>20-10 pts.</w:t>
            </w:r>
          </w:p>
        </w:tc>
        <w:tc>
          <w:tcPr>
            <w:tcW w:w="3192" w:type="dxa"/>
          </w:tcPr>
          <w:p w:rsidR="00282E88" w:rsidRDefault="00282E88" w:rsidP="0090231E">
            <w:r>
              <w:t>10-0 pts.</w:t>
            </w:r>
          </w:p>
        </w:tc>
      </w:tr>
      <w:tr w:rsidR="00282E88" w:rsidTr="0090231E">
        <w:tc>
          <w:tcPr>
            <w:tcW w:w="3192" w:type="dxa"/>
          </w:tcPr>
          <w:p w:rsidR="00282E88" w:rsidRDefault="00282E88" w:rsidP="0090231E">
            <w:r>
              <w:t>Speaker clearly states inferences and provides three reasons for each inference.</w:t>
            </w:r>
          </w:p>
        </w:tc>
        <w:tc>
          <w:tcPr>
            <w:tcW w:w="3192" w:type="dxa"/>
          </w:tcPr>
          <w:p w:rsidR="00282E88" w:rsidRDefault="00282E88" w:rsidP="0090231E">
            <w:r>
              <w:t>Speaker clearly states inferences, but fails to provide adequate information to support inferences.</w:t>
            </w:r>
          </w:p>
        </w:tc>
        <w:tc>
          <w:tcPr>
            <w:tcW w:w="3192" w:type="dxa"/>
          </w:tcPr>
          <w:p w:rsidR="00282E88" w:rsidRDefault="00282E88" w:rsidP="0090231E">
            <w:r>
              <w:t>Speaker does not clearly state inferences or provide information to support them.</w:t>
            </w:r>
          </w:p>
        </w:tc>
      </w:tr>
      <w:tr w:rsidR="00282E88" w:rsidTr="0090231E">
        <w:tc>
          <w:tcPr>
            <w:tcW w:w="3192" w:type="dxa"/>
          </w:tcPr>
          <w:p w:rsidR="00282E88" w:rsidRDefault="00282E88" w:rsidP="0090231E">
            <w:r>
              <w:t>Volume, rate, and diction are appropriate for audience.</w:t>
            </w:r>
          </w:p>
        </w:tc>
        <w:tc>
          <w:tcPr>
            <w:tcW w:w="3192" w:type="dxa"/>
          </w:tcPr>
          <w:p w:rsidR="00282E88" w:rsidRDefault="00282E88" w:rsidP="0090231E">
            <w:r>
              <w:t>Volume, rate, and diction were inconsistent for audience.</w:t>
            </w:r>
          </w:p>
        </w:tc>
        <w:tc>
          <w:tcPr>
            <w:tcW w:w="3192" w:type="dxa"/>
          </w:tcPr>
          <w:p w:rsidR="00282E88" w:rsidRDefault="00282E88" w:rsidP="0090231E">
            <w:r>
              <w:t>Volume, rate, and diction made it difficult to understand the speaker.</w:t>
            </w:r>
          </w:p>
        </w:tc>
      </w:tr>
      <w:tr w:rsidR="00282E88" w:rsidTr="0090231E">
        <w:tc>
          <w:tcPr>
            <w:tcW w:w="3192" w:type="dxa"/>
          </w:tcPr>
          <w:p w:rsidR="00282E88" w:rsidRDefault="00282E88" w:rsidP="0090231E">
            <w:r>
              <w:t xml:space="preserve">Inferences and information are logically connected. </w:t>
            </w:r>
          </w:p>
        </w:tc>
        <w:tc>
          <w:tcPr>
            <w:tcW w:w="3192" w:type="dxa"/>
          </w:tcPr>
          <w:p w:rsidR="00282E88" w:rsidRDefault="00282E88" w:rsidP="0090231E">
            <w:r>
              <w:t>Logic behind inferences is inconsistent.</w:t>
            </w:r>
          </w:p>
        </w:tc>
        <w:tc>
          <w:tcPr>
            <w:tcW w:w="3192" w:type="dxa"/>
          </w:tcPr>
          <w:p w:rsidR="00282E88" w:rsidRDefault="00282E88" w:rsidP="0090231E">
            <w:r>
              <w:t>There is no visible connection between inferences and information.</w:t>
            </w:r>
          </w:p>
        </w:tc>
      </w:tr>
    </w:tbl>
    <w:p w:rsidR="00282E88" w:rsidRDefault="00282E88" w:rsidP="004B6BBB">
      <w:pPr>
        <w:rPr>
          <w:rFonts w:ascii="Times New Roman" w:hAnsi="Times New Roman" w:cs="Times New Roman"/>
          <w:sz w:val="24"/>
          <w:szCs w:val="24"/>
        </w:rPr>
      </w:pPr>
    </w:p>
    <w:p w:rsidR="004B6BBB" w:rsidRDefault="004B6BBB" w:rsidP="004B6BBB">
      <w:pPr>
        <w:rPr>
          <w:rFonts w:ascii="Times New Roman" w:hAnsi="Times New Roman" w:cs="Times New Roman"/>
          <w:sz w:val="24"/>
          <w:szCs w:val="24"/>
        </w:rPr>
      </w:pPr>
    </w:p>
    <w:p w:rsidR="004B6BBB" w:rsidRDefault="004B6BBB" w:rsidP="004B6BBB">
      <w:pPr>
        <w:rPr>
          <w:rFonts w:ascii="Times New Roman" w:hAnsi="Times New Roman" w:cs="Times New Roman"/>
          <w:sz w:val="24"/>
          <w:szCs w:val="24"/>
        </w:rPr>
      </w:pPr>
    </w:p>
    <w:p w:rsidR="004B6BBB" w:rsidRPr="004B6BBB" w:rsidRDefault="004B6BBB" w:rsidP="004B6BBB">
      <w:pPr>
        <w:rPr>
          <w:rFonts w:ascii="Times New Roman" w:hAnsi="Times New Roman" w:cs="Times New Roman"/>
          <w:sz w:val="24"/>
          <w:szCs w:val="24"/>
        </w:rPr>
      </w:pPr>
    </w:p>
    <w:p w:rsidR="00694EC5" w:rsidRDefault="00282E88" w:rsidP="00694EC5">
      <w:pPr>
        <w:rPr>
          <w:rFonts w:ascii="Times New Roman" w:hAnsi="Times New Roman" w:cs="Times New Roman"/>
          <w:b/>
          <w:sz w:val="24"/>
          <w:szCs w:val="24"/>
        </w:rPr>
      </w:pPr>
      <w:r>
        <w:rPr>
          <w:rFonts w:ascii="Times New Roman" w:hAnsi="Times New Roman" w:cs="Times New Roman"/>
          <w:b/>
          <w:sz w:val="24"/>
          <w:szCs w:val="24"/>
        </w:rPr>
        <w:t>Lesson 3</w:t>
      </w:r>
    </w:p>
    <w:p w:rsidR="00282E88" w:rsidRPr="00573875" w:rsidRDefault="00561046" w:rsidP="00282E88">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Concept t</w:t>
      </w:r>
      <w:r w:rsidR="00282E88" w:rsidRPr="00282E88">
        <w:rPr>
          <w:rFonts w:ascii="Times New Roman" w:hAnsi="Times New Roman" w:cs="Times New Roman"/>
          <w:b/>
          <w:sz w:val="24"/>
          <w:szCs w:val="24"/>
        </w:rPr>
        <w:t>o Be Learned:</w:t>
      </w:r>
      <w:r w:rsidR="00282E88">
        <w:rPr>
          <w:rFonts w:ascii="Times New Roman" w:hAnsi="Times New Roman" w:cs="Times New Roman"/>
          <w:b/>
          <w:sz w:val="24"/>
          <w:szCs w:val="24"/>
        </w:rPr>
        <w:t xml:space="preserve">  </w:t>
      </w:r>
      <w:r w:rsidR="00282E88" w:rsidRPr="00573875">
        <w:rPr>
          <w:rFonts w:ascii="Times New Roman" w:hAnsi="Times New Roman" w:cs="Times New Roman"/>
          <w:sz w:val="24"/>
          <w:szCs w:val="24"/>
        </w:rPr>
        <w:t>Community Culture is conveyed through literature, media, and art.</w:t>
      </w:r>
    </w:p>
    <w:p w:rsidR="00573875" w:rsidRDefault="00573875" w:rsidP="00573875">
      <w:pPr>
        <w:pStyle w:val="ListParagraph"/>
        <w:ind w:left="1080"/>
        <w:rPr>
          <w:rFonts w:ascii="Times New Roman" w:hAnsi="Times New Roman" w:cs="Times New Roman"/>
          <w:b/>
          <w:sz w:val="24"/>
          <w:szCs w:val="24"/>
        </w:rPr>
      </w:pPr>
    </w:p>
    <w:p w:rsidR="00573875" w:rsidRDefault="00282E88" w:rsidP="00573875">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Lesson Objective: </w:t>
      </w:r>
      <w:r w:rsidRPr="00573875">
        <w:rPr>
          <w:rFonts w:ascii="Times New Roman" w:hAnsi="Times New Roman" w:cs="Times New Roman"/>
          <w:sz w:val="24"/>
          <w:szCs w:val="24"/>
        </w:rPr>
        <w:t>I can create a multi-media presentation on community culture</w:t>
      </w:r>
    </w:p>
    <w:p w:rsidR="00573875" w:rsidRPr="00573875" w:rsidRDefault="00573875" w:rsidP="00573875">
      <w:pPr>
        <w:pStyle w:val="ListParagraph"/>
        <w:rPr>
          <w:rFonts w:ascii="Times New Roman" w:hAnsi="Times New Roman" w:cs="Times New Roman"/>
          <w:sz w:val="24"/>
          <w:szCs w:val="24"/>
        </w:rPr>
      </w:pPr>
    </w:p>
    <w:p w:rsidR="00573875" w:rsidRPr="00573875" w:rsidRDefault="00573875" w:rsidP="00573875">
      <w:pPr>
        <w:pStyle w:val="ListParagraph"/>
        <w:ind w:left="1080"/>
        <w:rPr>
          <w:rFonts w:ascii="Times New Roman" w:hAnsi="Times New Roman" w:cs="Times New Roman"/>
          <w:sz w:val="24"/>
          <w:szCs w:val="24"/>
        </w:rPr>
      </w:pPr>
    </w:p>
    <w:p w:rsidR="00282E88" w:rsidRPr="00573875" w:rsidRDefault="00282E88" w:rsidP="00282E88">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Procedures:</w:t>
      </w:r>
    </w:p>
    <w:p w:rsidR="00573875" w:rsidRPr="00282E88" w:rsidRDefault="00573875" w:rsidP="00573875">
      <w:pPr>
        <w:pStyle w:val="ListParagraph"/>
        <w:ind w:left="1080"/>
        <w:rPr>
          <w:rFonts w:ascii="Times New Roman" w:hAnsi="Times New Roman" w:cs="Times New Roman"/>
          <w:sz w:val="24"/>
          <w:szCs w:val="24"/>
        </w:rPr>
      </w:pPr>
    </w:p>
    <w:p w:rsidR="00282E88" w:rsidRDefault="00282E88" w:rsidP="00282E88">
      <w:pPr>
        <w:pStyle w:val="ListParagraph"/>
        <w:ind w:left="1440"/>
        <w:rPr>
          <w:rFonts w:ascii="Times New Roman" w:hAnsi="Times New Roman" w:cs="Times New Roman"/>
          <w:sz w:val="24"/>
          <w:szCs w:val="24"/>
        </w:rPr>
      </w:pPr>
      <w:r w:rsidRPr="00282E88">
        <w:rPr>
          <w:rFonts w:ascii="Times New Roman" w:hAnsi="Times New Roman" w:cs="Times New Roman"/>
          <w:sz w:val="24"/>
          <w:szCs w:val="24"/>
        </w:rPr>
        <w:t xml:space="preserve">  Phases:        </w:t>
      </w:r>
      <w:r w:rsidRPr="00282E88">
        <w:rPr>
          <w:rFonts w:ascii="Times New Roman" w:hAnsi="Times New Roman" w:cs="Times New Roman"/>
          <w:sz w:val="24"/>
          <w:szCs w:val="24"/>
        </w:rPr>
        <w:tab/>
      </w:r>
      <w:r w:rsidRPr="00282E88">
        <w:rPr>
          <w:rFonts w:ascii="Times New Roman" w:hAnsi="Times New Roman" w:cs="Times New Roman"/>
          <w:sz w:val="24"/>
          <w:szCs w:val="24"/>
        </w:rPr>
        <w:tab/>
      </w:r>
      <w:r w:rsidRPr="00282E88">
        <w:rPr>
          <w:rFonts w:ascii="Times New Roman" w:hAnsi="Times New Roman" w:cs="Times New Roman"/>
          <w:sz w:val="24"/>
          <w:szCs w:val="24"/>
        </w:rPr>
        <w:tab/>
      </w:r>
      <w:r w:rsidRPr="00282E88">
        <w:rPr>
          <w:rFonts w:ascii="Times New Roman" w:hAnsi="Times New Roman" w:cs="Times New Roman"/>
          <w:sz w:val="24"/>
          <w:szCs w:val="24"/>
        </w:rPr>
        <w:tab/>
        <w:t>Description of Activities</w:t>
      </w:r>
    </w:p>
    <w:p w:rsidR="00561046" w:rsidRDefault="00561046" w:rsidP="00282E88">
      <w:pPr>
        <w:pStyle w:val="ListParagraph"/>
        <w:ind w:left="1440"/>
        <w:rPr>
          <w:rFonts w:ascii="Times New Roman" w:hAnsi="Times New Roman" w:cs="Times New Roman"/>
          <w:sz w:val="24"/>
          <w:szCs w:val="24"/>
        </w:rPr>
      </w:pPr>
    </w:p>
    <w:p w:rsidR="00573875" w:rsidRPr="00561046" w:rsidRDefault="00573875" w:rsidP="00573875">
      <w:pPr>
        <w:pStyle w:val="ListParagraph"/>
        <w:numPr>
          <w:ilvl w:val="0"/>
          <w:numId w:val="9"/>
        </w:numPr>
        <w:rPr>
          <w:rFonts w:ascii="Times New Roman" w:hAnsi="Times New Roman" w:cs="Times New Roman"/>
          <w:b/>
          <w:sz w:val="24"/>
          <w:szCs w:val="24"/>
        </w:rPr>
      </w:pPr>
      <w:r w:rsidRPr="00573875">
        <w:rPr>
          <w:rFonts w:ascii="Times New Roman" w:hAnsi="Times New Roman" w:cs="Times New Roman"/>
          <w:b/>
          <w:sz w:val="24"/>
          <w:szCs w:val="24"/>
        </w:rPr>
        <w:t>Engagement:</w:t>
      </w:r>
      <w:r>
        <w:rPr>
          <w:rFonts w:ascii="Times New Roman" w:hAnsi="Times New Roman" w:cs="Times New Roman"/>
          <w:b/>
          <w:sz w:val="24"/>
          <w:szCs w:val="24"/>
        </w:rPr>
        <w:t xml:space="preserve"> (16 minutes)</w:t>
      </w:r>
      <w:r w:rsidRPr="00573875">
        <w:rPr>
          <w:rFonts w:ascii="Times New Roman" w:hAnsi="Times New Roman" w:cs="Times New Roman"/>
          <w:sz w:val="24"/>
          <w:szCs w:val="24"/>
        </w:rPr>
        <w:t xml:space="preserve"> Students will view the following video clip and discuss. Have them think of art they have seen that communicated something about a community. What was it? What did it represent about the community?</w:t>
      </w:r>
      <w:hyperlink r:id="rId12" w:history="1">
        <w:r w:rsidRPr="00573875">
          <w:rPr>
            <w:rStyle w:val="Hyperlink"/>
            <w:rFonts w:ascii="Times New Roman" w:hAnsi="Times New Roman" w:cs="Times New Roman"/>
            <w:sz w:val="24"/>
            <w:szCs w:val="24"/>
          </w:rPr>
          <w:t>http://www.youtube.com/watch?v=aEMDqNqlTD4&amp;feature=related</w:t>
        </w:r>
      </w:hyperlink>
    </w:p>
    <w:p w:rsidR="00561046" w:rsidRPr="00573875" w:rsidRDefault="00561046" w:rsidP="00561046">
      <w:pPr>
        <w:pStyle w:val="ListParagraph"/>
        <w:ind w:left="1440"/>
        <w:rPr>
          <w:rFonts w:ascii="Times New Roman" w:hAnsi="Times New Roman" w:cs="Times New Roman"/>
          <w:b/>
          <w:sz w:val="24"/>
          <w:szCs w:val="24"/>
        </w:rPr>
      </w:pPr>
    </w:p>
    <w:p w:rsidR="00573875" w:rsidRPr="00561046" w:rsidRDefault="00573875" w:rsidP="00573875">
      <w:pPr>
        <w:pStyle w:val="ListParagraph"/>
        <w:numPr>
          <w:ilvl w:val="0"/>
          <w:numId w:val="9"/>
        </w:numPr>
        <w:rPr>
          <w:rFonts w:ascii="Times New Roman" w:hAnsi="Times New Roman" w:cs="Times New Roman"/>
          <w:b/>
          <w:sz w:val="24"/>
          <w:szCs w:val="24"/>
        </w:rPr>
      </w:pPr>
      <w:proofErr w:type="gramStart"/>
      <w:r w:rsidRPr="00573875">
        <w:rPr>
          <w:rFonts w:ascii="Times New Roman" w:hAnsi="Times New Roman" w:cs="Times New Roman"/>
          <w:b/>
          <w:sz w:val="24"/>
          <w:szCs w:val="24"/>
        </w:rPr>
        <w:t>Exploration:</w:t>
      </w:r>
      <w:proofErr w:type="gramEnd"/>
      <w:r>
        <w:rPr>
          <w:rFonts w:ascii="Times New Roman" w:hAnsi="Times New Roman" w:cs="Times New Roman"/>
          <w:b/>
          <w:sz w:val="24"/>
          <w:szCs w:val="24"/>
        </w:rPr>
        <w:t xml:space="preserve">(30-45 minutes) </w:t>
      </w:r>
      <w:r w:rsidRPr="00561046">
        <w:rPr>
          <w:rFonts w:ascii="Times New Roman" w:hAnsi="Times New Roman" w:cs="Times New Roman"/>
          <w:sz w:val="24"/>
          <w:szCs w:val="24"/>
        </w:rPr>
        <w:t>Students</w:t>
      </w:r>
      <w:r w:rsidR="00561046">
        <w:rPr>
          <w:rFonts w:ascii="Times New Roman" w:hAnsi="Times New Roman" w:cs="Times New Roman"/>
          <w:sz w:val="24"/>
          <w:szCs w:val="24"/>
        </w:rPr>
        <w:t>, in pairs,</w:t>
      </w:r>
      <w:r w:rsidRPr="00561046">
        <w:rPr>
          <w:rFonts w:ascii="Times New Roman" w:hAnsi="Times New Roman" w:cs="Times New Roman"/>
          <w:sz w:val="24"/>
          <w:szCs w:val="24"/>
        </w:rPr>
        <w:t xml:space="preserve"> will explore newspapers, art books, internet, literature book, etc. to find examples of art or print representations of community culture. Students may choose 1 community or many, but they should come away with at least 3 examples of community culture conveyed through literature or art.</w:t>
      </w:r>
    </w:p>
    <w:p w:rsidR="00561046" w:rsidRPr="00573875" w:rsidRDefault="00561046" w:rsidP="00561046">
      <w:pPr>
        <w:pStyle w:val="ListParagraph"/>
        <w:ind w:left="1440"/>
        <w:rPr>
          <w:rFonts w:ascii="Times New Roman" w:hAnsi="Times New Roman" w:cs="Times New Roman"/>
          <w:b/>
          <w:sz w:val="24"/>
          <w:szCs w:val="24"/>
        </w:rPr>
      </w:pPr>
    </w:p>
    <w:p w:rsidR="00573875" w:rsidRPr="00561046" w:rsidRDefault="00573875" w:rsidP="00573875">
      <w:pPr>
        <w:pStyle w:val="ListParagraph"/>
        <w:numPr>
          <w:ilvl w:val="0"/>
          <w:numId w:val="9"/>
        </w:numPr>
        <w:rPr>
          <w:rFonts w:ascii="Times New Roman" w:hAnsi="Times New Roman" w:cs="Times New Roman"/>
          <w:b/>
          <w:sz w:val="24"/>
          <w:szCs w:val="24"/>
        </w:rPr>
      </w:pPr>
      <w:r w:rsidRPr="00573875">
        <w:rPr>
          <w:rFonts w:ascii="Times New Roman" w:hAnsi="Times New Roman" w:cs="Times New Roman"/>
          <w:b/>
          <w:sz w:val="24"/>
          <w:szCs w:val="24"/>
        </w:rPr>
        <w:t>Explanation</w:t>
      </w:r>
      <w:r w:rsidR="00561046">
        <w:rPr>
          <w:rFonts w:ascii="Times New Roman" w:hAnsi="Times New Roman" w:cs="Times New Roman"/>
          <w:b/>
          <w:sz w:val="24"/>
          <w:szCs w:val="24"/>
        </w:rPr>
        <w:t>: (20 minutes)</w:t>
      </w:r>
      <w:r>
        <w:rPr>
          <w:rFonts w:ascii="Times New Roman" w:hAnsi="Times New Roman" w:cs="Times New Roman"/>
          <w:b/>
          <w:sz w:val="24"/>
          <w:szCs w:val="24"/>
        </w:rPr>
        <w:t xml:space="preserve"> </w:t>
      </w:r>
      <w:r w:rsidRPr="00561046">
        <w:rPr>
          <w:rFonts w:ascii="Times New Roman" w:hAnsi="Times New Roman" w:cs="Times New Roman"/>
          <w:sz w:val="24"/>
          <w:szCs w:val="24"/>
        </w:rPr>
        <w:t>Students</w:t>
      </w:r>
      <w:r w:rsidR="00561046">
        <w:rPr>
          <w:rFonts w:ascii="Times New Roman" w:hAnsi="Times New Roman" w:cs="Times New Roman"/>
          <w:sz w:val="24"/>
          <w:szCs w:val="24"/>
        </w:rPr>
        <w:t>, individually,</w:t>
      </w:r>
      <w:r w:rsidRPr="00561046">
        <w:rPr>
          <w:rFonts w:ascii="Times New Roman" w:hAnsi="Times New Roman" w:cs="Times New Roman"/>
          <w:sz w:val="24"/>
          <w:szCs w:val="24"/>
        </w:rPr>
        <w:t xml:space="preserve"> will write at</w:t>
      </w:r>
      <w:r w:rsidR="00561046" w:rsidRPr="00561046">
        <w:rPr>
          <w:rFonts w:ascii="Times New Roman" w:hAnsi="Times New Roman" w:cs="Times New Roman"/>
          <w:sz w:val="24"/>
          <w:szCs w:val="24"/>
        </w:rPr>
        <w:t xml:space="preserve"> least two paragraphs discussing how their examples of art and literature convey aspects of community. They will also brainstorm ways to illustrate these connections for their evaluation piece.</w:t>
      </w:r>
    </w:p>
    <w:p w:rsidR="00561046" w:rsidRPr="00573875" w:rsidRDefault="00561046" w:rsidP="00561046">
      <w:pPr>
        <w:pStyle w:val="ListParagraph"/>
        <w:ind w:left="1440"/>
        <w:rPr>
          <w:rFonts w:ascii="Times New Roman" w:hAnsi="Times New Roman" w:cs="Times New Roman"/>
          <w:b/>
          <w:sz w:val="24"/>
          <w:szCs w:val="24"/>
        </w:rPr>
      </w:pPr>
    </w:p>
    <w:p w:rsidR="00573875" w:rsidRPr="00561046" w:rsidRDefault="00573875" w:rsidP="00573875">
      <w:pPr>
        <w:pStyle w:val="ListParagraph"/>
        <w:numPr>
          <w:ilvl w:val="0"/>
          <w:numId w:val="9"/>
        </w:numPr>
        <w:rPr>
          <w:rFonts w:ascii="Times New Roman" w:hAnsi="Times New Roman" w:cs="Times New Roman"/>
          <w:b/>
          <w:sz w:val="24"/>
          <w:szCs w:val="24"/>
        </w:rPr>
      </w:pPr>
      <w:r w:rsidRPr="00573875">
        <w:rPr>
          <w:rFonts w:ascii="Times New Roman" w:hAnsi="Times New Roman" w:cs="Times New Roman"/>
          <w:b/>
          <w:sz w:val="24"/>
          <w:szCs w:val="24"/>
        </w:rPr>
        <w:t>Extension:</w:t>
      </w:r>
      <w:r w:rsidR="00561046">
        <w:rPr>
          <w:rFonts w:ascii="Times New Roman" w:hAnsi="Times New Roman" w:cs="Times New Roman"/>
          <w:b/>
          <w:sz w:val="24"/>
          <w:szCs w:val="24"/>
        </w:rPr>
        <w:t xml:space="preserve"> (30-45 minutes)</w:t>
      </w:r>
      <w:r w:rsidR="00561046" w:rsidRPr="00561046">
        <w:rPr>
          <w:rFonts w:ascii="Times New Roman" w:hAnsi="Times New Roman" w:cs="Times New Roman"/>
          <w:sz w:val="24"/>
          <w:szCs w:val="24"/>
        </w:rPr>
        <w:t xml:space="preserve"> Students will choose 1 literary piece from the World Literature book. Create a list of community cultural traits that can be identified based on the writing. Find two works of art that complement the aspects of community found and explain what characteristics in the art made you choose it.</w:t>
      </w:r>
    </w:p>
    <w:p w:rsidR="00561046" w:rsidRPr="00573875" w:rsidRDefault="00561046" w:rsidP="00561046">
      <w:pPr>
        <w:pStyle w:val="ListParagraph"/>
        <w:ind w:left="1440"/>
        <w:rPr>
          <w:rFonts w:ascii="Times New Roman" w:hAnsi="Times New Roman" w:cs="Times New Roman"/>
          <w:b/>
          <w:sz w:val="24"/>
          <w:szCs w:val="24"/>
        </w:rPr>
      </w:pPr>
    </w:p>
    <w:p w:rsidR="00573875" w:rsidRPr="00573875" w:rsidRDefault="00573875" w:rsidP="00573875">
      <w:pPr>
        <w:pStyle w:val="ListParagraph"/>
        <w:numPr>
          <w:ilvl w:val="0"/>
          <w:numId w:val="9"/>
        </w:numPr>
        <w:rPr>
          <w:rFonts w:ascii="Times New Roman" w:hAnsi="Times New Roman" w:cs="Times New Roman"/>
          <w:b/>
          <w:sz w:val="24"/>
          <w:szCs w:val="24"/>
        </w:rPr>
      </w:pPr>
      <w:r w:rsidRPr="00573875">
        <w:rPr>
          <w:rFonts w:ascii="Times New Roman" w:hAnsi="Times New Roman" w:cs="Times New Roman"/>
          <w:b/>
          <w:sz w:val="24"/>
          <w:szCs w:val="24"/>
        </w:rPr>
        <w:t>Evaluation:</w:t>
      </w:r>
      <w:r w:rsidR="00561046">
        <w:rPr>
          <w:rFonts w:ascii="Times New Roman" w:hAnsi="Times New Roman" w:cs="Times New Roman"/>
          <w:b/>
          <w:sz w:val="24"/>
          <w:szCs w:val="24"/>
        </w:rPr>
        <w:t xml:space="preserve"> (45-60 minutes) </w:t>
      </w:r>
      <w:r w:rsidR="00561046" w:rsidRPr="00561046">
        <w:rPr>
          <w:rFonts w:ascii="Times New Roman" w:hAnsi="Times New Roman" w:cs="Times New Roman"/>
          <w:sz w:val="24"/>
          <w:szCs w:val="24"/>
        </w:rPr>
        <w:t xml:space="preserve">Students will create a multi-media project that focuses on 1 community and how they convey their culture through literature and </w:t>
      </w:r>
      <w:proofErr w:type="gramStart"/>
      <w:r w:rsidR="00561046" w:rsidRPr="00561046">
        <w:rPr>
          <w:rFonts w:ascii="Times New Roman" w:hAnsi="Times New Roman" w:cs="Times New Roman"/>
          <w:sz w:val="24"/>
          <w:szCs w:val="24"/>
        </w:rPr>
        <w:t>art</w:t>
      </w:r>
      <w:proofErr w:type="gramEnd"/>
      <w:r w:rsidR="00561046" w:rsidRPr="00561046">
        <w:rPr>
          <w:rFonts w:ascii="Times New Roman" w:hAnsi="Times New Roman" w:cs="Times New Roman"/>
          <w:sz w:val="24"/>
          <w:szCs w:val="24"/>
        </w:rPr>
        <w:t>.</w:t>
      </w:r>
    </w:p>
    <w:p w:rsidR="00573875" w:rsidRPr="00573875" w:rsidRDefault="00573875" w:rsidP="00573875">
      <w:pPr>
        <w:ind w:left="1080"/>
        <w:rPr>
          <w:rFonts w:ascii="Times New Roman" w:hAnsi="Times New Roman" w:cs="Times New Roman"/>
          <w:sz w:val="24"/>
          <w:szCs w:val="24"/>
        </w:rPr>
      </w:pPr>
      <w:r>
        <w:rPr>
          <w:rFonts w:ascii="Times New Roman" w:hAnsi="Times New Roman" w:cs="Times New Roman"/>
          <w:sz w:val="24"/>
          <w:szCs w:val="24"/>
        </w:rPr>
        <w:lastRenderedPageBreak/>
        <w:t>Materials Needed:</w:t>
      </w:r>
    </w:p>
    <w:p w:rsidR="00282E88" w:rsidRDefault="00282E88" w:rsidP="00694EC5">
      <w:pPr>
        <w:rPr>
          <w:rFonts w:ascii="Times New Roman" w:hAnsi="Times New Roman" w:cs="Times New Roman"/>
          <w:b/>
          <w:sz w:val="24"/>
          <w:szCs w:val="24"/>
        </w:rPr>
      </w:pPr>
    </w:p>
    <w:p w:rsidR="00282E88" w:rsidRDefault="00282E88" w:rsidP="00694EC5">
      <w:pPr>
        <w:rPr>
          <w:rFonts w:ascii="Times New Roman" w:hAnsi="Times New Roman" w:cs="Times New Roman"/>
          <w:b/>
          <w:sz w:val="24"/>
          <w:szCs w:val="24"/>
        </w:rPr>
      </w:pPr>
    </w:p>
    <w:p w:rsidR="00282E88" w:rsidRDefault="00282E88" w:rsidP="00694EC5">
      <w:pPr>
        <w:rPr>
          <w:rFonts w:ascii="Times New Roman" w:hAnsi="Times New Roman" w:cs="Times New Roman"/>
          <w:b/>
          <w:sz w:val="24"/>
          <w:szCs w:val="24"/>
        </w:rPr>
      </w:pPr>
    </w:p>
    <w:p w:rsidR="00561046" w:rsidRDefault="00561046" w:rsidP="00694EC5">
      <w:pPr>
        <w:rPr>
          <w:rFonts w:ascii="Times New Roman" w:hAnsi="Times New Roman" w:cs="Times New Roman"/>
          <w:b/>
          <w:sz w:val="24"/>
          <w:szCs w:val="24"/>
        </w:rPr>
      </w:pPr>
    </w:p>
    <w:p w:rsidR="0022307B" w:rsidRDefault="0022307B" w:rsidP="00694EC5">
      <w:pPr>
        <w:rPr>
          <w:rFonts w:ascii="Times New Roman" w:hAnsi="Times New Roman" w:cs="Times New Roman"/>
          <w:sz w:val="24"/>
          <w:szCs w:val="24"/>
        </w:rPr>
      </w:pPr>
      <w:r>
        <w:rPr>
          <w:rFonts w:ascii="Times New Roman" w:hAnsi="Times New Roman" w:cs="Times New Roman"/>
          <w:b/>
          <w:sz w:val="24"/>
          <w:szCs w:val="24"/>
        </w:rPr>
        <w:t>Post Assessment</w:t>
      </w:r>
    </w:p>
    <w:p w:rsidR="0022307B" w:rsidRDefault="0022307B" w:rsidP="002F53BC">
      <w:pPr>
        <w:spacing w:line="480" w:lineRule="auto"/>
        <w:rPr>
          <w:rFonts w:ascii="Times New Roman" w:hAnsi="Times New Roman" w:cs="Times New Roman"/>
          <w:sz w:val="24"/>
          <w:szCs w:val="24"/>
        </w:rPr>
      </w:pPr>
      <w:r>
        <w:rPr>
          <w:rFonts w:ascii="Times New Roman" w:hAnsi="Times New Roman" w:cs="Times New Roman"/>
          <w:sz w:val="24"/>
          <w:szCs w:val="24"/>
        </w:rPr>
        <w:tab/>
        <w:t>The post-assess</w:t>
      </w:r>
      <w:r w:rsidR="002F53BC">
        <w:rPr>
          <w:rFonts w:ascii="Times New Roman" w:hAnsi="Times New Roman" w:cs="Times New Roman"/>
          <w:sz w:val="24"/>
          <w:szCs w:val="24"/>
        </w:rPr>
        <w:t xml:space="preserve">ment will not be carried out through a standardized test, but through the generation of a written persuasive text and the creation of a multi-media presentation that exhibits the level of mastery the individual student has achieved. </w:t>
      </w:r>
    </w:p>
    <w:p w:rsidR="002F53BC" w:rsidRDefault="002F53BC" w:rsidP="002F53BC">
      <w:pPr>
        <w:spacing w:line="480" w:lineRule="auto"/>
        <w:rPr>
          <w:rFonts w:ascii="Times New Roman" w:hAnsi="Times New Roman" w:cs="Times New Roman"/>
          <w:sz w:val="24"/>
          <w:szCs w:val="24"/>
        </w:rPr>
      </w:pPr>
      <w:r>
        <w:rPr>
          <w:rFonts w:ascii="Times New Roman" w:hAnsi="Times New Roman" w:cs="Times New Roman"/>
          <w:sz w:val="24"/>
          <w:szCs w:val="24"/>
        </w:rPr>
        <w:tab/>
        <w:t>In their persuasive texts, students will exhibit the degree to which they understand and can convey their perspective on communities and individuals. They will use language conventions and effective persuasive techniques to persuade the audience to agree with their perspective on the impact of society on the individual.</w:t>
      </w:r>
    </w:p>
    <w:p w:rsidR="004B6BBB" w:rsidRDefault="002F53BC" w:rsidP="002F53B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multi-media presentation will test students’ ability to analyze communities and their cultures through representative literature. Students will select one piece of literature that they </w:t>
      </w:r>
    </w:p>
    <w:p w:rsidR="002F53BC" w:rsidRDefault="002F53BC" w:rsidP="002F53B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believe</w:t>
      </w:r>
      <w:proofErr w:type="gramEnd"/>
      <w:r>
        <w:rPr>
          <w:rFonts w:ascii="Times New Roman" w:hAnsi="Times New Roman" w:cs="Times New Roman"/>
          <w:sz w:val="24"/>
          <w:szCs w:val="24"/>
        </w:rPr>
        <w:t xml:space="preserve"> conveys the values, expectations, and norms of their selected community. They will show examples of these connections in both literature and the real-world. This is thought to be a more thorough assessment practice because it allows for a broader interpretation and representation of the learned material. </w:t>
      </w:r>
    </w:p>
    <w:p w:rsidR="00B933C6" w:rsidRDefault="00B933C6" w:rsidP="002F53BC">
      <w:pPr>
        <w:spacing w:line="480" w:lineRule="auto"/>
        <w:rPr>
          <w:rFonts w:ascii="Times New Roman" w:hAnsi="Times New Roman" w:cs="Times New Roman"/>
          <w:sz w:val="24"/>
          <w:szCs w:val="24"/>
        </w:rPr>
      </w:pPr>
    </w:p>
    <w:p w:rsidR="00B933C6" w:rsidRDefault="00B933C6" w:rsidP="00735E7E">
      <w:pPr>
        <w:pStyle w:val="Header"/>
      </w:pPr>
    </w:p>
    <w:p w:rsidR="00735E7E" w:rsidRDefault="00735E7E" w:rsidP="00735E7E">
      <w:pPr>
        <w:pStyle w:val="Header"/>
      </w:pPr>
    </w:p>
    <w:tbl>
      <w:tblPr>
        <w:tblStyle w:val="TableGrid"/>
        <w:tblpPr w:leftFromText="180" w:rightFromText="180" w:vertAnchor="page" w:horzAnchor="margin" w:tblpY="1917"/>
        <w:tblW w:w="0" w:type="auto"/>
        <w:tblLook w:val="04A0" w:firstRow="1" w:lastRow="0" w:firstColumn="1" w:lastColumn="0" w:noHBand="0" w:noVBand="1"/>
      </w:tblPr>
      <w:tblGrid>
        <w:gridCol w:w="2394"/>
        <w:gridCol w:w="2394"/>
        <w:gridCol w:w="2394"/>
        <w:gridCol w:w="2394"/>
      </w:tblGrid>
      <w:tr w:rsidR="004B6BBB" w:rsidTr="00561046">
        <w:tc>
          <w:tcPr>
            <w:tcW w:w="2394" w:type="dxa"/>
          </w:tcPr>
          <w:p w:rsidR="004B6BBB" w:rsidRDefault="004B6BBB" w:rsidP="00561046"/>
        </w:tc>
        <w:tc>
          <w:tcPr>
            <w:tcW w:w="2394" w:type="dxa"/>
          </w:tcPr>
          <w:p w:rsidR="004B6BBB" w:rsidRDefault="004B6BBB" w:rsidP="00561046">
            <w:r>
              <w:t>30-20 pts.</w:t>
            </w:r>
          </w:p>
        </w:tc>
        <w:tc>
          <w:tcPr>
            <w:tcW w:w="2394" w:type="dxa"/>
          </w:tcPr>
          <w:p w:rsidR="004B6BBB" w:rsidRDefault="004B6BBB" w:rsidP="00561046">
            <w:r>
              <w:t>20-10 pts.</w:t>
            </w:r>
          </w:p>
        </w:tc>
        <w:tc>
          <w:tcPr>
            <w:tcW w:w="2394" w:type="dxa"/>
          </w:tcPr>
          <w:p w:rsidR="004B6BBB" w:rsidRDefault="004B6BBB" w:rsidP="00561046">
            <w:r>
              <w:t>10-0 pts.</w:t>
            </w:r>
          </w:p>
        </w:tc>
      </w:tr>
      <w:tr w:rsidR="004B6BBB" w:rsidTr="00561046">
        <w:tc>
          <w:tcPr>
            <w:tcW w:w="2394" w:type="dxa"/>
          </w:tcPr>
          <w:p w:rsidR="004B6BBB" w:rsidRDefault="004B6BBB" w:rsidP="00561046">
            <w:r>
              <w:t xml:space="preserve">Values/Morals  of the Society </w:t>
            </w:r>
          </w:p>
        </w:tc>
        <w:tc>
          <w:tcPr>
            <w:tcW w:w="2394" w:type="dxa"/>
          </w:tcPr>
          <w:p w:rsidR="004B6BBB" w:rsidRDefault="004B6BBB" w:rsidP="00561046">
            <w:r>
              <w:t>At least 3 significant examples from literature with their reality-based evidence are included in the presentation. The origins of the values/morals must be included and explained.</w:t>
            </w:r>
          </w:p>
        </w:tc>
        <w:tc>
          <w:tcPr>
            <w:tcW w:w="2394" w:type="dxa"/>
          </w:tcPr>
          <w:p w:rsidR="004B6BBB" w:rsidRDefault="004B6BBB" w:rsidP="00561046">
            <w:r w:rsidRPr="003A5C9A">
              <w:t>At least 3 significant examples from literature with their reality-based evidence are included in the presentation</w:t>
            </w:r>
            <w:r>
              <w:t>. The origins may be unclear or unexplained.</w:t>
            </w:r>
          </w:p>
        </w:tc>
        <w:tc>
          <w:tcPr>
            <w:tcW w:w="2394" w:type="dxa"/>
          </w:tcPr>
          <w:p w:rsidR="004B6BBB" w:rsidRDefault="004B6BBB" w:rsidP="00561046">
            <w:r>
              <w:t>Some examples are missing or incomplete. The origins are unexplained.</w:t>
            </w:r>
          </w:p>
        </w:tc>
      </w:tr>
      <w:tr w:rsidR="004B6BBB" w:rsidTr="00561046">
        <w:tc>
          <w:tcPr>
            <w:tcW w:w="2394" w:type="dxa"/>
          </w:tcPr>
          <w:p w:rsidR="004B6BBB" w:rsidRDefault="004B6BBB" w:rsidP="00561046">
            <w:r>
              <w:t>Expectations of the Society</w:t>
            </w:r>
          </w:p>
        </w:tc>
        <w:tc>
          <w:tcPr>
            <w:tcW w:w="2394" w:type="dxa"/>
          </w:tcPr>
          <w:p w:rsidR="004B6BBB" w:rsidRDefault="004B6BBB" w:rsidP="00561046">
            <w:r>
              <w:t>There are at least 5 examples of societal expectations; they are clear and coherent.  The expectations should be archetypal and pervasive-they should apply to the majority.</w:t>
            </w:r>
          </w:p>
        </w:tc>
        <w:tc>
          <w:tcPr>
            <w:tcW w:w="2394" w:type="dxa"/>
          </w:tcPr>
          <w:p w:rsidR="004B6BBB" w:rsidRDefault="004B6BBB" w:rsidP="00561046">
            <w:r>
              <w:t>The expectations do not apply to the majority of society, or fewer than 5 but at least 3 were presented.</w:t>
            </w:r>
          </w:p>
        </w:tc>
        <w:tc>
          <w:tcPr>
            <w:tcW w:w="2394" w:type="dxa"/>
          </w:tcPr>
          <w:p w:rsidR="004B6BBB" w:rsidRDefault="004B6BBB" w:rsidP="00561046">
            <w:r>
              <w:t>More than two examples were missing or they were incorrect.</w:t>
            </w:r>
          </w:p>
        </w:tc>
      </w:tr>
      <w:tr w:rsidR="004B6BBB" w:rsidTr="00561046">
        <w:tc>
          <w:tcPr>
            <w:tcW w:w="2394" w:type="dxa"/>
          </w:tcPr>
          <w:p w:rsidR="004B6BBB" w:rsidRDefault="004B6BBB" w:rsidP="00561046">
            <w:r>
              <w:t>Norms of the Society</w:t>
            </w:r>
          </w:p>
        </w:tc>
        <w:tc>
          <w:tcPr>
            <w:tcW w:w="2394" w:type="dxa"/>
          </w:tcPr>
          <w:p w:rsidR="004B6BBB" w:rsidRDefault="004B6BBB" w:rsidP="00561046">
            <w:r>
              <w:t>The normal behaviors and functions of the individuals within the community are clearly illustrated through the literature and real-world examples. The audience would understand how to behave there.</w:t>
            </w:r>
          </w:p>
        </w:tc>
        <w:tc>
          <w:tcPr>
            <w:tcW w:w="2394" w:type="dxa"/>
          </w:tcPr>
          <w:p w:rsidR="004B6BBB" w:rsidRDefault="004B6BBB" w:rsidP="00561046">
            <w:r>
              <w:t>There may be some confusion or 1-2 incomplete examples of normal behavior and functioning of individuals in the community.</w:t>
            </w:r>
          </w:p>
        </w:tc>
        <w:tc>
          <w:tcPr>
            <w:tcW w:w="2394" w:type="dxa"/>
          </w:tcPr>
          <w:p w:rsidR="004B6BBB" w:rsidRDefault="004B6BBB" w:rsidP="00561046">
            <w:r>
              <w:t>There is a great deal of confusion or ambiguity about normal behavior in the society, or more than 2 examples are incomplete or missing.</w:t>
            </w:r>
          </w:p>
        </w:tc>
      </w:tr>
    </w:tbl>
    <w:p w:rsidR="002F53BC" w:rsidRDefault="002F53BC" w:rsidP="0022307B">
      <w:pPr>
        <w:rPr>
          <w:rFonts w:ascii="Times New Roman" w:hAnsi="Times New Roman" w:cs="Times New Roman"/>
          <w:sz w:val="24"/>
          <w:szCs w:val="24"/>
        </w:rPr>
      </w:pPr>
    </w:p>
    <w:p w:rsidR="00A8352B" w:rsidRDefault="00A8352B" w:rsidP="0022307B">
      <w:pPr>
        <w:rPr>
          <w:rFonts w:ascii="Times New Roman" w:hAnsi="Times New Roman" w:cs="Times New Roman"/>
          <w:sz w:val="24"/>
          <w:szCs w:val="24"/>
        </w:rPr>
      </w:pPr>
    </w:p>
    <w:p w:rsidR="00A8352B" w:rsidRDefault="00A8352B" w:rsidP="0022307B">
      <w:pPr>
        <w:rPr>
          <w:rFonts w:ascii="Times New Roman" w:hAnsi="Times New Roman" w:cs="Times New Roman"/>
          <w:sz w:val="24"/>
          <w:szCs w:val="24"/>
        </w:rPr>
      </w:pPr>
    </w:p>
    <w:p w:rsidR="00B7577A" w:rsidRDefault="00B7577A" w:rsidP="0022307B">
      <w:pPr>
        <w:rPr>
          <w:rFonts w:ascii="Times New Roman" w:hAnsi="Times New Roman" w:cs="Times New Roman"/>
          <w:sz w:val="24"/>
          <w:szCs w:val="24"/>
        </w:rPr>
      </w:pPr>
    </w:p>
    <w:p w:rsidR="00B7577A" w:rsidRDefault="00B7577A" w:rsidP="0022307B">
      <w:pPr>
        <w:rPr>
          <w:rFonts w:ascii="Times New Roman" w:hAnsi="Times New Roman" w:cs="Times New Roman"/>
          <w:sz w:val="24"/>
          <w:szCs w:val="24"/>
        </w:rPr>
      </w:pPr>
    </w:p>
    <w:p w:rsidR="00B7577A" w:rsidRDefault="00B7577A" w:rsidP="0022307B">
      <w:pPr>
        <w:rPr>
          <w:rFonts w:ascii="Times New Roman" w:hAnsi="Times New Roman" w:cs="Times New Roman"/>
          <w:sz w:val="24"/>
          <w:szCs w:val="24"/>
        </w:rPr>
      </w:pPr>
    </w:p>
    <w:p w:rsidR="00B7577A" w:rsidRDefault="00B7577A" w:rsidP="0022307B">
      <w:pPr>
        <w:rPr>
          <w:rFonts w:ascii="Times New Roman" w:hAnsi="Times New Roman" w:cs="Times New Roman"/>
          <w:sz w:val="24"/>
          <w:szCs w:val="24"/>
        </w:rPr>
      </w:pPr>
    </w:p>
    <w:p w:rsidR="00B7577A" w:rsidRDefault="00B7577A" w:rsidP="0022307B">
      <w:pPr>
        <w:rPr>
          <w:rFonts w:ascii="Times New Roman" w:hAnsi="Times New Roman" w:cs="Times New Roman"/>
          <w:sz w:val="24"/>
          <w:szCs w:val="24"/>
        </w:rPr>
      </w:pPr>
    </w:p>
    <w:p w:rsidR="00B7577A" w:rsidRDefault="00B7577A" w:rsidP="0022307B">
      <w:pPr>
        <w:rPr>
          <w:rFonts w:ascii="Times New Roman" w:hAnsi="Times New Roman" w:cs="Times New Roman"/>
          <w:sz w:val="24"/>
          <w:szCs w:val="24"/>
        </w:rPr>
      </w:pPr>
    </w:p>
    <w:p w:rsidR="00B7577A" w:rsidRDefault="00B7577A" w:rsidP="00B7577A">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References</w:t>
      </w:r>
    </w:p>
    <w:p w:rsidR="00B7577A" w:rsidRDefault="00B7577A" w:rsidP="00B7577A">
      <w:pPr>
        <w:spacing w:after="0" w:line="480" w:lineRule="auto"/>
        <w:jc w:val="center"/>
        <w:rPr>
          <w:rFonts w:ascii="Times New Roman" w:eastAsia="Calibri" w:hAnsi="Times New Roman" w:cs="Times New Roman"/>
          <w:sz w:val="24"/>
          <w:szCs w:val="24"/>
        </w:rPr>
      </w:pPr>
    </w:p>
    <w:p w:rsidR="00B7577A" w:rsidRPr="0063734B" w:rsidRDefault="00B7577A" w:rsidP="00B7577A">
      <w:pPr>
        <w:spacing w:after="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Chiarelott</w:t>
      </w:r>
      <w:proofErr w:type="spellEnd"/>
      <w:r>
        <w:rPr>
          <w:rFonts w:ascii="Times New Roman" w:eastAsia="Calibri" w:hAnsi="Times New Roman" w:cs="Times New Roman"/>
          <w:sz w:val="24"/>
          <w:szCs w:val="24"/>
        </w:rPr>
        <w:t>, Leigh (2006)</w:t>
      </w:r>
      <w:r w:rsidR="00167DE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Curriculum in Context</w:t>
      </w:r>
      <w:r>
        <w:rPr>
          <w:rFonts w:ascii="Times New Roman" w:eastAsia="Calibri" w:hAnsi="Times New Roman" w:cs="Times New Roman"/>
          <w:sz w:val="24"/>
          <w:szCs w:val="24"/>
        </w:rPr>
        <w:t xml:space="preserve">. Belmont, CA: Wadsworth, </w:t>
      </w:r>
      <w:proofErr w:type="spellStart"/>
      <w:r>
        <w:rPr>
          <w:rFonts w:ascii="Times New Roman" w:eastAsia="Calibri" w:hAnsi="Times New Roman" w:cs="Times New Roman"/>
          <w:sz w:val="24"/>
          <w:szCs w:val="24"/>
        </w:rPr>
        <w:t>Cenage</w:t>
      </w:r>
      <w:proofErr w:type="spellEnd"/>
      <w:r>
        <w:rPr>
          <w:rFonts w:ascii="Times New Roman" w:eastAsia="Calibri" w:hAnsi="Times New Roman" w:cs="Times New Roman"/>
          <w:sz w:val="24"/>
          <w:szCs w:val="24"/>
        </w:rPr>
        <w:t xml:space="preserve"> Learning.</w:t>
      </w:r>
    </w:p>
    <w:p w:rsidR="00B7577A" w:rsidRDefault="00B7577A" w:rsidP="00B7577A">
      <w:pPr>
        <w:spacing w:after="0" w:line="480" w:lineRule="auto"/>
        <w:rPr>
          <w:rFonts w:ascii="Times New Roman" w:eastAsia="Calibri" w:hAnsi="Times New Roman" w:cs="Times New Roman"/>
          <w:sz w:val="24"/>
          <w:szCs w:val="24"/>
        </w:rPr>
      </w:pPr>
    </w:p>
    <w:p w:rsidR="00B7577A" w:rsidRDefault="00B7577A" w:rsidP="00B7577A">
      <w:pPr>
        <w:spacing w:after="0" w:line="480" w:lineRule="auto"/>
        <w:rPr>
          <w:rFonts w:ascii="Times New Roman" w:eastAsia="Calibri" w:hAnsi="Times New Roman" w:cs="Times New Roman"/>
          <w:sz w:val="24"/>
          <w:szCs w:val="24"/>
        </w:rPr>
      </w:pPr>
      <w:proofErr w:type="gramStart"/>
      <w:r w:rsidRPr="00204CBC">
        <w:rPr>
          <w:rFonts w:ascii="Times New Roman" w:eastAsia="Calibri" w:hAnsi="Times New Roman" w:cs="Times New Roman"/>
          <w:sz w:val="24"/>
          <w:szCs w:val="24"/>
        </w:rPr>
        <w:t xml:space="preserve">Ornstein, A. &amp; </w:t>
      </w:r>
      <w:proofErr w:type="spellStart"/>
      <w:r w:rsidRPr="00204CBC">
        <w:rPr>
          <w:rFonts w:ascii="Times New Roman" w:eastAsia="Calibri" w:hAnsi="Times New Roman" w:cs="Times New Roman"/>
          <w:sz w:val="24"/>
          <w:szCs w:val="24"/>
        </w:rPr>
        <w:t>Hunkins</w:t>
      </w:r>
      <w:proofErr w:type="spellEnd"/>
      <w:r w:rsidRPr="00204CBC">
        <w:rPr>
          <w:rFonts w:ascii="Times New Roman" w:eastAsia="Calibri" w:hAnsi="Times New Roman" w:cs="Times New Roman"/>
          <w:sz w:val="24"/>
          <w:szCs w:val="24"/>
        </w:rPr>
        <w:t>, F. (2009).</w:t>
      </w:r>
      <w:proofErr w:type="gramEnd"/>
      <w:r w:rsidRPr="00204CBC">
        <w:rPr>
          <w:rFonts w:ascii="Times New Roman" w:eastAsia="Calibri" w:hAnsi="Times New Roman" w:cs="Times New Roman"/>
          <w:sz w:val="24"/>
          <w:szCs w:val="24"/>
        </w:rPr>
        <w:t xml:space="preserve"> </w:t>
      </w:r>
      <w:r w:rsidRPr="00204CBC">
        <w:rPr>
          <w:rFonts w:ascii="Times New Roman" w:eastAsia="Calibri" w:hAnsi="Times New Roman" w:cs="Times New Roman"/>
          <w:i/>
          <w:sz w:val="24"/>
          <w:szCs w:val="24"/>
        </w:rPr>
        <w:t>Curriculum: Foundations, principles, and issues</w:t>
      </w:r>
      <w:r w:rsidRPr="00204CBC">
        <w:rPr>
          <w:rFonts w:ascii="Times New Roman" w:eastAsia="Calibri" w:hAnsi="Times New Roman" w:cs="Times New Roman"/>
          <w:sz w:val="24"/>
          <w:szCs w:val="24"/>
        </w:rPr>
        <w:t xml:space="preserve"> (5</w:t>
      </w:r>
      <w:r w:rsidRPr="00204CB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ed</w:t>
      </w:r>
      <w:proofErr w:type="gramEnd"/>
      <w:r>
        <w:rPr>
          <w:rFonts w:ascii="Times New Roman" w:eastAsia="Calibri" w:hAnsi="Times New Roman" w:cs="Times New Roman"/>
          <w:sz w:val="24"/>
          <w:szCs w:val="24"/>
        </w:rPr>
        <w:t xml:space="preserve">.). </w:t>
      </w:r>
    </w:p>
    <w:p w:rsidR="00B7577A" w:rsidRPr="00204CBC" w:rsidRDefault="00B7577A" w:rsidP="00B7577A">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Boston, </w:t>
      </w:r>
      <w:r w:rsidRPr="00204CBC">
        <w:rPr>
          <w:rFonts w:ascii="Times New Roman" w:eastAsia="Calibri" w:hAnsi="Times New Roman" w:cs="Times New Roman"/>
          <w:sz w:val="24"/>
          <w:szCs w:val="24"/>
        </w:rPr>
        <w:t>Mass: Pearson Education, Inc.</w:t>
      </w:r>
    </w:p>
    <w:p w:rsidR="00B7577A" w:rsidRPr="00204CBC" w:rsidRDefault="00B7577A" w:rsidP="00B7577A">
      <w:pPr>
        <w:spacing w:after="0" w:line="480" w:lineRule="auto"/>
        <w:rPr>
          <w:rFonts w:ascii="Times New Roman" w:eastAsia="Calibri" w:hAnsi="Times New Roman" w:cs="Times New Roman"/>
          <w:sz w:val="24"/>
          <w:szCs w:val="24"/>
        </w:rPr>
      </w:pPr>
    </w:p>
    <w:p w:rsidR="00B7577A" w:rsidRPr="00204CBC" w:rsidRDefault="00B7577A" w:rsidP="00B7577A">
      <w:pPr>
        <w:spacing w:after="0" w:line="480" w:lineRule="auto"/>
        <w:rPr>
          <w:rFonts w:ascii="Times New Roman" w:eastAsia="Calibri" w:hAnsi="Times New Roman" w:cs="Times New Roman"/>
          <w:sz w:val="24"/>
          <w:szCs w:val="24"/>
        </w:rPr>
      </w:pPr>
      <w:r w:rsidRPr="00204CBC">
        <w:rPr>
          <w:rFonts w:ascii="Times New Roman" w:eastAsia="Calibri" w:hAnsi="Times New Roman" w:cs="Times New Roman"/>
          <w:sz w:val="24"/>
          <w:szCs w:val="24"/>
        </w:rPr>
        <w:t xml:space="preserve">Smith, Mark K. (2001) ‘John Dewey’, </w:t>
      </w:r>
      <w:proofErr w:type="gramStart"/>
      <w:r w:rsidRPr="00204CBC">
        <w:rPr>
          <w:rFonts w:ascii="Times New Roman" w:eastAsia="Calibri" w:hAnsi="Times New Roman" w:cs="Times New Roman"/>
          <w:i/>
          <w:sz w:val="24"/>
          <w:szCs w:val="24"/>
        </w:rPr>
        <w:t>The</w:t>
      </w:r>
      <w:proofErr w:type="gramEnd"/>
      <w:r w:rsidRPr="00204CBC">
        <w:rPr>
          <w:rFonts w:ascii="Times New Roman" w:eastAsia="Calibri" w:hAnsi="Times New Roman" w:cs="Times New Roman"/>
          <w:i/>
          <w:sz w:val="24"/>
          <w:szCs w:val="24"/>
        </w:rPr>
        <w:t xml:space="preserve"> Encyclopedia of Informal Education</w:t>
      </w:r>
      <w:r w:rsidRPr="00204CBC">
        <w:rPr>
          <w:rFonts w:ascii="Times New Roman" w:eastAsia="Calibri" w:hAnsi="Times New Roman" w:cs="Times New Roman"/>
          <w:sz w:val="24"/>
          <w:szCs w:val="24"/>
        </w:rPr>
        <w:t xml:space="preserve">, </w:t>
      </w:r>
    </w:p>
    <w:p w:rsidR="00B7577A" w:rsidRDefault="00B7577A" w:rsidP="00B7577A">
      <w:pPr>
        <w:spacing w:after="0" w:line="480" w:lineRule="auto"/>
        <w:rPr>
          <w:rFonts w:ascii="Times New Roman" w:eastAsia="Calibri" w:hAnsi="Times New Roman" w:cs="Times New Roman"/>
          <w:sz w:val="24"/>
          <w:szCs w:val="24"/>
        </w:rPr>
      </w:pPr>
      <w:r w:rsidRPr="00204CBC">
        <w:rPr>
          <w:rFonts w:ascii="Times New Roman" w:eastAsia="Calibri" w:hAnsi="Times New Roman" w:cs="Times New Roman"/>
          <w:sz w:val="24"/>
          <w:szCs w:val="24"/>
        </w:rPr>
        <w:tab/>
      </w:r>
      <w:hyperlink r:id="rId13" w:history="1">
        <w:r w:rsidRPr="00204CBC">
          <w:rPr>
            <w:rStyle w:val="Hyperlink"/>
            <w:rFonts w:ascii="Times New Roman" w:eastAsia="Calibri" w:hAnsi="Times New Roman" w:cs="Times New Roman"/>
            <w:sz w:val="24"/>
            <w:szCs w:val="24"/>
          </w:rPr>
          <w:t>http://www.infed.org/thinkers/gardner.htm</w:t>
        </w:r>
      </w:hyperlink>
      <w:r w:rsidRPr="00204CBC">
        <w:rPr>
          <w:rFonts w:ascii="Times New Roman" w:eastAsia="Calibri" w:hAnsi="Times New Roman" w:cs="Times New Roman"/>
          <w:sz w:val="24"/>
          <w:szCs w:val="24"/>
        </w:rPr>
        <w:t>.</w:t>
      </w:r>
    </w:p>
    <w:p w:rsidR="00167DEF" w:rsidRPr="00204CBC" w:rsidRDefault="00167DEF" w:rsidP="00B7577A">
      <w:pPr>
        <w:spacing w:after="0" w:line="480" w:lineRule="auto"/>
        <w:rPr>
          <w:rFonts w:ascii="Times New Roman" w:eastAsia="Calibri" w:hAnsi="Times New Roman" w:cs="Times New Roman"/>
          <w:i/>
          <w:sz w:val="24"/>
          <w:szCs w:val="24"/>
        </w:rPr>
      </w:pPr>
      <w:bookmarkStart w:id="0" w:name="_GoBack"/>
      <w:bookmarkEnd w:id="0"/>
    </w:p>
    <w:p w:rsidR="00167DEF" w:rsidRDefault="00167DEF" w:rsidP="0022307B">
      <w:pPr>
        <w:rPr>
          <w:rFonts w:ascii="Times New Roman" w:hAnsi="Times New Roman" w:cs="Times New Roman"/>
          <w:sz w:val="24"/>
          <w:szCs w:val="24"/>
        </w:rPr>
      </w:pPr>
      <w:proofErr w:type="gramStart"/>
      <w:r>
        <w:rPr>
          <w:rFonts w:ascii="Times New Roman" w:hAnsi="Times New Roman" w:cs="Times New Roman"/>
          <w:sz w:val="24"/>
          <w:szCs w:val="24"/>
        </w:rPr>
        <w:t>Ed.</w:t>
      </w:r>
      <w:r w:rsidR="00B7577A" w:rsidRPr="00B7577A">
        <w:rPr>
          <w:rFonts w:ascii="Times New Roman" w:hAnsi="Times New Roman" w:cs="Times New Roman"/>
          <w:sz w:val="24"/>
          <w:szCs w:val="24"/>
        </w:rPr>
        <w:t xml:space="preserve"> </w:t>
      </w:r>
      <w:r>
        <w:rPr>
          <w:rFonts w:ascii="Times New Roman" w:hAnsi="Times New Roman" w:cs="Times New Roman"/>
          <w:sz w:val="24"/>
          <w:szCs w:val="24"/>
        </w:rPr>
        <w:t>(</w:t>
      </w:r>
      <w:r w:rsidR="00B7577A" w:rsidRPr="00B7577A">
        <w:rPr>
          <w:rFonts w:ascii="Times New Roman" w:hAnsi="Times New Roman" w:cs="Times New Roman"/>
          <w:sz w:val="24"/>
          <w:szCs w:val="24"/>
        </w:rPr>
        <w:t>1999</w:t>
      </w:r>
      <w:r>
        <w:rPr>
          <w:rFonts w:ascii="Times New Roman" w:hAnsi="Times New Roman" w:cs="Times New Roman"/>
          <w:sz w:val="24"/>
          <w:szCs w:val="24"/>
        </w:rPr>
        <w:t>)</w:t>
      </w:r>
      <w:r w:rsidR="00B7577A" w:rsidRPr="00B7577A">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AGS World Literature</w:t>
      </w:r>
      <w:r>
        <w:rPr>
          <w:rFonts w:ascii="Times New Roman" w:hAnsi="Times New Roman" w:cs="Times New Roman"/>
          <w:sz w:val="24"/>
          <w:szCs w:val="24"/>
        </w:rPr>
        <w:t xml:space="preserve"> (6</w:t>
      </w:r>
      <w:r w:rsidRPr="00167DE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167DEF">
        <w:rPr>
          <w:rFonts w:ascii="Times New Roman" w:hAnsi="Times New Roman" w:cs="Times New Roman"/>
          <w:sz w:val="24"/>
          <w:szCs w:val="24"/>
        </w:rPr>
        <w:t>Circle Pines, Minn</w:t>
      </w:r>
      <w:proofErr w:type="gramStart"/>
      <w:r w:rsidRPr="00167DEF">
        <w:rPr>
          <w:rFonts w:ascii="Times New Roman" w:hAnsi="Times New Roman" w:cs="Times New Roman"/>
          <w:sz w:val="24"/>
          <w:szCs w:val="24"/>
        </w:rPr>
        <w:t>. :</w:t>
      </w:r>
      <w:proofErr w:type="gramEnd"/>
      <w:r w:rsidRPr="00167DEF">
        <w:rPr>
          <w:rFonts w:ascii="Times New Roman" w:hAnsi="Times New Roman" w:cs="Times New Roman"/>
          <w:sz w:val="24"/>
          <w:szCs w:val="24"/>
        </w:rPr>
        <w:t xml:space="preserve"> AGS, American Guidance </w:t>
      </w:r>
    </w:p>
    <w:p w:rsidR="00B7577A" w:rsidRPr="00167DEF" w:rsidRDefault="00167DEF" w:rsidP="0022307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67DEF">
        <w:rPr>
          <w:rFonts w:ascii="Times New Roman" w:hAnsi="Times New Roman" w:cs="Times New Roman"/>
          <w:sz w:val="24"/>
          <w:szCs w:val="24"/>
        </w:rPr>
        <w:t>Service</w:t>
      </w:r>
      <w:r>
        <w:rPr>
          <w:rFonts w:ascii="Times New Roman" w:hAnsi="Times New Roman" w:cs="Times New Roman"/>
          <w:sz w:val="24"/>
          <w:szCs w:val="24"/>
        </w:rPr>
        <w:t>.</w:t>
      </w:r>
      <w:proofErr w:type="gramEnd"/>
    </w:p>
    <w:p w:rsidR="00A8352B" w:rsidRDefault="00A8352B" w:rsidP="0022307B">
      <w:pPr>
        <w:rPr>
          <w:rFonts w:ascii="Times New Roman" w:hAnsi="Times New Roman" w:cs="Times New Roman"/>
          <w:sz w:val="24"/>
          <w:szCs w:val="24"/>
        </w:rPr>
      </w:pPr>
    </w:p>
    <w:p w:rsidR="00A8352B" w:rsidRDefault="00A8352B" w:rsidP="0022307B">
      <w:pPr>
        <w:rPr>
          <w:rFonts w:ascii="Times New Roman" w:hAnsi="Times New Roman" w:cs="Times New Roman"/>
          <w:sz w:val="24"/>
          <w:szCs w:val="24"/>
        </w:rPr>
      </w:pPr>
    </w:p>
    <w:p w:rsidR="00A8352B" w:rsidRDefault="00A8352B" w:rsidP="0022307B">
      <w:pPr>
        <w:rPr>
          <w:rFonts w:ascii="Times New Roman" w:hAnsi="Times New Roman" w:cs="Times New Roman"/>
          <w:sz w:val="24"/>
          <w:szCs w:val="24"/>
        </w:rPr>
      </w:pPr>
    </w:p>
    <w:p w:rsidR="00A8352B" w:rsidRDefault="00A8352B" w:rsidP="0022307B">
      <w:pPr>
        <w:rPr>
          <w:rFonts w:ascii="Times New Roman" w:hAnsi="Times New Roman" w:cs="Times New Roman"/>
          <w:sz w:val="24"/>
          <w:szCs w:val="24"/>
        </w:rPr>
      </w:pPr>
    </w:p>
    <w:p w:rsidR="00A8352B" w:rsidRPr="00A8352B" w:rsidRDefault="00A8352B" w:rsidP="00A8352B">
      <w:pPr>
        <w:rPr>
          <w:rFonts w:ascii="Times New Roman" w:hAnsi="Times New Roman" w:cs="Times New Roman"/>
          <w:sz w:val="24"/>
          <w:szCs w:val="24"/>
        </w:rPr>
      </w:pPr>
    </w:p>
    <w:sectPr w:rsidR="00A8352B" w:rsidRPr="00A83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9B" w:rsidRDefault="008E3E9B" w:rsidP="00561046">
      <w:pPr>
        <w:spacing w:after="0" w:line="240" w:lineRule="auto"/>
      </w:pPr>
      <w:r>
        <w:separator/>
      </w:r>
    </w:p>
  </w:endnote>
  <w:endnote w:type="continuationSeparator" w:id="0">
    <w:p w:rsidR="008E3E9B" w:rsidRDefault="008E3E9B" w:rsidP="0056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9B" w:rsidRDefault="008E3E9B" w:rsidP="00561046">
      <w:pPr>
        <w:spacing w:after="0" w:line="240" w:lineRule="auto"/>
      </w:pPr>
      <w:r>
        <w:separator/>
      </w:r>
    </w:p>
  </w:footnote>
  <w:footnote w:type="continuationSeparator" w:id="0">
    <w:p w:rsidR="008E3E9B" w:rsidRDefault="008E3E9B" w:rsidP="00561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0CCE"/>
    <w:multiLevelType w:val="hybridMultilevel"/>
    <w:tmpl w:val="FC0E63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5C5EA7"/>
    <w:multiLevelType w:val="hybridMultilevel"/>
    <w:tmpl w:val="D07C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F0037"/>
    <w:multiLevelType w:val="hybridMultilevel"/>
    <w:tmpl w:val="C67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37B02"/>
    <w:multiLevelType w:val="hybridMultilevel"/>
    <w:tmpl w:val="338CD004"/>
    <w:lvl w:ilvl="0" w:tplc="C428C94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556C3"/>
    <w:multiLevelType w:val="hybridMultilevel"/>
    <w:tmpl w:val="7DA482AE"/>
    <w:lvl w:ilvl="0" w:tplc="4AA2B8DC">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54C2614D"/>
    <w:multiLevelType w:val="hybridMultilevel"/>
    <w:tmpl w:val="34D4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80355E"/>
    <w:multiLevelType w:val="hybridMultilevel"/>
    <w:tmpl w:val="25580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B543A9"/>
    <w:multiLevelType w:val="hybridMultilevel"/>
    <w:tmpl w:val="D73CA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F8635F6"/>
    <w:multiLevelType w:val="hybridMultilevel"/>
    <w:tmpl w:val="942E2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D0"/>
    <w:rsid w:val="0003744F"/>
    <w:rsid w:val="00167DEF"/>
    <w:rsid w:val="001C521E"/>
    <w:rsid w:val="001F4EC3"/>
    <w:rsid w:val="0022307B"/>
    <w:rsid w:val="0022307E"/>
    <w:rsid w:val="002715CD"/>
    <w:rsid w:val="00282E88"/>
    <w:rsid w:val="00293005"/>
    <w:rsid w:val="002B5668"/>
    <w:rsid w:val="002E487D"/>
    <w:rsid w:val="002F53BC"/>
    <w:rsid w:val="003A068B"/>
    <w:rsid w:val="00473744"/>
    <w:rsid w:val="004B6BBB"/>
    <w:rsid w:val="005123A9"/>
    <w:rsid w:val="00561046"/>
    <w:rsid w:val="005641D0"/>
    <w:rsid w:val="00573875"/>
    <w:rsid w:val="0067607A"/>
    <w:rsid w:val="00694EC5"/>
    <w:rsid w:val="006B0DFC"/>
    <w:rsid w:val="006E261E"/>
    <w:rsid w:val="00725C7F"/>
    <w:rsid w:val="00735E7E"/>
    <w:rsid w:val="00797719"/>
    <w:rsid w:val="007B1192"/>
    <w:rsid w:val="007E7B9D"/>
    <w:rsid w:val="008641E0"/>
    <w:rsid w:val="008E3E9B"/>
    <w:rsid w:val="00995582"/>
    <w:rsid w:val="00A8352B"/>
    <w:rsid w:val="00B7577A"/>
    <w:rsid w:val="00B933C6"/>
    <w:rsid w:val="00C3167B"/>
    <w:rsid w:val="00DE422D"/>
    <w:rsid w:val="00E30D81"/>
    <w:rsid w:val="00EF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192"/>
    <w:rPr>
      <w:rFonts w:ascii="Tahoma" w:hAnsi="Tahoma" w:cs="Tahoma"/>
      <w:sz w:val="16"/>
      <w:szCs w:val="16"/>
    </w:rPr>
  </w:style>
  <w:style w:type="paragraph" w:styleId="Header">
    <w:name w:val="header"/>
    <w:basedOn w:val="Normal"/>
    <w:link w:val="HeaderChar"/>
    <w:uiPriority w:val="99"/>
    <w:unhideWhenUsed/>
    <w:rsid w:val="00B9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C6"/>
  </w:style>
  <w:style w:type="table" w:styleId="TableGrid">
    <w:name w:val="Table Grid"/>
    <w:basedOn w:val="TableNormal"/>
    <w:uiPriority w:val="59"/>
    <w:rsid w:val="00B93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23A9"/>
    <w:pPr>
      <w:ind w:left="720"/>
      <w:contextualSpacing/>
    </w:pPr>
  </w:style>
  <w:style w:type="character" w:styleId="Hyperlink">
    <w:name w:val="Hyperlink"/>
    <w:basedOn w:val="DefaultParagraphFont"/>
    <w:uiPriority w:val="99"/>
    <w:unhideWhenUsed/>
    <w:rsid w:val="0003744F"/>
    <w:rPr>
      <w:color w:val="0000FF" w:themeColor="hyperlink"/>
      <w:u w:val="single"/>
    </w:rPr>
  </w:style>
  <w:style w:type="character" w:styleId="FollowedHyperlink">
    <w:name w:val="FollowedHyperlink"/>
    <w:basedOn w:val="DefaultParagraphFont"/>
    <w:uiPriority w:val="99"/>
    <w:semiHidden/>
    <w:unhideWhenUsed/>
    <w:rsid w:val="00C3167B"/>
    <w:rPr>
      <w:color w:val="800080" w:themeColor="followedHyperlink"/>
      <w:u w:val="single"/>
    </w:rPr>
  </w:style>
  <w:style w:type="paragraph" w:styleId="Footer">
    <w:name w:val="footer"/>
    <w:basedOn w:val="Normal"/>
    <w:link w:val="FooterChar"/>
    <w:uiPriority w:val="99"/>
    <w:unhideWhenUsed/>
    <w:rsid w:val="0056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192"/>
    <w:rPr>
      <w:rFonts w:ascii="Tahoma" w:hAnsi="Tahoma" w:cs="Tahoma"/>
      <w:sz w:val="16"/>
      <w:szCs w:val="16"/>
    </w:rPr>
  </w:style>
  <w:style w:type="paragraph" w:styleId="Header">
    <w:name w:val="header"/>
    <w:basedOn w:val="Normal"/>
    <w:link w:val="HeaderChar"/>
    <w:uiPriority w:val="99"/>
    <w:unhideWhenUsed/>
    <w:rsid w:val="00B9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C6"/>
  </w:style>
  <w:style w:type="table" w:styleId="TableGrid">
    <w:name w:val="Table Grid"/>
    <w:basedOn w:val="TableNormal"/>
    <w:uiPriority w:val="59"/>
    <w:rsid w:val="00B93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23A9"/>
    <w:pPr>
      <w:ind w:left="720"/>
      <w:contextualSpacing/>
    </w:pPr>
  </w:style>
  <w:style w:type="character" w:styleId="Hyperlink">
    <w:name w:val="Hyperlink"/>
    <w:basedOn w:val="DefaultParagraphFont"/>
    <w:uiPriority w:val="99"/>
    <w:unhideWhenUsed/>
    <w:rsid w:val="0003744F"/>
    <w:rPr>
      <w:color w:val="0000FF" w:themeColor="hyperlink"/>
      <w:u w:val="single"/>
    </w:rPr>
  </w:style>
  <w:style w:type="character" w:styleId="FollowedHyperlink">
    <w:name w:val="FollowedHyperlink"/>
    <w:basedOn w:val="DefaultParagraphFont"/>
    <w:uiPriority w:val="99"/>
    <w:semiHidden/>
    <w:unhideWhenUsed/>
    <w:rsid w:val="00C3167B"/>
    <w:rPr>
      <w:color w:val="800080" w:themeColor="followedHyperlink"/>
      <w:u w:val="single"/>
    </w:rPr>
  </w:style>
  <w:style w:type="paragraph" w:styleId="Footer">
    <w:name w:val="footer"/>
    <w:basedOn w:val="Normal"/>
    <w:link w:val="FooterChar"/>
    <w:uiPriority w:val="99"/>
    <w:unhideWhenUsed/>
    <w:rsid w:val="00561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ed.org/thinkers/gardner.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aEMDqNqlTD4&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TqTkha4fD5k&amp;feature=rela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Technology</cp:lastModifiedBy>
  <cp:revision>2</cp:revision>
  <dcterms:created xsi:type="dcterms:W3CDTF">2012-06-19T16:22:00Z</dcterms:created>
  <dcterms:modified xsi:type="dcterms:W3CDTF">2012-06-19T16:22:00Z</dcterms:modified>
</cp:coreProperties>
</file>