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60" w:rsidRPr="008E4060" w:rsidRDefault="008E4060" w:rsidP="008E4060">
      <w:pPr>
        <w:rPr>
          <w:b/>
          <w:sz w:val="28"/>
          <w:szCs w:val="28"/>
        </w:rPr>
      </w:pPr>
      <w:r w:rsidRPr="008E4060">
        <w:rPr>
          <w:b/>
          <w:sz w:val="28"/>
          <w:szCs w:val="28"/>
        </w:rPr>
        <w:t>Las tecnologías de la información y la comunicación (TIC)</w:t>
      </w:r>
    </w:p>
    <w:p w:rsidR="0059563F" w:rsidRDefault="008E4060" w:rsidP="008E4060">
      <w:r w:rsidRPr="008E4060">
        <w:rPr>
          <w:b/>
        </w:rPr>
        <w:t>Las tecnologías de la información y la comunicación (TIC)</w:t>
      </w:r>
      <w:r w:rsidRPr="008E4060">
        <w:t>, a veces denominadas nuevas tecnologías de la información y la comunicación (NTIC) son un concepto muy asociado al de informática. Si se entiende esta última como el conjunto de recursos, procedimientos y técnicas usadas en el procesamiento, almacenamiento y transmisión de información, esta definición se ha matizado de la mano de las TIC, pues en la actualidad no basta con hablar de una computadora cuando se hace referencia al procesamiento de la información. Internet puede formar parte de ese procesamiento que, quizás, se realice de manera distribuida y remota. Y al hablar de procesamiento remoto, además de incorporar el concepto de telecomunicación, se puede estar haciendo referencia a un dispositivo muy distinto a lo que tradicionalmente se entiende por computadora pues podría llevarse a cabo, por ejemplo, con un teléfono móvil o una computadora ultra-por</w:t>
      </w:r>
      <w:r>
        <w:t>tátil, con capacidad de operan</w:t>
      </w:r>
      <w:bookmarkStart w:id="0" w:name="_GoBack"/>
      <w:bookmarkEnd w:id="0"/>
      <w:r w:rsidRPr="008E4060">
        <w:t xml:space="preserve"> red mediante Comunicación inalámbrica y con cada vez más prestacio</w:t>
      </w:r>
      <w:r>
        <w:t>nes, facilidades y rendimiento.</w:t>
      </w:r>
    </w:p>
    <w:p w:rsidR="008E4060" w:rsidRPr="008E4060" w:rsidRDefault="008E4060" w:rsidP="008E4060">
      <w:r w:rsidRPr="008E4060">
        <w:t>Las TIC conforman el conjunto de recursos necesarios para manipular la información: los ordenadores, los programas informáticos y las redes necesarias para convertirla, almacenarla, administrarla, transmitirla y encontrarla.</w:t>
      </w:r>
      <w:r w:rsidRPr="008E4060">
        <w:br/>
        <w:t>Se pueden clasificar las TIC según:</w:t>
      </w:r>
    </w:p>
    <w:p w:rsidR="008E4060" w:rsidRPr="008E4060" w:rsidRDefault="008E4060" w:rsidP="008E4060">
      <w:pPr>
        <w:pStyle w:val="Prrafodelista"/>
        <w:numPr>
          <w:ilvl w:val="0"/>
          <w:numId w:val="1"/>
        </w:numPr>
      </w:pPr>
      <w:r w:rsidRPr="008E4060">
        <w:t>Las redes.</w:t>
      </w:r>
    </w:p>
    <w:p w:rsidR="008E4060" w:rsidRPr="008E4060" w:rsidRDefault="008E4060" w:rsidP="008E4060">
      <w:pPr>
        <w:pStyle w:val="Prrafodelista"/>
        <w:numPr>
          <w:ilvl w:val="0"/>
          <w:numId w:val="1"/>
        </w:numPr>
      </w:pPr>
      <w:r w:rsidRPr="008E4060">
        <w:t>Los terminales.</w:t>
      </w:r>
    </w:p>
    <w:p w:rsidR="008E4060" w:rsidRDefault="008E4060" w:rsidP="008E4060">
      <w:pPr>
        <w:pStyle w:val="Prrafodelista"/>
        <w:numPr>
          <w:ilvl w:val="0"/>
          <w:numId w:val="1"/>
        </w:numPr>
      </w:pPr>
      <w:r w:rsidRPr="008E4060">
        <w:t>Los servicios.</w:t>
      </w:r>
    </w:p>
    <w:p w:rsidR="008E4060" w:rsidRDefault="008E4060" w:rsidP="008E4060">
      <w:r>
        <w:t xml:space="preserve">Con esto se intenta transmitir el </w:t>
      </w:r>
      <w:r>
        <w:t>por qué</w:t>
      </w:r>
      <w:r>
        <w:t xml:space="preserve"> es importante pensar en las </w:t>
      </w:r>
      <w:r>
        <w:t>Tics</w:t>
      </w:r>
      <w:r>
        <w:t xml:space="preserve"> como medio de enseñanza,  que </w:t>
      </w:r>
      <w:proofErr w:type="spellStart"/>
      <w:r>
        <w:t>a</w:t>
      </w:r>
      <w:proofErr w:type="spellEnd"/>
      <w:r>
        <w:t xml:space="preserve"> ayudado a pensar así y como el desarrollo tecnológico a obligando a crear nuevos enfoques en las teorías sobre la enseñanza y el aprendizaje  usando las nuevas tecnologías de la información  y la comunicación como medio para tal fin.</w:t>
      </w:r>
    </w:p>
    <w:p w:rsidR="008E4060" w:rsidRPr="008E4060" w:rsidRDefault="008E4060" w:rsidP="008E4060">
      <w:r>
        <w:t>Hasta hace poco todo el debate y, sobre todo,</w:t>
      </w:r>
      <w:r>
        <w:t xml:space="preserve"> todas las políticas públicas y decisiones</w:t>
      </w:r>
      <w:r>
        <w:t xml:space="preserve"> de centros educativos relacionados con el desarrollo de la sociedad de la información en el sistema educativo, se fundamentaban en cuánto hardware había por alumno, o por escuela. Los equipos tecnológicos y sus softwares complementarios son la infraestructura </w:t>
      </w:r>
      <w:r>
        <w:t>mínima para empezar a trabajar.</w:t>
      </w:r>
    </w:p>
    <w:p w:rsidR="008E4060" w:rsidRDefault="008E4060" w:rsidP="008E4060"/>
    <w:sectPr w:rsidR="008E406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1FB" w:rsidRDefault="00C961FB" w:rsidP="008E4060">
      <w:pPr>
        <w:spacing w:after="0" w:line="240" w:lineRule="auto"/>
      </w:pPr>
      <w:r>
        <w:separator/>
      </w:r>
    </w:p>
  </w:endnote>
  <w:endnote w:type="continuationSeparator" w:id="0">
    <w:p w:rsidR="00C961FB" w:rsidRDefault="00C961FB" w:rsidP="008E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1FB" w:rsidRDefault="00C961FB" w:rsidP="008E4060">
      <w:pPr>
        <w:spacing w:after="0" w:line="240" w:lineRule="auto"/>
      </w:pPr>
      <w:r>
        <w:separator/>
      </w:r>
    </w:p>
  </w:footnote>
  <w:footnote w:type="continuationSeparator" w:id="0">
    <w:p w:rsidR="00C961FB" w:rsidRDefault="00C961FB" w:rsidP="008E4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0513E"/>
    <w:multiLevelType w:val="multilevel"/>
    <w:tmpl w:val="060C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60"/>
    <w:rsid w:val="0059563F"/>
    <w:rsid w:val="008E4060"/>
    <w:rsid w:val="00C961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06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E4060"/>
  </w:style>
  <w:style w:type="character" w:styleId="Hipervnculo">
    <w:name w:val="Hyperlink"/>
    <w:basedOn w:val="Fuentedeprrafopredeter"/>
    <w:uiPriority w:val="99"/>
    <w:unhideWhenUsed/>
    <w:rsid w:val="008E4060"/>
    <w:rPr>
      <w:color w:val="0000FF"/>
      <w:u w:val="single"/>
    </w:rPr>
  </w:style>
  <w:style w:type="paragraph" w:styleId="Prrafodelista">
    <w:name w:val="List Paragraph"/>
    <w:basedOn w:val="Normal"/>
    <w:uiPriority w:val="34"/>
    <w:qFormat/>
    <w:rsid w:val="008E4060"/>
    <w:pPr>
      <w:ind w:left="720"/>
      <w:contextualSpacing/>
    </w:pPr>
  </w:style>
  <w:style w:type="paragraph" w:styleId="Encabezado">
    <w:name w:val="header"/>
    <w:basedOn w:val="Normal"/>
    <w:link w:val="EncabezadoCar"/>
    <w:uiPriority w:val="99"/>
    <w:unhideWhenUsed/>
    <w:rsid w:val="008E40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4060"/>
  </w:style>
  <w:style w:type="paragraph" w:styleId="Piedepgina">
    <w:name w:val="footer"/>
    <w:basedOn w:val="Normal"/>
    <w:link w:val="PiedepginaCar"/>
    <w:uiPriority w:val="99"/>
    <w:unhideWhenUsed/>
    <w:rsid w:val="008E40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4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06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E4060"/>
  </w:style>
  <w:style w:type="character" w:styleId="Hipervnculo">
    <w:name w:val="Hyperlink"/>
    <w:basedOn w:val="Fuentedeprrafopredeter"/>
    <w:uiPriority w:val="99"/>
    <w:unhideWhenUsed/>
    <w:rsid w:val="008E4060"/>
    <w:rPr>
      <w:color w:val="0000FF"/>
      <w:u w:val="single"/>
    </w:rPr>
  </w:style>
  <w:style w:type="paragraph" w:styleId="Prrafodelista">
    <w:name w:val="List Paragraph"/>
    <w:basedOn w:val="Normal"/>
    <w:uiPriority w:val="34"/>
    <w:qFormat/>
    <w:rsid w:val="008E4060"/>
    <w:pPr>
      <w:ind w:left="720"/>
      <w:contextualSpacing/>
    </w:pPr>
  </w:style>
  <w:style w:type="paragraph" w:styleId="Encabezado">
    <w:name w:val="header"/>
    <w:basedOn w:val="Normal"/>
    <w:link w:val="EncabezadoCar"/>
    <w:uiPriority w:val="99"/>
    <w:unhideWhenUsed/>
    <w:rsid w:val="008E40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4060"/>
  </w:style>
  <w:style w:type="paragraph" w:styleId="Piedepgina">
    <w:name w:val="footer"/>
    <w:basedOn w:val="Normal"/>
    <w:link w:val="PiedepginaCar"/>
    <w:uiPriority w:val="99"/>
    <w:unhideWhenUsed/>
    <w:rsid w:val="008E40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329</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cp:revision>
  <dcterms:created xsi:type="dcterms:W3CDTF">2014-04-24T18:35:00Z</dcterms:created>
  <dcterms:modified xsi:type="dcterms:W3CDTF">2014-04-24T18:44:00Z</dcterms:modified>
</cp:coreProperties>
</file>