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71" w:rsidRPr="00782E71" w:rsidRDefault="00782E71" w:rsidP="00782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>
        <w:rPr>
          <w:rFonts w:ascii="Times New Roman" w:eastAsia="Times New Roman" w:hAnsi="Times New Roman" w:cs="Times New Roman"/>
          <w:noProof/>
          <w:color w:val="4D87C7"/>
          <w:sz w:val="24"/>
          <w:szCs w:val="24"/>
          <w:lang w:eastAsia="es-PA"/>
        </w:rPr>
        <w:drawing>
          <wp:inline distT="0" distB="0" distL="0" distR="0">
            <wp:extent cx="1562100" cy="1066800"/>
            <wp:effectExtent l="19050" t="0" r="0" b="0"/>
            <wp:docPr id="1" name="Imagen 1" descr="La Educación y las TIC Enseñanza a distancia del español, Suecia">
              <a:hlinkClick xmlns:a="http://schemas.openxmlformats.org/drawingml/2006/main" r:id="rId4" tgtFrame="&quot;thePicture&quot;" tooltip="&quot;La Educación y las TI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Educación y las TIC Enseñanza a distancia del español, Suecia">
                      <a:hlinkClick r:id="rId4" tgtFrame="&quot;thePicture&quot;" tooltip="&quot;La Educación y las TI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E71" w:rsidRPr="00782E71" w:rsidRDefault="00782E71" w:rsidP="00782E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808080"/>
          <w:sz w:val="20"/>
          <w:szCs w:val="20"/>
          <w:lang w:val="es-ES" w:eastAsia="es-PA"/>
        </w:rPr>
      </w:pPr>
      <w:r w:rsidRPr="00782E71">
        <w:rPr>
          <w:rFonts w:ascii="Times New Roman" w:eastAsia="Times New Roman" w:hAnsi="Times New Roman" w:cs="Times New Roman"/>
          <w:color w:val="808080"/>
          <w:sz w:val="20"/>
          <w:szCs w:val="20"/>
          <w:lang w:val="es-ES" w:eastAsia="es-PA"/>
        </w:rPr>
        <w:t>©UNESCO/</w:t>
      </w:r>
      <w:proofErr w:type="spellStart"/>
      <w:r w:rsidRPr="00782E71">
        <w:rPr>
          <w:rFonts w:ascii="Times New Roman" w:eastAsia="Times New Roman" w:hAnsi="Times New Roman" w:cs="Times New Roman"/>
          <w:color w:val="808080"/>
          <w:sz w:val="20"/>
          <w:szCs w:val="20"/>
          <w:lang w:val="es-ES" w:eastAsia="es-PA"/>
        </w:rPr>
        <w:t>ASPnet</w:t>
      </w:r>
      <w:proofErr w:type="spellEnd"/>
      <w:r w:rsidRPr="00782E71">
        <w:rPr>
          <w:rFonts w:ascii="Times New Roman" w:eastAsia="Times New Roman" w:hAnsi="Times New Roman" w:cs="Times New Roman"/>
          <w:color w:val="808080"/>
          <w:sz w:val="20"/>
          <w:szCs w:val="20"/>
          <w:lang w:val="es-ES" w:eastAsia="es-PA"/>
        </w:rPr>
        <w:t xml:space="preserve">/T. </w:t>
      </w:r>
      <w:proofErr w:type="spellStart"/>
      <w:r w:rsidRPr="00782E71">
        <w:rPr>
          <w:rFonts w:ascii="Times New Roman" w:eastAsia="Times New Roman" w:hAnsi="Times New Roman" w:cs="Times New Roman"/>
          <w:color w:val="808080"/>
          <w:sz w:val="20"/>
          <w:szCs w:val="20"/>
          <w:lang w:val="es-ES" w:eastAsia="es-PA"/>
        </w:rPr>
        <w:t>Rutschman</w:t>
      </w:r>
      <w:proofErr w:type="spellEnd"/>
      <w:r w:rsidRPr="00782E71">
        <w:rPr>
          <w:rFonts w:ascii="Times New Roman" w:eastAsia="Times New Roman" w:hAnsi="Times New Roman" w:cs="Times New Roman"/>
          <w:color w:val="808080"/>
          <w:sz w:val="20"/>
          <w:szCs w:val="20"/>
          <w:lang w:val="es-ES" w:eastAsia="es-PA"/>
        </w:rPr>
        <w:br/>
        <w:t>Enseñanza a distancia del español, Suecia</w:t>
      </w:r>
    </w:p>
    <w:p w:rsidR="00782E71" w:rsidRPr="00782E71" w:rsidRDefault="00782E71" w:rsidP="00782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Las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tecnologías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de la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información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y la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comunicación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(TIC) se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emplean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cada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vez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más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en los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institutos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de tercer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ciclo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del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mundo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entero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. Las TIC se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están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imponiendo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como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elementos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didácticos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tanto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en los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recintos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universitarios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como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en los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sistemas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de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educación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superior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abiertos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y a distancia. Las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actividades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de la UNESCO en este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ámbito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se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centran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en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asistir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a los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Estados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Miembros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en la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elaboración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de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políticas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sólidas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relativas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al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uso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de las TIC en la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enseñanza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 xml:space="preserve"> </w:t>
      </w:r>
      <w:proofErr w:type="spellStart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superior</w:t>
      </w:r>
      <w:proofErr w:type="spellEnd"/>
      <w:r w:rsidRPr="00782E71">
        <w:rPr>
          <w:rFonts w:ascii="Times New Roman" w:eastAsia="Times New Roman" w:hAnsi="Times New Roman" w:cs="Times New Roman"/>
          <w:sz w:val="24"/>
          <w:szCs w:val="24"/>
          <w:lang w:val="fr-FR" w:eastAsia="es-PA"/>
        </w:rPr>
        <w:t>.</w:t>
      </w:r>
    </w:p>
    <w:p w:rsidR="00782E71" w:rsidRPr="00782E71" w:rsidRDefault="00782E71">
      <w:pPr>
        <w:rPr>
          <w:lang w:val="es-ES"/>
        </w:rPr>
      </w:pPr>
    </w:p>
    <w:sectPr w:rsidR="00782E71" w:rsidRPr="00782E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2E71"/>
    <w:rsid w:val="0078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">
    <w:name w:val="bodytext"/>
    <w:basedOn w:val="Normal"/>
    <w:rsid w:val="0078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customStyle="1" w:styleId="csc-caption">
    <w:name w:val="csc-caption"/>
    <w:basedOn w:val="Normal"/>
    <w:rsid w:val="0078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2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4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6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FFFFFF"/>
                                <w:right w:val="none" w:sz="0" w:space="0" w:color="auto"/>
                              </w:divBdr>
                              <w:divsChild>
                                <w:div w:id="14883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1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76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unesco.org/index.php?eID=tx_cms_showpic&amp;file=fileadmin%2FMULTIMEDIA%2FHQ%2FED%2Ftemp%2F30201672-copie_new.jpg&amp;width=800m&amp;height=600m&amp;bodyTag=%3Cbody%20style%3D%22margin%3A0%3B%20background%3A%23fff%3B%22%3E&amp;wrap=%3Ca%20href%3D%22javascript%3Aclose%28%29%3B%22%3E%20%7C%20%3C%2Fa%3E&amp;md5=17f08dd5c52798d3af30366e6e90dbd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1</cp:revision>
  <dcterms:created xsi:type="dcterms:W3CDTF">2014-05-06T02:30:00Z</dcterms:created>
  <dcterms:modified xsi:type="dcterms:W3CDTF">2014-05-06T02:32:00Z</dcterms:modified>
</cp:coreProperties>
</file>