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25" w:rsidRDefault="00332C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LABORATORY TESTING </w:t>
      </w:r>
      <w:r w:rsidR="00552225" w:rsidRPr="00552225">
        <w:rPr>
          <w:b/>
          <w:sz w:val="28"/>
          <w:u w:val="single"/>
        </w:rPr>
        <w:t xml:space="preserve"> FOR DEHYDRATION ASSESSMENT</w:t>
      </w:r>
    </w:p>
    <w:p w:rsidR="002A16A7" w:rsidRDefault="002A16A7">
      <w:pPr>
        <w:rPr>
          <w:sz w:val="24"/>
        </w:rPr>
      </w:pPr>
    </w:p>
    <w:p w:rsidR="002A16A7" w:rsidRDefault="002A16A7">
      <w:pPr>
        <w:rPr>
          <w:sz w:val="24"/>
        </w:rPr>
      </w:pPr>
      <w:bookmarkStart w:id="0" w:name="_GoBack"/>
      <w:bookmarkEnd w:id="0"/>
      <w:r w:rsidRPr="002A16A7">
        <w:rPr>
          <w:sz w:val="24"/>
        </w:rPr>
        <w:t>In cases of severe dehydration, laboratory testing is frequently ordered to identify electrolyte and acid-base imbalances, to evaluate kidney function, and general health status.</w:t>
      </w:r>
    </w:p>
    <w:p w:rsidR="002A16A7" w:rsidRPr="002A16A7" w:rsidRDefault="002A16A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1A68" w:rsidTr="00552225">
        <w:trPr>
          <w:trHeight w:val="620"/>
        </w:trPr>
        <w:tc>
          <w:tcPr>
            <w:tcW w:w="3192" w:type="dxa"/>
          </w:tcPr>
          <w:p w:rsidR="00641A68" w:rsidRPr="00552225" w:rsidRDefault="005F02A1" w:rsidP="00552225">
            <w:pPr>
              <w:jc w:val="center"/>
              <w:rPr>
                <w:b/>
                <w:i/>
                <w:sz w:val="24"/>
                <w:szCs w:val="24"/>
              </w:rPr>
            </w:pPr>
            <w:r w:rsidRPr="00552225">
              <w:rPr>
                <w:b/>
                <w:i/>
                <w:sz w:val="24"/>
                <w:szCs w:val="24"/>
              </w:rPr>
              <w:t>Specimen</w:t>
            </w:r>
          </w:p>
        </w:tc>
        <w:tc>
          <w:tcPr>
            <w:tcW w:w="3192" w:type="dxa"/>
          </w:tcPr>
          <w:p w:rsidR="00641A68" w:rsidRPr="00552225" w:rsidRDefault="005F02A1" w:rsidP="00552225">
            <w:pPr>
              <w:jc w:val="center"/>
              <w:rPr>
                <w:b/>
                <w:i/>
                <w:sz w:val="24"/>
                <w:szCs w:val="24"/>
              </w:rPr>
            </w:pPr>
            <w:r w:rsidRPr="00552225">
              <w:rPr>
                <w:b/>
                <w:i/>
                <w:sz w:val="24"/>
                <w:szCs w:val="24"/>
              </w:rPr>
              <w:t>Test</w:t>
            </w:r>
          </w:p>
        </w:tc>
        <w:tc>
          <w:tcPr>
            <w:tcW w:w="3192" w:type="dxa"/>
          </w:tcPr>
          <w:p w:rsidR="00641A68" w:rsidRPr="00552225" w:rsidRDefault="005F02A1" w:rsidP="00552225">
            <w:pPr>
              <w:jc w:val="center"/>
              <w:rPr>
                <w:b/>
                <w:i/>
                <w:sz w:val="24"/>
                <w:szCs w:val="24"/>
              </w:rPr>
            </w:pPr>
            <w:r w:rsidRPr="00552225">
              <w:rPr>
                <w:b/>
                <w:i/>
                <w:sz w:val="24"/>
                <w:szCs w:val="24"/>
              </w:rPr>
              <w:t>Significance</w:t>
            </w:r>
          </w:p>
        </w:tc>
      </w:tr>
      <w:tr w:rsidR="00641A68" w:rsidTr="005F02A1">
        <w:trPr>
          <w:trHeight w:val="692"/>
        </w:trPr>
        <w:tc>
          <w:tcPr>
            <w:tcW w:w="3192" w:type="dxa"/>
          </w:tcPr>
          <w:p w:rsidR="00641A68" w:rsidRPr="00552225" w:rsidRDefault="005F02A1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Blood/serum</w:t>
            </w:r>
          </w:p>
        </w:tc>
        <w:tc>
          <w:tcPr>
            <w:tcW w:w="3192" w:type="dxa"/>
          </w:tcPr>
          <w:p w:rsidR="00641A68" w:rsidRPr="00552225" w:rsidRDefault="005F02A1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Haematocrit</w:t>
            </w:r>
          </w:p>
          <w:p w:rsidR="005F02A1" w:rsidRPr="00552225" w:rsidRDefault="005F02A1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Haemoglobin</w:t>
            </w:r>
          </w:p>
        </w:tc>
        <w:tc>
          <w:tcPr>
            <w:tcW w:w="3192" w:type="dxa"/>
          </w:tcPr>
          <w:p w:rsidR="00641A68" w:rsidRDefault="005F02A1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Increased red blood cell numbers is called polycythemia and is usually due to concentration of the blood due to dehydration.</w:t>
            </w:r>
          </w:p>
          <w:p w:rsidR="00552225" w:rsidRPr="00552225" w:rsidRDefault="00552225" w:rsidP="00552225">
            <w:pPr>
              <w:jc w:val="center"/>
              <w:rPr>
                <w:sz w:val="24"/>
                <w:szCs w:val="24"/>
              </w:rPr>
            </w:pPr>
          </w:p>
        </w:tc>
      </w:tr>
      <w:tr w:rsidR="00641A68" w:rsidTr="00641A68">
        <w:tc>
          <w:tcPr>
            <w:tcW w:w="3192" w:type="dxa"/>
          </w:tcPr>
          <w:p w:rsidR="00641A68" w:rsidRPr="00552225" w:rsidRDefault="00641A68" w:rsidP="00552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1A68" w:rsidRPr="00552225" w:rsidRDefault="005F02A1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Total Protein</w:t>
            </w:r>
          </w:p>
        </w:tc>
        <w:tc>
          <w:tcPr>
            <w:tcW w:w="3192" w:type="dxa"/>
          </w:tcPr>
          <w:p w:rsidR="00641A68" w:rsidRDefault="000658D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Increases can be a reflection of patient hydration</w:t>
            </w:r>
            <w:r w:rsidR="00552225" w:rsidRPr="00552225">
              <w:rPr>
                <w:sz w:val="24"/>
                <w:szCs w:val="24"/>
              </w:rPr>
              <w:t xml:space="preserve"> (decreased) </w:t>
            </w:r>
            <w:r w:rsidRPr="00552225">
              <w:rPr>
                <w:sz w:val="24"/>
                <w:szCs w:val="24"/>
              </w:rPr>
              <w:t>or stimulation</w:t>
            </w:r>
            <w:r w:rsidR="00552225" w:rsidRPr="00552225">
              <w:rPr>
                <w:sz w:val="24"/>
                <w:szCs w:val="24"/>
              </w:rPr>
              <w:t>.</w:t>
            </w:r>
          </w:p>
          <w:p w:rsidR="00552225" w:rsidRPr="00552225" w:rsidRDefault="00552225" w:rsidP="00552225">
            <w:pPr>
              <w:jc w:val="center"/>
              <w:rPr>
                <w:sz w:val="24"/>
                <w:szCs w:val="24"/>
              </w:rPr>
            </w:pPr>
          </w:p>
        </w:tc>
      </w:tr>
      <w:tr w:rsidR="00641A68" w:rsidTr="00641A68">
        <w:tc>
          <w:tcPr>
            <w:tcW w:w="3192" w:type="dxa"/>
          </w:tcPr>
          <w:p w:rsidR="00641A68" w:rsidRPr="00552225" w:rsidRDefault="00641A68" w:rsidP="00552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1A68" w:rsidRPr="00552225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BUN</w:t>
            </w:r>
          </w:p>
        </w:tc>
        <w:tc>
          <w:tcPr>
            <w:tcW w:w="3192" w:type="dxa"/>
          </w:tcPr>
          <w:p w:rsidR="00552225" w:rsidRPr="00552225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Animals severely dehydrated will have an increased BUN as the kidneys of a dehydrated patient don’t get a normal amount of blood presented to them, so the waste products do not get to the kidneys to be eliminated.</w:t>
            </w:r>
          </w:p>
          <w:p w:rsidR="00641A68" w:rsidRPr="00552225" w:rsidRDefault="00641A68" w:rsidP="00552225">
            <w:pPr>
              <w:jc w:val="center"/>
              <w:rPr>
                <w:sz w:val="24"/>
                <w:szCs w:val="24"/>
              </w:rPr>
            </w:pPr>
          </w:p>
        </w:tc>
      </w:tr>
      <w:tr w:rsidR="00641A68" w:rsidTr="00641A68">
        <w:tc>
          <w:tcPr>
            <w:tcW w:w="3192" w:type="dxa"/>
          </w:tcPr>
          <w:p w:rsidR="00641A68" w:rsidRPr="00552225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Urine</w:t>
            </w:r>
          </w:p>
        </w:tc>
        <w:tc>
          <w:tcPr>
            <w:tcW w:w="3192" w:type="dxa"/>
          </w:tcPr>
          <w:p w:rsidR="00641A68" w:rsidRPr="00552225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Volume and concentration</w:t>
            </w:r>
          </w:p>
        </w:tc>
        <w:tc>
          <w:tcPr>
            <w:tcW w:w="3192" w:type="dxa"/>
          </w:tcPr>
          <w:p w:rsidR="00641A68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Urine concentration is concentrated with dehydration, but the volume is decreased.</w:t>
            </w:r>
          </w:p>
          <w:p w:rsidR="00552225" w:rsidRPr="00552225" w:rsidRDefault="00552225" w:rsidP="00552225">
            <w:pPr>
              <w:jc w:val="center"/>
              <w:rPr>
                <w:sz w:val="24"/>
                <w:szCs w:val="24"/>
              </w:rPr>
            </w:pPr>
          </w:p>
        </w:tc>
      </w:tr>
      <w:tr w:rsidR="00641A68" w:rsidTr="00641A68">
        <w:tc>
          <w:tcPr>
            <w:tcW w:w="3192" w:type="dxa"/>
          </w:tcPr>
          <w:p w:rsidR="00641A68" w:rsidRPr="00552225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Specific Gravity</w:t>
            </w:r>
          </w:p>
        </w:tc>
        <w:tc>
          <w:tcPr>
            <w:tcW w:w="3192" w:type="dxa"/>
          </w:tcPr>
          <w:p w:rsidR="00641A68" w:rsidRPr="00552225" w:rsidRDefault="00641A68" w:rsidP="00552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1A68" w:rsidRPr="00552225" w:rsidRDefault="00552225" w:rsidP="00552225">
            <w:pPr>
              <w:jc w:val="center"/>
              <w:rPr>
                <w:sz w:val="24"/>
                <w:szCs w:val="24"/>
              </w:rPr>
            </w:pPr>
            <w:r w:rsidRPr="00552225">
              <w:rPr>
                <w:sz w:val="24"/>
                <w:szCs w:val="24"/>
              </w:rPr>
              <w:t>An animal that is dehydrated or has other causes of prerenal azotemia will have hypersthenuric urine with a USG &gt;1.025–1.040 (depending on species).</w:t>
            </w:r>
          </w:p>
        </w:tc>
      </w:tr>
    </w:tbl>
    <w:p w:rsidR="002A69CD" w:rsidRDefault="002A69CD"/>
    <w:sectPr w:rsidR="002A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8"/>
    <w:rsid w:val="000658D5"/>
    <w:rsid w:val="002A16A7"/>
    <w:rsid w:val="002A69CD"/>
    <w:rsid w:val="00332C2C"/>
    <w:rsid w:val="00552225"/>
    <w:rsid w:val="005F02A1"/>
    <w:rsid w:val="006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2014-09-26T22:28:00Z</dcterms:created>
  <dcterms:modified xsi:type="dcterms:W3CDTF">2014-09-27T02:09:00Z</dcterms:modified>
</cp:coreProperties>
</file>