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79" w:rsidRPr="00473F79" w:rsidRDefault="00473F79" w:rsidP="00473F7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36"/>
          <w:szCs w:val="27"/>
          <w:lang w:eastAsia="en-TT"/>
        </w:rPr>
      </w:pPr>
      <w:bookmarkStart w:id="0" w:name="_GoBack"/>
      <w:bookmarkEnd w:id="0"/>
      <w:r w:rsidRPr="00473F79">
        <w:rPr>
          <w:rFonts w:asciiTheme="majorHAnsi" w:eastAsia="Times New Roman" w:hAnsiTheme="majorHAnsi" w:cs="Arial"/>
          <w:b/>
          <w:color w:val="000000"/>
          <w:sz w:val="28"/>
          <w:szCs w:val="20"/>
          <w:lang w:eastAsia="en-TT"/>
        </w:rPr>
        <w:t>Post-procedural care includes the following:</w:t>
      </w:r>
    </w:p>
    <w:p w:rsidR="00473F79" w:rsidRPr="00473F79" w:rsidRDefault="00473F79" w:rsidP="00473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1. </w:t>
      </w:r>
      <w:r w:rsidRPr="00473F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>Monitoring anaesthetic recovery</w:t>
      </w:r>
    </w:p>
    <w:p w:rsidR="00473F79" w:rsidRPr="00473F79" w:rsidRDefault="00473F79" w:rsidP="00473F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Someone must be present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 with any animal recovering from anesthesia until that animal is able to hold itself in a </w:t>
      </w: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sternal position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 (on its chest, able to hold its head up). Rodents and rabbits must be ambulatory, since even an anesthetized rodent is stable enough to rest on its chest.</w:t>
      </w:r>
    </w:p>
    <w:p w:rsidR="00473F79" w:rsidRPr="00473F79" w:rsidRDefault="00473F79" w:rsidP="00473F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Endotracheal tubes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 should be kept in place as long as possible; they must be removed when the animal begins to chew or swallow</w:t>
      </w:r>
    </w:p>
    <w:p w:rsidR="00473F79" w:rsidRPr="00473F79" w:rsidRDefault="00473F79" w:rsidP="00473F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The animal must be able to </w:t>
      </w:r>
      <w:hyperlink r:id="rId6" w:history="1">
        <w:r w:rsidRPr="00473F79">
          <w:rPr>
            <w:rFonts w:ascii="Arial" w:eastAsia="Times New Roman" w:hAnsi="Arial" w:cs="Arial"/>
            <w:bCs/>
            <w:sz w:val="20"/>
            <w:szCs w:val="20"/>
            <w:lang w:eastAsia="en-TT"/>
          </w:rPr>
          <w:t>maintain normal physiology</w:t>
        </w:r>
      </w:hyperlink>
      <w:r w:rsidRPr="00473F79">
        <w:rPr>
          <w:rFonts w:ascii="Arial" w:eastAsia="Times New Roman" w:hAnsi="Arial" w:cs="Arial"/>
          <w:sz w:val="20"/>
          <w:szCs w:val="20"/>
          <w:lang w:eastAsia="en-TT"/>
        </w:rPr>
        <w:t>. Heart rate, respiration, and hydration should be stable and within normal limits for the species.</w:t>
      </w:r>
    </w:p>
    <w:p w:rsidR="00473F79" w:rsidRPr="00473F79" w:rsidRDefault="00473F79" w:rsidP="00473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2. </w:t>
      </w:r>
      <w:r w:rsidRPr="00473F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>Post-procedural monitoring and care</w:t>
      </w:r>
    </w:p>
    <w:p w:rsidR="00473F79" w:rsidRPr="00473F79" w:rsidRDefault="00473F79" w:rsidP="00473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Provide </w:t>
      </w:r>
      <w:hyperlink r:id="rId7" w:anchor="Analgesia" w:history="1">
        <w:r w:rsidRPr="00473F79">
          <w:rPr>
            <w:rFonts w:ascii="Arial" w:eastAsia="Times New Roman" w:hAnsi="Arial" w:cs="Arial"/>
            <w:bCs/>
            <w:sz w:val="20"/>
            <w:szCs w:val="20"/>
            <w:lang w:eastAsia="en-TT"/>
          </w:rPr>
          <w:t>analgesia</w:t>
        </w:r>
      </w:hyperlink>
      <w:r w:rsidRPr="00473F79">
        <w:rPr>
          <w:rFonts w:ascii="Arial" w:eastAsia="Times New Roman" w:hAnsi="Arial" w:cs="Arial"/>
          <w:sz w:val="20"/>
          <w:szCs w:val="20"/>
          <w:lang w:eastAsia="en-TT"/>
        </w:rPr>
        <w:t> as needed</w:t>
      </w:r>
      <w:r w:rsidRPr="00473F79">
        <w:rPr>
          <w:rFonts w:ascii="Times New Roman" w:eastAsia="Times New Roman" w:hAnsi="Times New Roman" w:cs="Times New Roman"/>
          <w:sz w:val="27"/>
          <w:szCs w:val="27"/>
          <w:lang w:eastAsia="en-TT"/>
        </w:rPr>
        <w:t>.</w:t>
      </w:r>
    </w:p>
    <w:p w:rsidR="00473F79" w:rsidRPr="00473F79" w:rsidRDefault="00473F79" w:rsidP="00473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Provide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 nursing support which may include a quiet, darkened recovery or resting place, timely wound and bandage maintenance, increased ambient warmth, a soft resting surface, rehydration with oral or parenteral fluids, and a return to normal feeding through the use of highly palatable foods or treats.</w:t>
      </w:r>
    </w:p>
    <w:p w:rsidR="00473F79" w:rsidRPr="00473F79" w:rsidRDefault="00473F79" w:rsidP="00473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Consider 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the administration of</w:t>
      </w: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 </w:t>
      </w:r>
      <w:hyperlink r:id="rId8" w:anchor="antibiotic" w:history="1">
        <w:r w:rsidRPr="00473F79">
          <w:rPr>
            <w:rFonts w:ascii="Arial" w:eastAsia="Times New Roman" w:hAnsi="Arial" w:cs="Arial"/>
            <w:bCs/>
            <w:sz w:val="20"/>
            <w:szCs w:val="20"/>
            <w:lang w:eastAsia="en-TT"/>
          </w:rPr>
          <w:t>antibiotics</w:t>
        </w:r>
      </w:hyperlink>
      <w:r w:rsidRPr="00473F79">
        <w:rPr>
          <w:rFonts w:ascii="Arial" w:eastAsia="Times New Roman" w:hAnsi="Arial" w:cs="Arial"/>
          <w:sz w:val="20"/>
          <w:szCs w:val="20"/>
          <w:lang w:eastAsia="en-TT"/>
        </w:rPr>
        <w:t> to prevent post-procedural infections </w:t>
      </w:r>
    </w:p>
    <w:p w:rsidR="00473F79" w:rsidRPr="00473F79" w:rsidRDefault="00473F79" w:rsidP="00473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Monitor incisions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 for swelling, exudate, pain or dehiscence</w:t>
      </w:r>
    </w:p>
    <w:p w:rsidR="00473F79" w:rsidRPr="00473F79" w:rsidRDefault="00473F79" w:rsidP="00473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Monitor catheters &amp; devices</w:t>
      </w:r>
    </w:p>
    <w:p w:rsidR="00473F79" w:rsidRPr="00473F79" w:rsidRDefault="00473F79" w:rsidP="00473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sz w:val="20"/>
          <w:szCs w:val="20"/>
          <w:lang w:eastAsia="en-TT"/>
        </w:rPr>
        <w:t>Monitor for procedure-related complications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 such as organ failure, thrombosis, ischemia</w:t>
      </w:r>
    </w:p>
    <w:p w:rsidR="00473F79" w:rsidRPr="00473F79" w:rsidRDefault="00473F79" w:rsidP="00473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TT"/>
        </w:rPr>
      </w:pPr>
      <w:r w:rsidRPr="00473F79">
        <w:rPr>
          <w:rFonts w:ascii="Times New Roman" w:eastAsia="Times New Roman" w:hAnsi="Times New Roman" w:cs="Times New Roman"/>
          <w:color w:val="000000"/>
          <w:sz w:val="27"/>
          <w:szCs w:val="27"/>
          <w:lang w:eastAsia="en-TT"/>
        </w:rPr>
        <w:br/>
      </w:r>
      <w:r w:rsidRPr="00473F79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3</w:t>
      </w:r>
      <w:r w:rsidRPr="00473F79">
        <w:rPr>
          <w:rFonts w:ascii="Arial" w:eastAsia="Times New Roman" w:hAnsi="Arial" w:cs="Arial"/>
          <w:sz w:val="20"/>
          <w:szCs w:val="20"/>
          <w:lang w:eastAsia="en-TT"/>
        </w:rPr>
        <w:t>. </w:t>
      </w:r>
      <w:hyperlink r:id="rId9" w:history="1">
        <w:r w:rsidRPr="00473F79">
          <w:rPr>
            <w:rFonts w:ascii="Arial" w:eastAsia="Times New Roman" w:hAnsi="Arial" w:cs="Arial"/>
            <w:b/>
            <w:bCs/>
            <w:sz w:val="20"/>
            <w:szCs w:val="20"/>
            <w:lang w:eastAsia="en-TT"/>
          </w:rPr>
          <w:t>Maintaining records</w:t>
        </w:r>
      </w:hyperlink>
      <w:r w:rsidRPr="00473F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> </w:t>
      </w:r>
    </w:p>
    <w:p w:rsidR="00473F79" w:rsidRPr="00473F79" w:rsidRDefault="00473F79" w:rsidP="00473F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TT"/>
        </w:rPr>
      </w:pPr>
      <w:r w:rsidRPr="00473F79">
        <w:rPr>
          <w:rFonts w:ascii="Arial" w:eastAsia="Times New Roman" w:hAnsi="Arial" w:cs="Arial"/>
          <w:bCs/>
          <w:color w:val="000000"/>
          <w:sz w:val="20"/>
          <w:szCs w:val="20"/>
          <w:lang w:eastAsia="en-TT"/>
        </w:rPr>
        <w:t>Records must include a daily assessment and treatments given.</w:t>
      </w:r>
      <w:r w:rsidRPr="00473F79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  Other items that could be included in the record are anaesthetic agents and time administered intra-operative assessments and recovery observations. </w:t>
      </w:r>
    </w:p>
    <w:p w:rsidR="002E1AA5" w:rsidRPr="00473F79" w:rsidRDefault="00473F79" w:rsidP="00473F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</w:pPr>
      <w:r w:rsidRPr="00473F79">
        <w:rPr>
          <w:rFonts w:ascii="Arial" w:eastAsia="Times New Roman" w:hAnsi="Arial" w:cs="Arial"/>
          <w:bCs/>
          <w:color w:val="000000"/>
          <w:sz w:val="20"/>
          <w:szCs w:val="20"/>
          <w:lang w:eastAsia="en-TT"/>
        </w:rPr>
        <w:t>Post-operative records are required on all animals and must be readily available for review.</w:t>
      </w:r>
      <w:r w:rsidRPr="00473F79">
        <w:rPr>
          <w:rFonts w:ascii="Arial" w:eastAsia="Times New Roman" w:hAnsi="Arial" w:cs="Arial"/>
          <w:color w:val="000000"/>
          <w:sz w:val="20"/>
          <w:szCs w:val="20"/>
          <w:lang w:eastAsia="en-TT"/>
        </w:rPr>
        <w:t xml:space="preserve">  </w:t>
      </w:r>
    </w:p>
    <w:sectPr w:rsidR="002E1AA5" w:rsidRPr="00473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B35"/>
    <w:multiLevelType w:val="multilevel"/>
    <w:tmpl w:val="3DFA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1A59"/>
    <w:multiLevelType w:val="multilevel"/>
    <w:tmpl w:val="FABE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04904"/>
    <w:multiLevelType w:val="multilevel"/>
    <w:tmpl w:val="C99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79"/>
    <w:rsid w:val="002E1AA5"/>
    <w:rsid w:val="00473F79"/>
    <w:rsid w:val="008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apple-converted-space">
    <w:name w:val="apple-converted-space"/>
    <w:basedOn w:val="DefaultParagraphFont"/>
    <w:rsid w:val="00473F79"/>
  </w:style>
  <w:style w:type="character" w:styleId="Hyperlink">
    <w:name w:val="Hyperlink"/>
    <w:basedOn w:val="DefaultParagraphFont"/>
    <w:uiPriority w:val="99"/>
    <w:semiHidden/>
    <w:unhideWhenUsed/>
    <w:rsid w:val="00473F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3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apple-converted-space">
    <w:name w:val="apple-converted-space"/>
    <w:basedOn w:val="DefaultParagraphFont"/>
    <w:rsid w:val="00473F79"/>
  </w:style>
  <w:style w:type="character" w:styleId="Hyperlink">
    <w:name w:val="Hyperlink"/>
    <w:basedOn w:val="DefaultParagraphFont"/>
    <w:uiPriority w:val="99"/>
    <w:semiHidden/>
    <w:unhideWhenUsed/>
    <w:rsid w:val="00473F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479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78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c.umn.edu/rar/surger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hc.umn.edu/rar/anesthes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c.umn.edu/rar/anesthesi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flegacy.research.umn.edu/iacuc/guidelines/AnesthesiaRecords1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Perryman</dc:creator>
  <cp:lastModifiedBy>Chantal Perryman</cp:lastModifiedBy>
  <cp:revision>2</cp:revision>
  <dcterms:created xsi:type="dcterms:W3CDTF">2014-10-23T08:06:00Z</dcterms:created>
  <dcterms:modified xsi:type="dcterms:W3CDTF">2014-10-23T08:06:00Z</dcterms:modified>
</cp:coreProperties>
</file>