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E0" w:rsidRPr="009836AA" w:rsidRDefault="00A01CE0" w:rsidP="00A01C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01CE0" w:rsidRPr="009836AA" w:rsidRDefault="00A01CE0" w:rsidP="00A01CE0">
      <w:pPr>
        <w:pStyle w:val="Ttulo1"/>
        <w:jc w:val="center"/>
        <w:rPr>
          <w:color w:val="auto"/>
          <w:sz w:val="52"/>
        </w:rPr>
      </w:pPr>
      <w:r w:rsidRPr="009836AA">
        <w:rPr>
          <w:color w:val="auto"/>
          <w:sz w:val="52"/>
        </w:rPr>
        <w:t>ISAE UNIVERSIDAD</w:t>
      </w:r>
    </w:p>
    <w:p w:rsidR="00A01CE0" w:rsidRDefault="00A01CE0" w:rsidP="00A01C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1CE0" w:rsidRDefault="00A01CE0" w:rsidP="00A01C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1CE0" w:rsidRDefault="00A01CE0" w:rsidP="00A01C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1CE0" w:rsidRDefault="00A01CE0" w:rsidP="00A01C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Facultad de Derecho y Ciencias Políticas</w:t>
      </w:r>
    </w:p>
    <w:p w:rsidR="00A01CE0" w:rsidRDefault="00A01CE0" w:rsidP="00A01C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Departamento de Derecho Privado</w:t>
      </w:r>
    </w:p>
    <w:p w:rsidR="00A01CE0" w:rsidRDefault="00A01CE0" w:rsidP="00A01C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Primer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Cuatrimestre )</w:t>
      </w:r>
    </w:p>
    <w:p w:rsidR="00A01CE0" w:rsidRDefault="00A01CE0" w:rsidP="00A01C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1CE0" w:rsidRDefault="00A01CE0" w:rsidP="00A01C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1CE0" w:rsidRDefault="00A01CE0" w:rsidP="00A01C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1CE0" w:rsidRDefault="00A01CE0" w:rsidP="00A01C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1CE0" w:rsidRDefault="00A01CE0" w:rsidP="00A01CE0">
      <w:pPr>
        <w:rPr>
          <w:rFonts w:ascii="Times New Roman" w:hAnsi="Times New Roman" w:cs="Times New Roman"/>
          <w:b/>
          <w:sz w:val="26"/>
          <w:szCs w:val="26"/>
        </w:rPr>
      </w:pPr>
    </w:p>
    <w:p w:rsidR="00A01CE0" w:rsidRDefault="00A01CE0" w:rsidP="00A01C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A57">
        <w:rPr>
          <w:rFonts w:ascii="Times New Roman" w:hAnsi="Times New Roman" w:cs="Times New Roman"/>
          <w:b/>
          <w:sz w:val="26"/>
          <w:szCs w:val="26"/>
        </w:rPr>
        <w:t xml:space="preserve">DERECHO </w:t>
      </w:r>
      <w:r>
        <w:rPr>
          <w:rFonts w:ascii="Times New Roman" w:hAnsi="Times New Roman" w:cs="Times New Roman"/>
          <w:b/>
          <w:sz w:val="26"/>
          <w:szCs w:val="26"/>
        </w:rPr>
        <w:t xml:space="preserve">CIVIL </w:t>
      </w:r>
      <w:r w:rsidRPr="00741A57">
        <w:rPr>
          <w:rFonts w:ascii="Times New Roman" w:hAnsi="Times New Roman" w:cs="Times New Roman"/>
          <w:b/>
          <w:sz w:val="26"/>
          <w:szCs w:val="26"/>
        </w:rPr>
        <w:t xml:space="preserve"> I</w:t>
      </w:r>
      <w:r>
        <w:rPr>
          <w:rFonts w:ascii="Times New Roman" w:hAnsi="Times New Roman" w:cs="Times New Roman"/>
          <w:b/>
          <w:sz w:val="26"/>
          <w:szCs w:val="26"/>
        </w:rPr>
        <w:t xml:space="preserve"> (General y Personas)</w:t>
      </w:r>
    </w:p>
    <w:p w:rsidR="00A01CE0" w:rsidRDefault="00A01CE0" w:rsidP="00A01C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( 3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Créditos)</w:t>
      </w:r>
    </w:p>
    <w:p w:rsidR="00A01CE0" w:rsidRPr="00741A57" w:rsidRDefault="00A01CE0" w:rsidP="00A01C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DER 0103</w:t>
      </w:r>
    </w:p>
    <w:p w:rsidR="00A01CE0" w:rsidRDefault="00A01CE0" w:rsidP="00A01CE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1CE0" w:rsidRDefault="00A01CE0" w:rsidP="00A01CE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1CE0" w:rsidRDefault="00A01CE0" w:rsidP="00A01CE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1CE0" w:rsidRDefault="00A01CE0" w:rsidP="00A01C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01CE0" w:rsidRDefault="00A01CE0" w:rsidP="00A01C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01CE0" w:rsidRDefault="00A01CE0" w:rsidP="00A01C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01CE0" w:rsidRDefault="00A01CE0" w:rsidP="00A01CE0">
      <w:pPr>
        <w:rPr>
          <w:rFonts w:ascii="Times New Roman" w:hAnsi="Times New Roman" w:cs="Times New Roman"/>
          <w:b/>
          <w:sz w:val="26"/>
          <w:szCs w:val="26"/>
        </w:rPr>
      </w:pPr>
    </w:p>
    <w:p w:rsidR="00A01CE0" w:rsidRDefault="00A01CE0" w:rsidP="00A01CE0">
      <w:pPr>
        <w:rPr>
          <w:rFonts w:ascii="Times New Roman" w:hAnsi="Times New Roman" w:cs="Times New Roman"/>
          <w:b/>
          <w:sz w:val="26"/>
          <w:szCs w:val="26"/>
        </w:rPr>
      </w:pPr>
    </w:p>
    <w:p w:rsidR="00A01CE0" w:rsidRDefault="00A01CE0" w:rsidP="00A01CE0">
      <w:pPr>
        <w:rPr>
          <w:rFonts w:ascii="Times New Roman" w:hAnsi="Times New Roman" w:cs="Times New Roman"/>
          <w:b/>
          <w:sz w:val="26"/>
          <w:szCs w:val="26"/>
        </w:rPr>
      </w:pPr>
    </w:p>
    <w:p w:rsidR="00A01CE0" w:rsidRDefault="00A01CE0" w:rsidP="00A01C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A57">
        <w:rPr>
          <w:rFonts w:ascii="Times New Roman" w:hAnsi="Times New Roman" w:cs="Times New Roman"/>
          <w:b/>
          <w:sz w:val="26"/>
          <w:szCs w:val="26"/>
        </w:rPr>
        <w:t xml:space="preserve">DERECHO </w:t>
      </w:r>
      <w:r>
        <w:rPr>
          <w:rFonts w:ascii="Times New Roman" w:hAnsi="Times New Roman" w:cs="Times New Roman"/>
          <w:b/>
          <w:sz w:val="26"/>
          <w:szCs w:val="26"/>
        </w:rPr>
        <w:t xml:space="preserve">CIVIL </w:t>
      </w:r>
      <w:r w:rsidRPr="00741A57">
        <w:rPr>
          <w:rFonts w:ascii="Times New Roman" w:hAnsi="Times New Roman" w:cs="Times New Roman"/>
          <w:b/>
          <w:sz w:val="26"/>
          <w:szCs w:val="26"/>
        </w:rPr>
        <w:t xml:space="preserve"> I</w:t>
      </w:r>
      <w:r>
        <w:rPr>
          <w:rFonts w:ascii="Times New Roman" w:hAnsi="Times New Roman" w:cs="Times New Roman"/>
          <w:b/>
          <w:sz w:val="26"/>
          <w:szCs w:val="26"/>
        </w:rPr>
        <w:t xml:space="preserve"> (General y Personas)</w:t>
      </w:r>
    </w:p>
    <w:p w:rsidR="00A01CE0" w:rsidRDefault="00A01CE0" w:rsidP="00A01C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( 3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Créditos)</w:t>
      </w:r>
    </w:p>
    <w:p w:rsidR="00A01CE0" w:rsidRDefault="00A01CE0" w:rsidP="00A01CE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DER 0103</w:t>
      </w:r>
    </w:p>
    <w:p w:rsidR="00A01CE0" w:rsidRPr="00741A57" w:rsidRDefault="00A01CE0" w:rsidP="00A01C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1CE0" w:rsidRPr="009836AA" w:rsidRDefault="00A01CE0" w:rsidP="00A01CE0">
      <w:pPr>
        <w:pStyle w:val="Ttulo3"/>
        <w:rPr>
          <w:rFonts w:ascii="Times New Roman" w:hAnsi="Times New Roman" w:cs="Times New Roman"/>
          <w:color w:val="auto"/>
          <w:sz w:val="26"/>
          <w:szCs w:val="26"/>
        </w:rPr>
      </w:pPr>
      <w:r w:rsidRPr="009836AA">
        <w:rPr>
          <w:rFonts w:ascii="Times New Roman" w:hAnsi="Times New Roman" w:cs="Times New Roman"/>
          <w:color w:val="auto"/>
          <w:sz w:val="26"/>
          <w:szCs w:val="26"/>
        </w:rPr>
        <w:t xml:space="preserve">DESCRIPCION </w:t>
      </w:r>
    </w:p>
    <w:p w:rsidR="00A01CE0" w:rsidRPr="009836AA" w:rsidRDefault="00A01CE0" w:rsidP="00A01CE0">
      <w:pPr>
        <w:spacing w:line="360" w:lineRule="auto"/>
        <w:jc w:val="both"/>
      </w:pPr>
    </w:p>
    <w:p w:rsidR="00A01CE0" w:rsidRDefault="00A01CE0" w:rsidP="00A01CE0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En éste curso, al igual que el del segundo cuatrimestre se tratarán temas tales como: La generalidades del derecho civil, las clasificaciones del derecho, las fuentes del derecho. También se analizará la persona Jurídica, domicilio y sus distantes condiciones.</w:t>
      </w:r>
    </w:p>
    <w:p w:rsidR="00A01CE0" w:rsidRPr="009836AA" w:rsidRDefault="00A01CE0" w:rsidP="00A01CE0">
      <w:pPr>
        <w:pStyle w:val="Textoindependiente"/>
        <w:rPr>
          <w:rFonts w:ascii="Times New Roman" w:hAnsi="Times New Roman" w:cs="Times New Roman"/>
          <w:b/>
          <w:sz w:val="26"/>
          <w:szCs w:val="26"/>
        </w:rPr>
      </w:pPr>
    </w:p>
    <w:p w:rsidR="00A01CE0" w:rsidRPr="009836AA" w:rsidRDefault="00A01CE0" w:rsidP="00A01CE0">
      <w:pPr>
        <w:pStyle w:val="Ttulo3"/>
        <w:rPr>
          <w:rFonts w:ascii="Times New Roman" w:hAnsi="Times New Roman" w:cs="Times New Roman"/>
          <w:color w:val="auto"/>
          <w:sz w:val="26"/>
          <w:szCs w:val="26"/>
        </w:rPr>
      </w:pPr>
      <w:r w:rsidRPr="009836AA">
        <w:rPr>
          <w:rFonts w:ascii="Times New Roman" w:hAnsi="Times New Roman" w:cs="Times New Roman"/>
          <w:color w:val="auto"/>
          <w:sz w:val="26"/>
          <w:szCs w:val="26"/>
        </w:rPr>
        <w:t>OBJETIVOS GENERALES</w:t>
      </w:r>
    </w:p>
    <w:p w:rsidR="00A01CE0" w:rsidRPr="009836AA" w:rsidRDefault="00A01CE0" w:rsidP="00A01CE0"/>
    <w:p w:rsidR="00A01CE0" w:rsidRDefault="00A01CE0" w:rsidP="00A01CE0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Dotar al estudiante de los conocimiento básicos acerca a los derecho y mecanismos que hacen funcional la ley en términos generales, particularmente la ley panameña, la cual garantice al individuo el garantice de su existencia.</w:t>
      </w:r>
    </w:p>
    <w:p w:rsidR="00A01CE0" w:rsidRPr="009836AA" w:rsidRDefault="00A01CE0" w:rsidP="00A01CE0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1CE0" w:rsidRDefault="00A01CE0" w:rsidP="00A01CE0">
      <w:pPr>
        <w:pStyle w:val="Ttulo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836AA">
        <w:rPr>
          <w:rFonts w:ascii="Times New Roman" w:hAnsi="Times New Roman" w:cs="Times New Roman"/>
          <w:color w:val="auto"/>
          <w:sz w:val="26"/>
          <w:szCs w:val="26"/>
        </w:rPr>
        <w:t>OBJETIVOS PARTICULARES</w:t>
      </w:r>
    </w:p>
    <w:p w:rsidR="00A01CE0" w:rsidRPr="009836AA" w:rsidRDefault="00A01CE0" w:rsidP="00A01CE0"/>
    <w:p w:rsidR="00A01CE0" w:rsidRPr="009836AA" w:rsidRDefault="00A01CE0" w:rsidP="00A01CE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Analizar las ideas generales del Derecho Civil y su desarrollo histórico en el estado panameño hasta lograr con el material didáctico adecuado el conocimiento de la disposiciones las cual la ley objetiva reconoce y garantiza al individuo les derechos inherente a la persona.</w:t>
      </w:r>
    </w:p>
    <w:p w:rsidR="00A01CE0" w:rsidRPr="009836AA" w:rsidRDefault="00A01CE0" w:rsidP="00A01CE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lastRenderedPageBreak/>
        <w:t>Determinar el ámbito en el cual los actos humanos se convierten en hechos que dan surgimiento a la producción de los defectos jurídicos.</w:t>
      </w:r>
    </w:p>
    <w:p w:rsidR="00A01CE0" w:rsidRPr="009836AA" w:rsidRDefault="00A01CE0" w:rsidP="00A01CE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1CE0" w:rsidRDefault="00A01CE0" w:rsidP="00A01CE0">
      <w:pPr>
        <w:pStyle w:val="Ttulo3"/>
        <w:rPr>
          <w:rFonts w:ascii="Times New Roman" w:hAnsi="Times New Roman" w:cs="Times New Roman"/>
          <w:color w:val="auto"/>
          <w:sz w:val="26"/>
          <w:szCs w:val="26"/>
        </w:rPr>
      </w:pPr>
      <w:r w:rsidRPr="009836AA">
        <w:rPr>
          <w:rFonts w:ascii="Times New Roman" w:hAnsi="Times New Roman" w:cs="Times New Roman"/>
          <w:color w:val="auto"/>
          <w:sz w:val="26"/>
          <w:szCs w:val="26"/>
        </w:rPr>
        <w:t xml:space="preserve">CONTENIDO </w:t>
      </w:r>
    </w:p>
    <w:p w:rsidR="00A01CE0" w:rsidRPr="009836AA" w:rsidRDefault="00A01CE0" w:rsidP="00A01CE0"/>
    <w:p w:rsidR="00A01CE0" w:rsidRPr="009836AA" w:rsidRDefault="00A01CE0" w:rsidP="00A01CE0">
      <w:pPr>
        <w:pStyle w:val="Prrafodelista"/>
        <w:numPr>
          <w:ilvl w:val="0"/>
          <w:numId w:val="2"/>
        </w:numPr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6AA">
        <w:rPr>
          <w:rFonts w:ascii="Times New Roman" w:hAnsi="Times New Roman" w:cs="Times New Roman"/>
          <w:b/>
          <w:sz w:val="26"/>
          <w:szCs w:val="26"/>
        </w:rPr>
        <w:t>Generalidades del Derecho Civil</w:t>
      </w:r>
    </w:p>
    <w:p w:rsidR="00A01CE0" w:rsidRPr="009836AA" w:rsidRDefault="00A01CE0" w:rsidP="00A01CE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El Derecho Civil</w:t>
      </w:r>
    </w:p>
    <w:p w:rsidR="00A01CE0" w:rsidRPr="009836AA" w:rsidRDefault="00A01CE0" w:rsidP="00A01CE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Evolución Histórica del Derecho Civil Panameño</w:t>
      </w:r>
      <w:r w:rsidRPr="009836A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</w:p>
    <w:p w:rsidR="00A01CE0" w:rsidRPr="009836AA" w:rsidRDefault="00A01CE0" w:rsidP="00A01CE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Periodo Histórico</w:t>
      </w:r>
    </w:p>
    <w:p w:rsidR="00A01CE0" w:rsidRPr="009836AA" w:rsidRDefault="00A01CE0" w:rsidP="00A01CE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Periodo Hispánico</w:t>
      </w:r>
    </w:p>
    <w:p w:rsidR="00A01CE0" w:rsidRPr="009836AA" w:rsidRDefault="00A01CE0" w:rsidP="00A01CE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Periodo Post- Hispánico</w:t>
      </w:r>
    </w:p>
    <w:p w:rsidR="00A01CE0" w:rsidRPr="009836AA" w:rsidRDefault="00A01CE0" w:rsidP="00A01CE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Periodo Nacional</w:t>
      </w:r>
    </w:p>
    <w:p w:rsidR="00A01CE0" w:rsidRPr="009836AA" w:rsidRDefault="00A01CE0" w:rsidP="00A01CE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Periodo Nacional Posterior</w:t>
      </w:r>
    </w:p>
    <w:p w:rsidR="00A01CE0" w:rsidRPr="009836AA" w:rsidRDefault="00A01CE0" w:rsidP="00A01CE0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01CE0" w:rsidRPr="009836AA" w:rsidRDefault="00A01CE0" w:rsidP="00A01CE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6AA">
        <w:rPr>
          <w:rFonts w:ascii="Times New Roman" w:hAnsi="Times New Roman" w:cs="Times New Roman"/>
          <w:b/>
          <w:sz w:val="26"/>
          <w:szCs w:val="26"/>
        </w:rPr>
        <w:t>Clasificación de Derecho</w:t>
      </w:r>
    </w:p>
    <w:p w:rsidR="00A01CE0" w:rsidRPr="009836AA" w:rsidRDefault="00A01CE0" w:rsidP="00A01CE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Derecho Público</w:t>
      </w:r>
    </w:p>
    <w:p w:rsidR="00A01CE0" w:rsidRPr="009836AA" w:rsidRDefault="00A01CE0" w:rsidP="00A01CE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Derecho Privado</w:t>
      </w:r>
    </w:p>
    <w:p w:rsidR="00A01CE0" w:rsidRPr="009836AA" w:rsidRDefault="00A01CE0" w:rsidP="00A01CE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Derecho Civil</w:t>
      </w:r>
    </w:p>
    <w:p w:rsidR="00A01CE0" w:rsidRPr="009836AA" w:rsidRDefault="00A01CE0" w:rsidP="00A01CE0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01CE0" w:rsidRPr="009836AA" w:rsidRDefault="00A01CE0" w:rsidP="00A01CE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6AA">
        <w:rPr>
          <w:rFonts w:ascii="Times New Roman" w:hAnsi="Times New Roman" w:cs="Times New Roman"/>
          <w:b/>
          <w:sz w:val="26"/>
          <w:szCs w:val="26"/>
        </w:rPr>
        <w:t>La Norma Jurídica</w:t>
      </w:r>
    </w:p>
    <w:p w:rsidR="00A01CE0" w:rsidRPr="009836AA" w:rsidRDefault="00A01CE0" w:rsidP="00A01CE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•</w:t>
      </w:r>
      <w:r w:rsidRPr="009836AA">
        <w:rPr>
          <w:rFonts w:ascii="Times New Roman" w:hAnsi="Times New Roman" w:cs="Times New Roman"/>
          <w:sz w:val="26"/>
          <w:szCs w:val="26"/>
        </w:rPr>
        <w:tab/>
        <w:t>Concepto</w:t>
      </w:r>
    </w:p>
    <w:p w:rsidR="00A01CE0" w:rsidRPr="009836AA" w:rsidRDefault="00A01CE0" w:rsidP="00A01CE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Estructura</w:t>
      </w:r>
    </w:p>
    <w:p w:rsidR="00A01CE0" w:rsidRPr="009836AA" w:rsidRDefault="00A01CE0" w:rsidP="00A01CE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Elemento</w:t>
      </w:r>
    </w:p>
    <w:p w:rsidR="00A01CE0" w:rsidRPr="009836AA" w:rsidRDefault="00A01CE0" w:rsidP="00A01CE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Clases</w:t>
      </w:r>
    </w:p>
    <w:p w:rsidR="00A01CE0" w:rsidRPr="009836AA" w:rsidRDefault="00A01CE0" w:rsidP="00A01CE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A01CE0" w:rsidRPr="009836AA" w:rsidRDefault="00A01CE0" w:rsidP="00A01CE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6AA">
        <w:rPr>
          <w:rFonts w:ascii="Times New Roman" w:hAnsi="Times New Roman" w:cs="Times New Roman"/>
          <w:b/>
          <w:sz w:val="26"/>
          <w:szCs w:val="26"/>
        </w:rPr>
        <w:t>Las Fuentes de Derecho</w:t>
      </w:r>
    </w:p>
    <w:p w:rsidR="00A01CE0" w:rsidRPr="009836AA" w:rsidRDefault="00A01CE0" w:rsidP="00A01CE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Teoría General de las Fuentes del Derecho</w:t>
      </w:r>
    </w:p>
    <w:p w:rsidR="00A01CE0" w:rsidRPr="009836AA" w:rsidRDefault="00A01CE0" w:rsidP="00A01CE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Estudio de la ley</w:t>
      </w:r>
    </w:p>
    <w:p w:rsidR="00A01CE0" w:rsidRPr="009836AA" w:rsidRDefault="00A01CE0" w:rsidP="00A01CE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lastRenderedPageBreak/>
        <w:t>Estudio de la costumbre Otras  fuentes</w:t>
      </w:r>
    </w:p>
    <w:p w:rsidR="00A01CE0" w:rsidRPr="009836AA" w:rsidRDefault="00A01CE0" w:rsidP="00A01CE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Fuente de Derecho Civil</w:t>
      </w:r>
    </w:p>
    <w:p w:rsidR="00A01CE0" w:rsidRPr="009836AA" w:rsidRDefault="00A01CE0" w:rsidP="00A01CE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La ley, la Costumbre, la jurisprudencia</w:t>
      </w:r>
    </w:p>
    <w:p w:rsidR="00A01CE0" w:rsidRPr="009836AA" w:rsidRDefault="00A01CE0" w:rsidP="00A01CE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La doctrina, la analogía, los principio generales</w:t>
      </w:r>
    </w:p>
    <w:p w:rsidR="00A01CE0" w:rsidRPr="009836AA" w:rsidRDefault="00A01CE0" w:rsidP="00A01CE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 xml:space="preserve">La norma Jurídica </w:t>
      </w:r>
    </w:p>
    <w:p w:rsidR="00A01CE0" w:rsidRPr="009836AA" w:rsidRDefault="00A01CE0" w:rsidP="00A01CE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Clasificación, interpretación, efectividad</w:t>
      </w:r>
    </w:p>
    <w:p w:rsidR="00A01CE0" w:rsidRPr="009836AA" w:rsidRDefault="00A01CE0" w:rsidP="00A01CE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Vigencia, entrada y final</w:t>
      </w:r>
    </w:p>
    <w:p w:rsidR="00A01CE0" w:rsidRPr="009836AA" w:rsidRDefault="00A01CE0" w:rsidP="00A01CE0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01CE0" w:rsidRPr="009836AA" w:rsidRDefault="00A01CE0" w:rsidP="00A01CE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6AA">
        <w:rPr>
          <w:rFonts w:ascii="Times New Roman" w:hAnsi="Times New Roman" w:cs="Times New Roman"/>
          <w:b/>
          <w:sz w:val="26"/>
          <w:szCs w:val="26"/>
        </w:rPr>
        <w:t>Efecto de la Ley</w:t>
      </w:r>
    </w:p>
    <w:p w:rsidR="00A01CE0" w:rsidRPr="009836AA" w:rsidRDefault="00A01CE0" w:rsidP="00A01CE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Sus limites</w:t>
      </w:r>
    </w:p>
    <w:p w:rsidR="00A01CE0" w:rsidRPr="009836AA" w:rsidRDefault="00A01CE0" w:rsidP="00A01CE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Irretroactividad o retroactividad de la leyes</w:t>
      </w:r>
    </w:p>
    <w:p w:rsidR="00A01CE0" w:rsidRPr="009836AA" w:rsidRDefault="00A01CE0" w:rsidP="00A01CE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 xml:space="preserve">Aplicación de </w:t>
      </w:r>
      <w:proofErr w:type="gramStart"/>
      <w:r w:rsidRPr="009836AA">
        <w:rPr>
          <w:rFonts w:ascii="Times New Roman" w:hAnsi="Times New Roman" w:cs="Times New Roman"/>
          <w:sz w:val="26"/>
          <w:szCs w:val="26"/>
        </w:rPr>
        <w:t>la  leyes</w:t>
      </w:r>
      <w:proofErr w:type="gramEnd"/>
      <w:r w:rsidRPr="009836AA">
        <w:rPr>
          <w:rFonts w:ascii="Times New Roman" w:hAnsi="Times New Roman" w:cs="Times New Roman"/>
          <w:sz w:val="26"/>
          <w:szCs w:val="26"/>
        </w:rPr>
        <w:t>. Interpretación. Laguna Analogía</w:t>
      </w:r>
    </w:p>
    <w:p w:rsidR="00A01CE0" w:rsidRPr="009836AA" w:rsidRDefault="00A01CE0" w:rsidP="00A01CE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6AA">
        <w:rPr>
          <w:rFonts w:ascii="Times New Roman" w:hAnsi="Times New Roman" w:cs="Times New Roman"/>
          <w:b/>
          <w:sz w:val="26"/>
          <w:szCs w:val="26"/>
        </w:rPr>
        <w:t>Formación de Derecho Civil Moderno</w:t>
      </w:r>
    </w:p>
    <w:p w:rsidR="00A01CE0" w:rsidRPr="009836AA" w:rsidRDefault="00A01CE0" w:rsidP="00A01CE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 xml:space="preserve">Codificación </w:t>
      </w:r>
    </w:p>
    <w:p w:rsidR="00A01CE0" w:rsidRPr="009836AA" w:rsidRDefault="00A01CE0" w:rsidP="00A01CE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Código Civil de Panamá</w:t>
      </w:r>
    </w:p>
    <w:p w:rsidR="00A01CE0" w:rsidRPr="009836AA" w:rsidRDefault="00A01CE0" w:rsidP="00A01CE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Historia</w:t>
      </w:r>
    </w:p>
    <w:p w:rsidR="00A01CE0" w:rsidRPr="009836AA" w:rsidRDefault="00A01CE0" w:rsidP="00A01CE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Plan</w:t>
      </w:r>
    </w:p>
    <w:p w:rsidR="00A01CE0" w:rsidRPr="009836AA" w:rsidRDefault="00A01CE0" w:rsidP="00A01CE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Vigencia</w:t>
      </w:r>
    </w:p>
    <w:p w:rsidR="00A01CE0" w:rsidRPr="009836AA" w:rsidRDefault="00A01CE0" w:rsidP="00A01CE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Elemento informativos</w:t>
      </w:r>
    </w:p>
    <w:p w:rsidR="00A01CE0" w:rsidRPr="009836AA" w:rsidRDefault="00A01CE0" w:rsidP="00A01CE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Critica</w:t>
      </w:r>
    </w:p>
    <w:p w:rsidR="00A01CE0" w:rsidRPr="009836AA" w:rsidRDefault="00A01CE0" w:rsidP="00A01C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01CE0" w:rsidRDefault="00A01CE0" w:rsidP="00A01CE0">
      <w:pPr>
        <w:pStyle w:val="Ttulo3"/>
        <w:rPr>
          <w:rFonts w:ascii="Times New Roman" w:hAnsi="Times New Roman" w:cs="Times New Roman"/>
          <w:color w:val="auto"/>
          <w:sz w:val="26"/>
          <w:szCs w:val="26"/>
        </w:rPr>
      </w:pPr>
      <w:r w:rsidRPr="009836AA">
        <w:rPr>
          <w:rFonts w:ascii="Times New Roman" w:hAnsi="Times New Roman" w:cs="Times New Roman"/>
          <w:color w:val="auto"/>
          <w:sz w:val="26"/>
          <w:szCs w:val="26"/>
        </w:rPr>
        <w:t>EVALUACIÓN</w:t>
      </w:r>
    </w:p>
    <w:p w:rsidR="00A01CE0" w:rsidRPr="009836AA" w:rsidRDefault="00A01CE0" w:rsidP="00A01CE0"/>
    <w:p w:rsidR="00A01CE0" w:rsidRPr="009836AA" w:rsidRDefault="00A01CE0" w:rsidP="00A01CE0">
      <w:pPr>
        <w:rPr>
          <w:rFonts w:ascii="Times New Roman" w:hAnsi="Times New Roman" w:cs="Times New Roman"/>
          <w:b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Prueba parciales…………………………………………………..……………..25%</w:t>
      </w:r>
    </w:p>
    <w:p w:rsidR="00A01CE0" w:rsidRPr="009836AA" w:rsidRDefault="00A01CE0" w:rsidP="00A01CE0">
      <w:pPr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Trabajo de investigación………………………………………………………. 25%</w:t>
      </w:r>
    </w:p>
    <w:p w:rsidR="00A01CE0" w:rsidRPr="009836AA" w:rsidRDefault="00A01CE0" w:rsidP="00A01CE0">
      <w:pPr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Examen o trabajo final…………………………………………………………..50%</w:t>
      </w:r>
    </w:p>
    <w:p w:rsidR="00A01CE0" w:rsidRPr="009836AA" w:rsidRDefault="00A01CE0" w:rsidP="00A01CE0">
      <w:pPr>
        <w:pStyle w:val="Sangra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</w:t>
      </w:r>
      <w:r w:rsidRPr="009836AA">
        <w:rPr>
          <w:rFonts w:ascii="Times New Roman" w:hAnsi="Times New Roman" w:cs="Times New Roman"/>
          <w:b/>
          <w:sz w:val="26"/>
          <w:szCs w:val="26"/>
        </w:rPr>
        <w:t>100%</w:t>
      </w:r>
    </w:p>
    <w:p w:rsidR="00DF71C0" w:rsidRDefault="00DF71C0"/>
    <w:sectPr w:rsidR="00DF71C0" w:rsidSect="00DF7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41F"/>
    <w:multiLevelType w:val="hybridMultilevel"/>
    <w:tmpl w:val="2E4448A8"/>
    <w:lvl w:ilvl="0" w:tplc="49FE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336099"/>
    <w:multiLevelType w:val="hybridMultilevel"/>
    <w:tmpl w:val="FD44B9AA"/>
    <w:lvl w:ilvl="0" w:tplc="730ACF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08487D"/>
    <w:multiLevelType w:val="hybridMultilevel"/>
    <w:tmpl w:val="0308ABD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635B5"/>
    <w:multiLevelType w:val="hybridMultilevel"/>
    <w:tmpl w:val="DF704C94"/>
    <w:lvl w:ilvl="0" w:tplc="3CA4F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CB63C2"/>
    <w:multiLevelType w:val="hybridMultilevel"/>
    <w:tmpl w:val="883E19E2"/>
    <w:lvl w:ilvl="0" w:tplc="7E90C5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FF13C9"/>
    <w:multiLevelType w:val="hybridMultilevel"/>
    <w:tmpl w:val="B51C81A0"/>
    <w:lvl w:ilvl="0" w:tplc="6E8451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E55077"/>
    <w:multiLevelType w:val="hybridMultilevel"/>
    <w:tmpl w:val="42C62968"/>
    <w:lvl w:ilvl="0" w:tplc="917AA3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674BCD"/>
    <w:multiLevelType w:val="hybridMultilevel"/>
    <w:tmpl w:val="9BCA3B42"/>
    <w:lvl w:ilvl="0" w:tplc="D35850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01CE0"/>
    <w:rsid w:val="00A01CE0"/>
    <w:rsid w:val="00D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CE0"/>
  </w:style>
  <w:style w:type="paragraph" w:styleId="Ttulo1">
    <w:name w:val="heading 1"/>
    <w:basedOn w:val="Normal"/>
    <w:next w:val="Normal"/>
    <w:link w:val="Ttulo1Car"/>
    <w:uiPriority w:val="9"/>
    <w:qFormat/>
    <w:rsid w:val="00A01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1C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1C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01C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A01CE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01C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01CE0"/>
  </w:style>
  <w:style w:type="paragraph" w:styleId="Sangranormal">
    <w:name w:val="Normal Indent"/>
    <w:basedOn w:val="Normal"/>
    <w:uiPriority w:val="99"/>
    <w:unhideWhenUsed/>
    <w:rsid w:val="00A01CE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378</Words>
  <Characters>2083</Characters>
  <Application>Microsoft Office Word</Application>
  <DocSecurity>0</DocSecurity>
  <Lines>17</Lines>
  <Paragraphs>4</Paragraphs>
  <ScaleCrop>false</ScaleCrop>
  <Company> 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Ernesto.Sanchez</dc:creator>
  <cp:keywords/>
  <dc:description/>
  <cp:lastModifiedBy>Ernesto.Sanchez</cp:lastModifiedBy>
  <cp:revision>1</cp:revision>
  <dcterms:created xsi:type="dcterms:W3CDTF">2011-12-05T23:38:00Z</dcterms:created>
  <dcterms:modified xsi:type="dcterms:W3CDTF">2011-12-05T23:39:00Z</dcterms:modified>
</cp:coreProperties>
</file>