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8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1B339C" w:rsidRPr="00E90FED" w14:paraId="31E24E45" w14:textId="77777777" w:rsidTr="00B5404F">
        <w:tc>
          <w:tcPr>
            <w:tcW w:w="12950" w:type="dxa"/>
            <w:gridSpan w:val="9"/>
          </w:tcPr>
          <w:p w14:paraId="4B7DBDAC" w14:textId="77777777" w:rsidR="001B339C" w:rsidRPr="00E90FED" w:rsidRDefault="001B339C" w:rsidP="00B5404F">
            <w:pPr>
              <w:jc w:val="center"/>
              <w:rPr>
                <w:b/>
              </w:rPr>
            </w:pPr>
            <w:r w:rsidRPr="00E90FED">
              <w:rPr>
                <w:b/>
                <w:color w:val="FF0000"/>
                <w:sz w:val="28"/>
              </w:rPr>
              <w:t>Special/ Specific Use</w:t>
            </w:r>
          </w:p>
        </w:tc>
      </w:tr>
      <w:tr w:rsidR="001B339C" w14:paraId="75862EC0" w14:textId="77777777" w:rsidTr="00B5404F">
        <w:tc>
          <w:tcPr>
            <w:tcW w:w="1438" w:type="dxa"/>
          </w:tcPr>
          <w:p w14:paraId="51E17E4A" w14:textId="77777777" w:rsidR="001B339C" w:rsidRDefault="001B339C" w:rsidP="00B5404F">
            <w:r>
              <w:t xml:space="preserve">Atropine </w:t>
            </w:r>
            <w:proofErr w:type="spellStart"/>
            <w:r>
              <w:t>sulphate</w:t>
            </w:r>
            <w:proofErr w:type="spellEnd"/>
          </w:p>
        </w:tc>
        <w:tc>
          <w:tcPr>
            <w:tcW w:w="1439" w:type="dxa"/>
          </w:tcPr>
          <w:p w14:paraId="52B6B2D3" w14:textId="77777777" w:rsidR="001B339C" w:rsidRDefault="001B339C" w:rsidP="00B5404F">
            <w:r>
              <w:t xml:space="preserve">Anticholinergic, antispasmodic </w:t>
            </w:r>
          </w:p>
        </w:tc>
        <w:tc>
          <w:tcPr>
            <w:tcW w:w="1439" w:type="dxa"/>
          </w:tcPr>
          <w:p w14:paraId="45F72F9B" w14:textId="77777777" w:rsidR="001B339C" w:rsidRDefault="001B339C" w:rsidP="00B5404F">
            <w:r>
              <w:t>Atropine sulfate 1/120 grain</w:t>
            </w:r>
          </w:p>
        </w:tc>
        <w:tc>
          <w:tcPr>
            <w:tcW w:w="1439" w:type="dxa"/>
          </w:tcPr>
          <w:p w14:paraId="36EA16D0" w14:textId="77777777" w:rsidR="001B339C" w:rsidRDefault="001B339C" w:rsidP="00B5404F">
            <w:r>
              <w:t>IV, IM or SC</w:t>
            </w:r>
          </w:p>
          <w:p w14:paraId="4D7A0AAB" w14:textId="77777777" w:rsidR="001B339C" w:rsidRDefault="001B339C" w:rsidP="00B5404F"/>
        </w:tc>
        <w:tc>
          <w:tcPr>
            <w:tcW w:w="1439" w:type="dxa"/>
          </w:tcPr>
          <w:p w14:paraId="5DF82B8B" w14:textId="77777777" w:rsidR="001B339C" w:rsidRDefault="001B339C" w:rsidP="00B5404F">
            <w:r>
              <w:t xml:space="preserve">0.04mg/kg </w:t>
            </w:r>
          </w:p>
          <w:p w14:paraId="14AB6324" w14:textId="77777777" w:rsidR="001B339C" w:rsidRDefault="001B339C" w:rsidP="00B5404F">
            <w:r>
              <w:t xml:space="preserve">1ml for 20lbs for </w:t>
            </w:r>
            <w:proofErr w:type="spellStart"/>
            <w:r>
              <w:t>preanesthetic</w:t>
            </w:r>
            <w:proofErr w:type="spellEnd"/>
            <w:r>
              <w:t xml:space="preserve">. </w:t>
            </w:r>
          </w:p>
          <w:p w14:paraId="0E072849" w14:textId="77777777" w:rsidR="001B339C" w:rsidRDefault="001B339C" w:rsidP="00B5404F">
            <w:r>
              <w:t xml:space="preserve">1ml for 7.5lbs for antidote for </w:t>
            </w:r>
            <w:proofErr w:type="spellStart"/>
            <w:r>
              <w:t>Parasympathomimetic</w:t>
            </w:r>
            <w:proofErr w:type="spellEnd"/>
            <w:r>
              <w:t xml:space="preserve"> drugs for small animals (cats, dogs). </w:t>
            </w:r>
          </w:p>
          <w:p w14:paraId="43A12195" w14:textId="77777777" w:rsidR="001B339C" w:rsidRDefault="001B339C" w:rsidP="00B5404F">
            <w:r>
              <w:t xml:space="preserve">Couldn’t find dosage for LA for atropine sulfate 1/120 (ask </w:t>
            </w:r>
            <w:proofErr w:type="spellStart"/>
            <w:proofErr w:type="gramStart"/>
            <w:r>
              <w:t>Dr.Nagarajan</w:t>
            </w:r>
            <w:proofErr w:type="spellEnd"/>
            <w:proofErr w:type="gramEnd"/>
            <w:r>
              <w:t xml:space="preserve"> or </w:t>
            </w:r>
            <w:proofErr w:type="spellStart"/>
            <w:r>
              <w:t>Dr.Diptee</w:t>
            </w:r>
            <w:proofErr w:type="spellEnd"/>
            <w:r>
              <w:t xml:space="preserve">). </w:t>
            </w:r>
          </w:p>
        </w:tc>
        <w:tc>
          <w:tcPr>
            <w:tcW w:w="1439" w:type="dxa"/>
          </w:tcPr>
          <w:p w14:paraId="1792194A" w14:textId="77777777" w:rsidR="001B339C" w:rsidRDefault="001B339C" w:rsidP="00B5404F">
            <w:r>
              <w:t xml:space="preserve">Treatment of bradycardia. </w:t>
            </w:r>
          </w:p>
          <w:p w14:paraId="5AE0DC49" w14:textId="77777777" w:rsidR="001B339C" w:rsidRDefault="001B339C" w:rsidP="00B5404F">
            <w:r>
              <w:t xml:space="preserve">Treatment of organophosphate poisonings. </w:t>
            </w:r>
          </w:p>
        </w:tc>
        <w:tc>
          <w:tcPr>
            <w:tcW w:w="1439" w:type="dxa"/>
          </w:tcPr>
          <w:p w14:paraId="7F6FC364" w14:textId="77777777" w:rsidR="001B339C" w:rsidRDefault="001B339C" w:rsidP="00B5404F">
            <w:r>
              <w:t xml:space="preserve">Do not use in animals with glaucoma or predisposed to glaucoma. </w:t>
            </w:r>
          </w:p>
        </w:tc>
        <w:tc>
          <w:tcPr>
            <w:tcW w:w="1439" w:type="dxa"/>
          </w:tcPr>
          <w:p w14:paraId="7DA7E296" w14:textId="77777777" w:rsidR="001B339C" w:rsidRDefault="001B339C" w:rsidP="00B5404F"/>
        </w:tc>
        <w:tc>
          <w:tcPr>
            <w:tcW w:w="1439" w:type="dxa"/>
          </w:tcPr>
          <w:p w14:paraId="2CACA016" w14:textId="77777777" w:rsidR="001B339C" w:rsidRDefault="001B339C" w:rsidP="00B5404F"/>
        </w:tc>
      </w:tr>
      <w:tr w:rsidR="001B339C" w14:paraId="4569D3E7" w14:textId="77777777" w:rsidTr="00B5404F">
        <w:tc>
          <w:tcPr>
            <w:tcW w:w="1438" w:type="dxa"/>
          </w:tcPr>
          <w:p w14:paraId="37BC75E2" w14:textId="77777777" w:rsidR="001B339C" w:rsidRDefault="001B339C" w:rsidP="00B5404F"/>
        </w:tc>
        <w:tc>
          <w:tcPr>
            <w:tcW w:w="1439" w:type="dxa"/>
          </w:tcPr>
          <w:p w14:paraId="54033BF0" w14:textId="77777777" w:rsidR="001B339C" w:rsidRDefault="001B339C" w:rsidP="00B5404F"/>
        </w:tc>
        <w:tc>
          <w:tcPr>
            <w:tcW w:w="1439" w:type="dxa"/>
          </w:tcPr>
          <w:p w14:paraId="1B1F420D" w14:textId="77777777" w:rsidR="001B339C" w:rsidRDefault="001B339C" w:rsidP="00B5404F"/>
        </w:tc>
        <w:tc>
          <w:tcPr>
            <w:tcW w:w="1439" w:type="dxa"/>
          </w:tcPr>
          <w:p w14:paraId="1935BABA" w14:textId="77777777" w:rsidR="001B339C" w:rsidRDefault="001B339C" w:rsidP="00B5404F"/>
        </w:tc>
        <w:tc>
          <w:tcPr>
            <w:tcW w:w="1439" w:type="dxa"/>
          </w:tcPr>
          <w:p w14:paraId="3D49286B" w14:textId="77777777" w:rsidR="001B339C" w:rsidRDefault="001B339C" w:rsidP="00B5404F"/>
        </w:tc>
        <w:tc>
          <w:tcPr>
            <w:tcW w:w="1439" w:type="dxa"/>
          </w:tcPr>
          <w:p w14:paraId="3AA06936" w14:textId="77777777" w:rsidR="001B339C" w:rsidRDefault="001B339C" w:rsidP="00B5404F"/>
        </w:tc>
        <w:tc>
          <w:tcPr>
            <w:tcW w:w="1439" w:type="dxa"/>
          </w:tcPr>
          <w:p w14:paraId="36F11C60" w14:textId="77777777" w:rsidR="001B339C" w:rsidRDefault="001B339C" w:rsidP="00B5404F"/>
        </w:tc>
        <w:tc>
          <w:tcPr>
            <w:tcW w:w="1439" w:type="dxa"/>
          </w:tcPr>
          <w:p w14:paraId="5ADA6DF5" w14:textId="77777777" w:rsidR="001B339C" w:rsidRDefault="001B339C" w:rsidP="00B5404F"/>
        </w:tc>
        <w:tc>
          <w:tcPr>
            <w:tcW w:w="1439" w:type="dxa"/>
          </w:tcPr>
          <w:p w14:paraId="08B93D1A" w14:textId="77777777" w:rsidR="001B339C" w:rsidRDefault="001B339C" w:rsidP="00B5404F"/>
        </w:tc>
      </w:tr>
      <w:tr w:rsidR="001B339C" w14:paraId="505A4A1B" w14:textId="77777777" w:rsidTr="00B5404F">
        <w:tc>
          <w:tcPr>
            <w:tcW w:w="1438" w:type="dxa"/>
          </w:tcPr>
          <w:p w14:paraId="07F32D5F" w14:textId="77777777" w:rsidR="001B339C" w:rsidRDefault="001B339C" w:rsidP="00B5404F"/>
        </w:tc>
        <w:tc>
          <w:tcPr>
            <w:tcW w:w="1439" w:type="dxa"/>
          </w:tcPr>
          <w:p w14:paraId="172050EF" w14:textId="77777777" w:rsidR="001B339C" w:rsidRDefault="001B339C" w:rsidP="00B5404F"/>
        </w:tc>
        <w:tc>
          <w:tcPr>
            <w:tcW w:w="1439" w:type="dxa"/>
          </w:tcPr>
          <w:p w14:paraId="4DCD95DF" w14:textId="77777777" w:rsidR="001B339C" w:rsidRDefault="001B339C" w:rsidP="00B5404F"/>
        </w:tc>
        <w:tc>
          <w:tcPr>
            <w:tcW w:w="1439" w:type="dxa"/>
          </w:tcPr>
          <w:p w14:paraId="62FB7CED" w14:textId="77777777" w:rsidR="001B339C" w:rsidRDefault="001B339C" w:rsidP="00B5404F"/>
        </w:tc>
        <w:tc>
          <w:tcPr>
            <w:tcW w:w="1439" w:type="dxa"/>
          </w:tcPr>
          <w:p w14:paraId="64F48608" w14:textId="77777777" w:rsidR="001B339C" w:rsidRDefault="001B339C" w:rsidP="00B5404F"/>
        </w:tc>
        <w:tc>
          <w:tcPr>
            <w:tcW w:w="1439" w:type="dxa"/>
          </w:tcPr>
          <w:p w14:paraId="13C6DD5D" w14:textId="77777777" w:rsidR="001B339C" w:rsidRDefault="001B339C" w:rsidP="00B5404F"/>
        </w:tc>
        <w:tc>
          <w:tcPr>
            <w:tcW w:w="1439" w:type="dxa"/>
          </w:tcPr>
          <w:p w14:paraId="4F27074F" w14:textId="77777777" w:rsidR="001B339C" w:rsidRDefault="001B339C" w:rsidP="00B5404F"/>
        </w:tc>
        <w:tc>
          <w:tcPr>
            <w:tcW w:w="1439" w:type="dxa"/>
          </w:tcPr>
          <w:p w14:paraId="27504954" w14:textId="77777777" w:rsidR="001B339C" w:rsidRDefault="001B339C" w:rsidP="00B5404F"/>
        </w:tc>
        <w:tc>
          <w:tcPr>
            <w:tcW w:w="1439" w:type="dxa"/>
          </w:tcPr>
          <w:p w14:paraId="4E19D702" w14:textId="77777777" w:rsidR="001B339C" w:rsidRDefault="001B339C" w:rsidP="00B5404F"/>
        </w:tc>
      </w:tr>
      <w:tr w:rsidR="001B339C" w14:paraId="62C7B679" w14:textId="77777777" w:rsidTr="00B5404F">
        <w:tc>
          <w:tcPr>
            <w:tcW w:w="1438" w:type="dxa"/>
          </w:tcPr>
          <w:p w14:paraId="32D9DA9B" w14:textId="77777777" w:rsidR="001B339C" w:rsidRDefault="001B339C" w:rsidP="00B5404F">
            <w:proofErr w:type="spellStart"/>
            <w:r>
              <w:t>Clenbuterol</w:t>
            </w:r>
            <w:proofErr w:type="spellEnd"/>
            <w:r>
              <w:t xml:space="preserve"> </w:t>
            </w:r>
            <w:proofErr w:type="spellStart"/>
            <w:r>
              <w:t>chlorhydrate</w:t>
            </w:r>
            <w:proofErr w:type="spellEnd"/>
            <w:r>
              <w:t xml:space="preserve"> </w:t>
            </w:r>
          </w:p>
        </w:tc>
        <w:tc>
          <w:tcPr>
            <w:tcW w:w="1439" w:type="dxa"/>
          </w:tcPr>
          <w:p w14:paraId="6AA43C41" w14:textId="77777777" w:rsidR="001B339C" w:rsidRDefault="001B339C" w:rsidP="00B5404F">
            <w:r>
              <w:t>Sympathomimetic amine</w:t>
            </w:r>
          </w:p>
        </w:tc>
        <w:tc>
          <w:tcPr>
            <w:tcW w:w="1439" w:type="dxa"/>
          </w:tcPr>
          <w:p w14:paraId="39A8828C" w14:textId="77777777" w:rsidR="001B339C" w:rsidRDefault="001B339C" w:rsidP="00B5404F">
            <w:proofErr w:type="spellStart"/>
            <w:r>
              <w:t>Ventipulmin</w:t>
            </w:r>
            <w:proofErr w:type="spellEnd"/>
          </w:p>
        </w:tc>
        <w:tc>
          <w:tcPr>
            <w:tcW w:w="1439" w:type="dxa"/>
          </w:tcPr>
          <w:p w14:paraId="10A51525" w14:textId="77777777" w:rsidR="001B339C" w:rsidRDefault="001B339C" w:rsidP="00B5404F">
            <w:r>
              <w:t>Slow IV</w:t>
            </w:r>
          </w:p>
        </w:tc>
        <w:tc>
          <w:tcPr>
            <w:tcW w:w="1439" w:type="dxa"/>
          </w:tcPr>
          <w:p w14:paraId="2828EF94" w14:textId="77777777" w:rsidR="001B339C" w:rsidRDefault="001B339C" w:rsidP="00B5404F">
            <w:r>
              <w:t xml:space="preserve">0.8µg/kg in horses. </w:t>
            </w:r>
          </w:p>
        </w:tc>
        <w:tc>
          <w:tcPr>
            <w:tcW w:w="1439" w:type="dxa"/>
          </w:tcPr>
          <w:p w14:paraId="457BD104" w14:textId="77777777" w:rsidR="001B339C" w:rsidRDefault="001B339C" w:rsidP="00B5404F">
            <w:r>
              <w:t xml:space="preserve">Respiratory disease in horses where there is bronchospasm. </w:t>
            </w:r>
          </w:p>
        </w:tc>
        <w:tc>
          <w:tcPr>
            <w:tcW w:w="1439" w:type="dxa"/>
          </w:tcPr>
          <w:p w14:paraId="3A0E4E89" w14:textId="77777777" w:rsidR="001B339C" w:rsidRDefault="001B339C" w:rsidP="00B5404F">
            <w:r>
              <w:t xml:space="preserve">Do not use in conjunction with corticosteroids. </w:t>
            </w:r>
          </w:p>
        </w:tc>
        <w:tc>
          <w:tcPr>
            <w:tcW w:w="1439" w:type="dxa"/>
          </w:tcPr>
          <w:p w14:paraId="51E7AD91" w14:textId="77777777" w:rsidR="001B339C" w:rsidRDefault="001B339C" w:rsidP="00B5404F">
            <w:r>
              <w:t xml:space="preserve">Not for use in food animals in the US. </w:t>
            </w:r>
          </w:p>
          <w:p w14:paraId="3FFA7EAC" w14:textId="77777777" w:rsidR="001B339C" w:rsidRDefault="001B339C" w:rsidP="00B5404F">
            <w:r>
              <w:t xml:space="preserve">28days for food animals and 11 days for milk animals according to box. </w:t>
            </w:r>
          </w:p>
        </w:tc>
        <w:tc>
          <w:tcPr>
            <w:tcW w:w="1439" w:type="dxa"/>
          </w:tcPr>
          <w:p w14:paraId="07DA7503" w14:textId="77777777" w:rsidR="001B339C" w:rsidRDefault="001B339C" w:rsidP="00B5404F"/>
        </w:tc>
      </w:tr>
      <w:tr w:rsidR="001B339C" w14:paraId="72E7885F" w14:textId="77777777" w:rsidTr="00B5404F">
        <w:tc>
          <w:tcPr>
            <w:tcW w:w="1438" w:type="dxa"/>
          </w:tcPr>
          <w:p w14:paraId="22B03D9D" w14:textId="77777777" w:rsidR="001B339C" w:rsidRDefault="001B339C" w:rsidP="00B5404F">
            <w:r>
              <w:lastRenderedPageBreak/>
              <w:t>Furosemide</w:t>
            </w:r>
          </w:p>
        </w:tc>
        <w:tc>
          <w:tcPr>
            <w:tcW w:w="1439" w:type="dxa"/>
          </w:tcPr>
          <w:p w14:paraId="5E387AF6" w14:textId="77777777" w:rsidR="001B339C" w:rsidRDefault="001B339C" w:rsidP="00B5404F">
            <w:r>
              <w:t xml:space="preserve">Loop diuretic </w:t>
            </w:r>
          </w:p>
        </w:tc>
        <w:tc>
          <w:tcPr>
            <w:tcW w:w="1439" w:type="dxa"/>
          </w:tcPr>
          <w:p w14:paraId="37D221C9" w14:textId="77777777" w:rsidR="001B339C" w:rsidRDefault="001B339C" w:rsidP="00B5404F">
            <w:proofErr w:type="spellStart"/>
            <w:r>
              <w:t>Urolix</w:t>
            </w:r>
            <w:proofErr w:type="spellEnd"/>
            <w:r>
              <w:t xml:space="preserve"> </w:t>
            </w:r>
            <w:proofErr w:type="spellStart"/>
            <w:r>
              <w:t>diuretico</w:t>
            </w:r>
            <w:proofErr w:type="spellEnd"/>
          </w:p>
        </w:tc>
        <w:tc>
          <w:tcPr>
            <w:tcW w:w="1439" w:type="dxa"/>
          </w:tcPr>
          <w:p w14:paraId="1366DD83" w14:textId="77777777" w:rsidR="001B339C" w:rsidRDefault="001B339C" w:rsidP="00B5404F">
            <w:r>
              <w:t>IM or IV</w:t>
            </w:r>
          </w:p>
        </w:tc>
        <w:tc>
          <w:tcPr>
            <w:tcW w:w="1439" w:type="dxa"/>
          </w:tcPr>
          <w:p w14:paraId="6C4C949F" w14:textId="77777777" w:rsidR="001B339C" w:rsidRDefault="001B339C" w:rsidP="00B5404F">
            <w:r>
              <w:t>5 to 10ml twice a day or</w:t>
            </w:r>
          </w:p>
          <w:p w14:paraId="50EE9424" w14:textId="77777777" w:rsidR="001B339C" w:rsidRDefault="001B339C" w:rsidP="00B5404F">
            <w:r>
              <w:t>1mg/kg in horses</w:t>
            </w:r>
          </w:p>
        </w:tc>
        <w:tc>
          <w:tcPr>
            <w:tcW w:w="1439" w:type="dxa"/>
          </w:tcPr>
          <w:p w14:paraId="6BB616FF" w14:textId="77777777" w:rsidR="001B339C" w:rsidRDefault="001B339C" w:rsidP="00B5404F">
            <w:r>
              <w:t xml:space="preserve">Acute non-inflammatory tissue edema. </w:t>
            </w:r>
          </w:p>
        </w:tc>
        <w:tc>
          <w:tcPr>
            <w:tcW w:w="1439" w:type="dxa"/>
          </w:tcPr>
          <w:p w14:paraId="439D2062" w14:textId="77777777" w:rsidR="001B339C" w:rsidRDefault="001B339C" w:rsidP="00B5404F">
            <w:r>
              <w:t xml:space="preserve">May cause fetal abnormalities so should not be used on mares and stallions in stud. Not to be used in animals that may have </w:t>
            </w:r>
            <w:r w:rsidRPr="002612C3">
              <w:t>anuria, furosemide hypersensitivity, hepatic coma, or during electrolytic imbalances</w:t>
            </w:r>
            <w:r>
              <w:t xml:space="preserve">. </w:t>
            </w:r>
          </w:p>
        </w:tc>
        <w:tc>
          <w:tcPr>
            <w:tcW w:w="1439" w:type="dxa"/>
          </w:tcPr>
          <w:p w14:paraId="7DF0313B" w14:textId="77777777" w:rsidR="001B339C" w:rsidRDefault="001B339C" w:rsidP="00B5404F"/>
        </w:tc>
        <w:tc>
          <w:tcPr>
            <w:tcW w:w="1439" w:type="dxa"/>
          </w:tcPr>
          <w:p w14:paraId="029D9847" w14:textId="77777777" w:rsidR="001B339C" w:rsidRDefault="001B339C" w:rsidP="00B5404F"/>
        </w:tc>
      </w:tr>
      <w:tr w:rsidR="001B339C" w14:paraId="67E40A4D" w14:textId="77777777" w:rsidTr="00B5404F">
        <w:tc>
          <w:tcPr>
            <w:tcW w:w="1438" w:type="dxa"/>
          </w:tcPr>
          <w:p w14:paraId="3767A7A4" w14:textId="77777777" w:rsidR="001B339C" w:rsidRDefault="001B339C" w:rsidP="00B5404F">
            <w:r>
              <w:t>Heparin sodium</w:t>
            </w:r>
          </w:p>
        </w:tc>
        <w:tc>
          <w:tcPr>
            <w:tcW w:w="1439" w:type="dxa"/>
          </w:tcPr>
          <w:p w14:paraId="1E970430" w14:textId="77777777" w:rsidR="001B339C" w:rsidRDefault="001B339C" w:rsidP="00B5404F"/>
        </w:tc>
        <w:tc>
          <w:tcPr>
            <w:tcW w:w="1439" w:type="dxa"/>
          </w:tcPr>
          <w:p w14:paraId="22887577" w14:textId="77777777" w:rsidR="001B339C" w:rsidRDefault="001B339C" w:rsidP="00B5404F">
            <w:r>
              <w:t>Heparin Injection BP</w:t>
            </w:r>
          </w:p>
        </w:tc>
        <w:tc>
          <w:tcPr>
            <w:tcW w:w="1439" w:type="dxa"/>
          </w:tcPr>
          <w:p w14:paraId="680F0968" w14:textId="77777777" w:rsidR="001B339C" w:rsidRDefault="001B339C" w:rsidP="00B5404F">
            <w:r>
              <w:t>IM, IV or SC</w:t>
            </w:r>
          </w:p>
        </w:tc>
        <w:tc>
          <w:tcPr>
            <w:tcW w:w="1439" w:type="dxa"/>
          </w:tcPr>
          <w:p w14:paraId="23E8B6F2" w14:textId="77777777" w:rsidR="001B339C" w:rsidRDefault="001B339C" w:rsidP="00B5404F"/>
        </w:tc>
        <w:tc>
          <w:tcPr>
            <w:tcW w:w="1439" w:type="dxa"/>
          </w:tcPr>
          <w:p w14:paraId="31BF256D" w14:textId="77777777" w:rsidR="001B339C" w:rsidRDefault="001B339C" w:rsidP="00B5404F">
            <w:r>
              <w:t xml:space="preserve">For the prevention of clotting blood. </w:t>
            </w:r>
          </w:p>
        </w:tc>
        <w:tc>
          <w:tcPr>
            <w:tcW w:w="1439" w:type="dxa"/>
          </w:tcPr>
          <w:p w14:paraId="0D0B9354" w14:textId="77777777" w:rsidR="001B339C" w:rsidRDefault="001B339C" w:rsidP="00B5404F">
            <w:r>
              <w:t xml:space="preserve">Not used in newborn or premature infants. </w:t>
            </w:r>
          </w:p>
        </w:tc>
        <w:tc>
          <w:tcPr>
            <w:tcW w:w="1439" w:type="dxa"/>
          </w:tcPr>
          <w:p w14:paraId="101FB0FF" w14:textId="77777777" w:rsidR="001B339C" w:rsidRDefault="001B339C" w:rsidP="00B5404F"/>
        </w:tc>
        <w:tc>
          <w:tcPr>
            <w:tcW w:w="1439" w:type="dxa"/>
          </w:tcPr>
          <w:p w14:paraId="2AD5D1F2" w14:textId="77777777" w:rsidR="001B339C" w:rsidRDefault="001B339C" w:rsidP="00B5404F"/>
        </w:tc>
      </w:tr>
      <w:tr w:rsidR="001B339C" w14:paraId="78B0962F" w14:textId="77777777" w:rsidTr="00B5404F">
        <w:tc>
          <w:tcPr>
            <w:tcW w:w="1438" w:type="dxa"/>
          </w:tcPr>
          <w:p w14:paraId="326C2090" w14:textId="77777777" w:rsidR="001B339C" w:rsidRDefault="001B339C" w:rsidP="00B5404F">
            <w:proofErr w:type="spellStart"/>
            <w:r>
              <w:t>Doxapram</w:t>
            </w:r>
            <w:proofErr w:type="spellEnd"/>
            <w:r>
              <w:t xml:space="preserve"> </w:t>
            </w:r>
            <w:proofErr w:type="spellStart"/>
            <w:r>
              <w:t>HCl</w:t>
            </w:r>
            <w:proofErr w:type="spellEnd"/>
          </w:p>
        </w:tc>
        <w:tc>
          <w:tcPr>
            <w:tcW w:w="1439" w:type="dxa"/>
          </w:tcPr>
          <w:p w14:paraId="792A0010" w14:textId="77777777" w:rsidR="001B339C" w:rsidRDefault="001B339C" w:rsidP="00B5404F">
            <w:r>
              <w:t xml:space="preserve">Respiratory stimulant </w:t>
            </w:r>
          </w:p>
        </w:tc>
        <w:tc>
          <w:tcPr>
            <w:tcW w:w="1439" w:type="dxa"/>
          </w:tcPr>
          <w:p w14:paraId="5B515827" w14:textId="77777777" w:rsidR="001B339C" w:rsidRDefault="001B339C" w:rsidP="00B5404F">
            <w:proofErr w:type="spellStart"/>
            <w:r>
              <w:t>Dopram</w:t>
            </w:r>
            <w:proofErr w:type="spellEnd"/>
            <w:r>
              <w:t xml:space="preserve"> Injectable</w:t>
            </w:r>
          </w:p>
        </w:tc>
        <w:tc>
          <w:tcPr>
            <w:tcW w:w="1439" w:type="dxa"/>
          </w:tcPr>
          <w:p w14:paraId="5AAFB133" w14:textId="77777777" w:rsidR="001B339C" w:rsidRDefault="001B339C" w:rsidP="00B5404F">
            <w:r>
              <w:t xml:space="preserve">IV only </w:t>
            </w:r>
          </w:p>
        </w:tc>
        <w:tc>
          <w:tcPr>
            <w:tcW w:w="1439" w:type="dxa"/>
          </w:tcPr>
          <w:p w14:paraId="212DD3FC" w14:textId="77777777" w:rsidR="001B339C" w:rsidRDefault="001B339C" w:rsidP="00B5404F">
            <w:r>
              <w:t>0.2mg/</w:t>
            </w:r>
            <w:proofErr w:type="spellStart"/>
            <w:r>
              <w:t>lb</w:t>
            </w:r>
            <w:proofErr w:type="spellEnd"/>
            <w:r>
              <w:t xml:space="preserve"> for horses </w:t>
            </w:r>
          </w:p>
          <w:p w14:paraId="762A37F2" w14:textId="77777777" w:rsidR="001B339C" w:rsidRDefault="001B339C" w:rsidP="00B5404F">
            <w:r>
              <w:t xml:space="preserve">Approx.- 0.44mg/kg in horses. </w:t>
            </w:r>
          </w:p>
        </w:tc>
        <w:tc>
          <w:tcPr>
            <w:tcW w:w="1439" w:type="dxa"/>
          </w:tcPr>
          <w:p w14:paraId="4CB1311B" w14:textId="77777777" w:rsidR="001B339C" w:rsidRDefault="001B339C" w:rsidP="00B5404F">
            <w:r>
              <w:t xml:space="preserve">For the prevention of hypoventilation due to anesthesia or post anesthetic effect. </w:t>
            </w:r>
          </w:p>
        </w:tc>
        <w:tc>
          <w:tcPr>
            <w:tcW w:w="1439" w:type="dxa"/>
          </w:tcPr>
          <w:p w14:paraId="44B5ABC1" w14:textId="77777777" w:rsidR="001B339C" w:rsidRDefault="001B339C" w:rsidP="00B5404F"/>
        </w:tc>
        <w:tc>
          <w:tcPr>
            <w:tcW w:w="1439" w:type="dxa"/>
          </w:tcPr>
          <w:p w14:paraId="088AE7E1" w14:textId="77777777" w:rsidR="001B339C" w:rsidRDefault="001B339C" w:rsidP="00B5404F"/>
        </w:tc>
        <w:tc>
          <w:tcPr>
            <w:tcW w:w="1439" w:type="dxa"/>
          </w:tcPr>
          <w:p w14:paraId="53EE5145" w14:textId="77777777" w:rsidR="001B339C" w:rsidRDefault="001B339C" w:rsidP="00B5404F"/>
        </w:tc>
      </w:tr>
      <w:tr w:rsidR="001B339C" w14:paraId="72D96C26" w14:textId="77777777" w:rsidTr="00B5404F">
        <w:tc>
          <w:tcPr>
            <w:tcW w:w="1438" w:type="dxa"/>
          </w:tcPr>
          <w:p w14:paraId="297E8C46" w14:textId="77777777" w:rsidR="001B339C" w:rsidRDefault="001B339C" w:rsidP="00B5404F">
            <w:r>
              <w:t>Tetanus antitoxin</w:t>
            </w:r>
          </w:p>
        </w:tc>
        <w:tc>
          <w:tcPr>
            <w:tcW w:w="1439" w:type="dxa"/>
          </w:tcPr>
          <w:p w14:paraId="76D8355D" w14:textId="77777777" w:rsidR="001B339C" w:rsidRDefault="001B339C" w:rsidP="00B5404F">
            <w:r>
              <w:t>Tetanus antitoxin</w:t>
            </w:r>
          </w:p>
        </w:tc>
        <w:tc>
          <w:tcPr>
            <w:tcW w:w="1439" w:type="dxa"/>
          </w:tcPr>
          <w:p w14:paraId="5F842C1E" w14:textId="77777777" w:rsidR="001B339C" w:rsidRDefault="001B339C" w:rsidP="00B5404F">
            <w:r>
              <w:t>Tetanus antitoxin equine origin</w:t>
            </w:r>
          </w:p>
        </w:tc>
        <w:tc>
          <w:tcPr>
            <w:tcW w:w="1439" w:type="dxa"/>
          </w:tcPr>
          <w:p w14:paraId="6C9D5423" w14:textId="77777777" w:rsidR="001B339C" w:rsidRDefault="001B339C" w:rsidP="00B5404F">
            <w:r>
              <w:t xml:space="preserve">SC, IV, IP </w:t>
            </w:r>
          </w:p>
        </w:tc>
        <w:tc>
          <w:tcPr>
            <w:tcW w:w="1439" w:type="dxa"/>
          </w:tcPr>
          <w:p w14:paraId="6AB1A95D" w14:textId="77777777" w:rsidR="001B339C" w:rsidRDefault="001B339C" w:rsidP="00B5404F">
            <w:r>
              <w:t xml:space="preserve">1500 </w:t>
            </w:r>
            <w:proofErr w:type="gramStart"/>
            <w:r>
              <w:t>units</w:t>
            </w:r>
            <w:proofErr w:type="gramEnd"/>
            <w:r>
              <w:t xml:space="preserve"> minimum for potentially </w:t>
            </w:r>
            <w:r>
              <w:lastRenderedPageBreak/>
              <w:t xml:space="preserve">infected animals. </w:t>
            </w:r>
          </w:p>
        </w:tc>
        <w:tc>
          <w:tcPr>
            <w:tcW w:w="1439" w:type="dxa"/>
          </w:tcPr>
          <w:p w14:paraId="3CBB4F4B" w14:textId="77777777" w:rsidR="001B339C" w:rsidRDefault="001B339C" w:rsidP="00B5404F">
            <w:r>
              <w:lastRenderedPageBreak/>
              <w:t xml:space="preserve">Treatment or prevention of tetany due to </w:t>
            </w:r>
            <w:r>
              <w:lastRenderedPageBreak/>
              <w:t>tetanus toxin.</w:t>
            </w:r>
          </w:p>
        </w:tc>
        <w:tc>
          <w:tcPr>
            <w:tcW w:w="1439" w:type="dxa"/>
          </w:tcPr>
          <w:p w14:paraId="78DDC968" w14:textId="77777777" w:rsidR="001B339C" w:rsidRDefault="001B339C" w:rsidP="00B5404F">
            <w:r>
              <w:lastRenderedPageBreak/>
              <w:t>Animals may show hypersensitiv</w:t>
            </w:r>
            <w:r>
              <w:lastRenderedPageBreak/>
              <w:t xml:space="preserve">ity- administer epinephrine. </w:t>
            </w:r>
          </w:p>
        </w:tc>
        <w:tc>
          <w:tcPr>
            <w:tcW w:w="1439" w:type="dxa"/>
          </w:tcPr>
          <w:p w14:paraId="6F84A0D3" w14:textId="77777777" w:rsidR="001B339C" w:rsidRDefault="001B339C" w:rsidP="00B5404F"/>
        </w:tc>
        <w:tc>
          <w:tcPr>
            <w:tcW w:w="1439" w:type="dxa"/>
          </w:tcPr>
          <w:p w14:paraId="4E1ABD35" w14:textId="77777777" w:rsidR="001B339C" w:rsidRDefault="001B339C" w:rsidP="00B5404F"/>
        </w:tc>
      </w:tr>
      <w:tr w:rsidR="001B339C" w14:paraId="3F6F0514" w14:textId="77777777" w:rsidTr="00B5404F">
        <w:tc>
          <w:tcPr>
            <w:tcW w:w="1438" w:type="dxa"/>
          </w:tcPr>
          <w:p w14:paraId="1A16DC1A" w14:textId="77777777" w:rsidR="001B339C" w:rsidRDefault="001B339C" w:rsidP="00B5404F">
            <w:r>
              <w:t xml:space="preserve">Phenol, eucalyptol, methyl salicylate </w:t>
            </w:r>
          </w:p>
        </w:tc>
        <w:tc>
          <w:tcPr>
            <w:tcW w:w="1439" w:type="dxa"/>
          </w:tcPr>
          <w:p w14:paraId="7A06934E" w14:textId="77777777" w:rsidR="001B339C" w:rsidRDefault="001B339C" w:rsidP="00B5404F"/>
        </w:tc>
        <w:tc>
          <w:tcPr>
            <w:tcW w:w="1439" w:type="dxa"/>
          </w:tcPr>
          <w:p w14:paraId="694E0A93" w14:textId="77777777" w:rsidR="001B339C" w:rsidRDefault="001B339C" w:rsidP="00B5404F">
            <w:r>
              <w:t xml:space="preserve">Red udder ointment </w:t>
            </w:r>
          </w:p>
        </w:tc>
        <w:tc>
          <w:tcPr>
            <w:tcW w:w="1439" w:type="dxa"/>
          </w:tcPr>
          <w:p w14:paraId="71F89153" w14:textId="77777777" w:rsidR="001B339C" w:rsidRDefault="001B339C" w:rsidP="00B5404F">
            <w:r>
              <w:t xml:space="preserve">Topical </w:t>
            </w:r>
          </w:p>
        </w:tc>
        <w:tc>
          <w:tcPr>
            <w:tcW w:w="1439" w:type="dxa"/>
          </w:tcPr>
          <w:p w14:paraId="67EC1AE1" w14:textId="77777777" w:rsidR="001B339C" w:rsidRDefault="001B339C" w:rsidP="00B5404F">
            <w:r>
              <w:t xml:space="preserve">Liberal application on the affected surfaces. </w:t>
            </w:r>
          </w:p>
        </w:tc>
        <w:tc>
          <w:tcPr>
            <w:tcW w:w="1439" w:type="dxa"/>
          </w:tcPr>
          <w:p w14:paraId="67D02225" w14:textId="77777777" w:rsidR="001B339C" w:rsidRDefault="001B339C" w:rsidP="00B5404F">
            <w:r>
              <w:t xml:space="preserve">Soothing ointment for the treatment of mild surface wounds and cracked/chapped teats. </w:t>
            </w:r>
          </w:p>
        </w:tc>
        <w:tc>
          <w:tcPr>
            <w:tcW w:w="1439" w:type="dxa"/>
          </w:tcPr>
          <w:p w14:paraId="36BAE1AC" w14:textId="77777777" w:rsidR="001B339C" w:rsidRDefault="001B339C" w:rsidP="00B5404F">
            <w:r>
              <w:t xml:space="preserve">Not to be used on deep wounds or puncture wounds. </w:t>
            </w:r>
          </w:p>
        </w:tc>
        <w:tc>
          <w:tcPr>
            <w:tcW w:w="1439" w:type="dxa"/>
          </w:tcPr>
          <w:p w14:paraId="3A706378" w14:textId="77777777" w:rsidR="001B339C" w:rsidRDefault="001B339C" w:rsidP="00B5404F"/>
        </w:tc>
        <w:tc>
          <w:tcPr>
            <w:tcW w:w="1439" w:type="dxa"/>
          </w:tcPr>
          <w:p w14:paraId="04A4C039" w14:textId="77777777" w:rsidR="001B339C" w:rsidRDefault="001B339C" w:rsidP="00B5404F"/>
        </w:tc>
      </w:tr>
      <w:tr w:rsidR="001B339C" w14:paraId="57CC25AE" w14:textId="77777777" w:rsidTr="00B5404F">
        <w:tc>
          <w:tcPr>
            <w:tcW w:w="1438" w:type="dxa"/>
          </w:tcPr>
          <w:p w14:paraId="212296DA" w14:textId="77777777" w:rsidR="001B339C" w:rsidRDefault="001B339C" w:rsidP="00B5404F">
            <w:r>
              <w:t xml:space="preserve">Vitamins A, D E, riboflavin, </w:t>
            </w:r>
            <w:proofErr w:type="spellStart"/>
            <w:r>
              <w:t>panthenol</w:t>
            </w:r>
            <w:proofErr w:type="spellEnd"/>
            <w:r>
              <w:t xml:space="preserve">, biotin, </w:t>
            </w:r>
            <w:proofErr w:type="spellStart"/>
            <w:r>
              <w:t>niacinamide</w:t>
            </w:r>
            <w:proofErr w:type="spellEnd"/>
            <w:r>
              <w:t xml:space="preserve"> and pyridoxine </w:t>
            </w:r>
            <w:proofErr w:type="spellStart"/>
            <w:r>
              <w:t>HCl</w:t>
            </w:r>
            <w:proofErr w:type="spellEnd"/>
            <w:r>
              <w:t xml:space="preserve">. </w:t>
            </w:r>
          </w:p>
        </w:tc>
        <w:tc>
          <w:tcPr>
            <w:tcW w:w="1439" w:type="dxa"/>
          </w:tcPr>
          <w:p w14:paraId="4701E0B8" w14:textId="77777777" w:rsidR="001B339C" w:rsidRDefault="001B339C" w:rsidP="00B5404F"/>
        </w:tc>
        <w:tc>
          <w:tcPr>
            <w:tcW w:w="1439" w:type="dxa"/>
          </w:tcPr>
          <w:p w14:paraId="2E16BD2D" w14:textId="77777777" w:rsidR="001B339C" w:rsidRDefault="001B339C" w:rsidP="00B5404F">
            <w:proofErr w:type="spellStart"/>
            <w:r>
              <w:t>Vedco</w:t>
            </w:r>
            <w:proofErr w:type="spellEnd"/>
            <w:r>
              <w:t xml:space="preserve"> Udder Balm</w:t>
            </w:r>
          </w:p>
        </w:tc>
        <w:tc>
          <w:tcPr>
            <w:tcW w:w="1439" w:type="dxa"/>
          </w:tcPr>
          <w:p w14:paraId="39642204" w14:textId="77777777" w:rsidR="001B339C" w:rsidRDefault="001B339C" w:rsidP="00B5404F">
            <w:r>
              <w:t xml:space="preserve">Topical </w:t>
            </w:r>
          </w:p>
        </w:tc>
        <w:tc>
          <w:tcPr>
            <w:tcW w:w="1439" w:type="dxa"/>
          </w:tcPr>
          <w:p w14:paraId="5179D5E8" w14:textId="77777777" w:rsidR="001B339C" w:rsidRDefault="001B339C" w:rsidP="00B5404F">
            <w:r>
              <w:t xml:space="preserve">Apply a layer over the affected area </w:t>
            </w:r>
          </w:p>
        </w:tc>
        <w:tc>
          <w:tcPr>
            <w:tcW w:w="1439" w:type="dxa"/>
          </w:tcPr>
          <w:p w14:paraId="4A10190C" w14:textId="77777777" w:rsidR="001B339C" w:rsidRDefault="001B339C" w:rsidP="00B5404F">
            <w:r>
              <w:t xml:space="preserve">Used on dry, cracked udders. </w:t>
            </w:r>
          </w:p>
        </w:tc>
        <w:tc>
          <w:tcPr>
            <w:tcW w:w="1439" w:type="dxa"/>
          </w:tcPr>
          <w:p w14:paraId="669DAD2F" w14:textId="77777777" w:rsidR="001B339C" w:rsidRDefault="001B339C" w:rsidP="00B5404F"/>
        </w:tc>
        <w:tc>
          <w:tcPr>
            <w:tcW w:w="1439" w:type="dxa"/>
          </w:tcPr>
          <w:p w14:paraId="4A09DD62" w14:textId="77777777" w:rsidR="001B339C" w:rsidRDefault="001B339C" w:rsidP="00B5404F"/>
        </w:tc>
        <w:tc>
          <w:tcPr>
            <w:tcW w:w="1439" w:type="dxa"/>
          </w:tcPr>
          <w:p w14:paraId="777ED55C" w14:textId="77777777" w:rsidR="001B339C" w:rsidRDefault="001B339C" w:rsidP="00B5404F"/>
        </w:tc>
      </w:tr>
      <w:tr w:rsidR="001B339C" w14:paraId="5E8A40AF" w14:textId="77777777" w:rsidTr="00B5404F">
        <w:tc>
          <w:tcPr>
            <w:tcW w:w="1438" w:type="dxa"/>
          </w:tcPr>
          <w:p w14:paraId="4DCE5668" w14:textId="77777777" w:rsidR="001B339C" w:rsidRDefault="001B339C" w:rsidP="00B5404F"/>
        </w:tc>
        <w:tc>
          <w:tcPr>
            <w:tcW w:w="1439" w:type="dxa"/>
          </w:tcPr>
          <w:p w14:paraId="7FD5B795" w14:textId="77777777" w:rsidR="001B339C" w:rsidRDefault="001B339C" w:rsidP="00B5404F"/>
        </w:tc>
        <w:tc>
          <w:tcPr>
            <w:tcW w:w="1439" w:type="dxa"/>
          </w:tcPr>
          <w:p w14:paraId="44F0CD3C" w14:textId="77777777" w:rsidR="001B339C" w:rsidRDefault="001B339C" w:rsidP="00B5404F"/>
        </w:tc>
        <w:tc>
          <w:tcPr>
            <w:tcW w:w="1439" w:type="dxa"/>
          </w:tcPr>
          <w:p w14:paraId="64FE453F" w14:textId="77777777" w:rsidR="001B339C" w:rsidRDefault="001B339C" w:rsidP="00B5404F"/>
        </w:tc>
        <w:tc>
          <w:tcPr>
            <w:tcW w:w="1439" w:type="dxa"/>
          </w:tcPr>
          <w:p w14:paraId="09B3628C" w14:textId="77777777" w:rsidR="001B339C" w:rsidRDefault="001B339C" w:rsidP="00B5404F"/>
        </w:tc>
        <w:tc>
          <w:tcPr>
            <w:tcW w:w="1439" w:type="dxa"/>
          </w:tcPr>
          <w:p w14:paraId="41D85479" w14:textId="77777777" w:rsidR="001B339C" w:rsidRDefault="001B339C" w:rsidP="00B5404F"/>
        </w:tc>
        <w:tc>
          <w:tcPr>
            <w:tcW w:w="1439" w:type="dxa"/>
          </w:tcPr>
          <w:p w14:paraId="232D87F7" w14:textId="77777777" w:rsidR="001B339C" w:rsidRDefault="001B339C" w:rsidP="00B5404F"/>
        </w:tc>
        <w:tc>
          <w:tcPr>
            <w:tcW w:w="1439" w:type="dxa"/>
          </w:tcPr>
          <w:p w14:paraId="24C5D8B0" w14:textId="77777777" w:rsidR="001B339C" w:rsidRDefault="001B339C" w:rsidP="00B5404F"/>
        </w:tc>
        <w:tc>
          <w:tcPr>
            <w:tcW w:w="1439" w:type="dxa"/>
          </w:tcPr>
          <w:p w14:paraId="55169621" w14:textId="77777777" w:rsidR="001B339C" w:rsidRDefault="001B339C" w:rsidP="00B5404F"/>
        </w:tc>
      </w:tr>
      <w:tr w:rsidR="001B339C" w14:paraId="76B396C6" w14:textId="77777777" w:rsidTr="00B5404F">
        <w:tc>
          <w:tcPr>
            <w:tcW w:w="1438" w:type="dxa"/>
          </w:tcPr>
          <w:p w14:paraId="78E06B76" w14:textId="77777777" w:rsidR="001B339C" w:rsidRDefault="001B339C" w:rsidP="00B5404F">
            <w:r>
              <w:t>Silver sulfadiazine</w:t>
            </w:r>
          </w:p>
        </w:tc>
        <w:tc>
          <w:tcPr>
            <w:tcW w:w="1439" w:type="dxa"/>
          </w:tcPr>
          <w:p w14:paraId="548791AA" w14:textId="77777777" w:rsidR="001B339C" w:rsidRDefault="001B339C" w:rsidP="00B5404F"/>
        </w:tc>
        <w:tc>
          <w:tcPr>
            <w:tcW w:w="1439" w:type="dxa"/>
          </w:tcPr>
          <w:p w14:paraId="6FEC1413" w14:textId="77777777" w:rsidR="001B339C" w:rsidRDefault="001B339C" w:rsidP="00B5404F">
            <w:proofErr w:type="spellStart"/>
            <w:r>
              <w:t>Silvin</w:t>
            </w:r>
            <w:proofErr w:type="spellEnd"/>
          </w:p>
        </w:tc>
        <w:tc>
          <w:tcPr>
            <w:tcW w:w="1439" w:type="dxa"/>
          </w:tcPr>
          <w:p w14:paraId="4ECB1DA1" w14:textId="77777777" w:rsidR="001B339C" w:rsidRDefault="001B339C" w:rsidP="00B5404F">
            <w:r>
              <w:t xml:space="preserve">Topical </w:t>
            </w:r>
          </w:p>
        </w:tc>
        <w:tc>
          <w:tcPr>
            <w:tcW w:w="1439" w:type="dxa"/>
          </w:tcPr>
          <w:p w14:paraId="613C85B9" w14:textId="77777777" w:rsidR="001B339C" w:rsidRDefault="001B339C" w:rsidP="00B5404F"/>
        </w:tc>
        <w:tc>
          <w:tcPr>
            <w:tcW w:w="1439" w:type="dxa"/>
          </w:tcPr>
          <w:p w14:paraId="69E2FB0C" w14:textId="77777777" w:rsidR="001B339C" w:rsidRDefault="001B339C" w:rsidP="00B5404F">
            <w:r>
              <w:t xml:space="preserve">Prevention of bacterial infections of the skin associated with burns, wounds and cuts. </w:t>
            </w:r>
          </w:p>
        </w:tc>
        <w:tc>
          <w:tcPr>
            <w:tcW w:w="1439" w:type="dxa"/>
          </w:tcPr>
          <w:p w14:paraId="43C5EA54" w14:textId="77777777" w:rsidR="001B339C" w:rsidRDefault="001B339C" w:rsidP="00B5404F"/>
        </w:tc>
        <w:tc>
          <w:tcPr>
            <w:tcW w:w="1439" w:type="dxa"/>
          </w:tcPr>
          <w:p w14:paraId="1ABB72BB" w14:textId="77777777" w:rsidR="001B339C" w:rsidRDefault="001B339C" w:rsidP="00B5404F"/>
        </w:tc>
        <w:tc>
          <w:tcPr>
            <w:tcW w:w="1439" w:type="dxa"/>
          </w:tcPr>
          <w:p w14:paraId="242D3E16" w14:textId="77777777" w:rsidR="001B339C" w:rsidRDefault="001B339C" w:rsidP="00B5404F"/>
        </w:tc>
      </w:tr>
      <w:tr w:rsidR="001B339C" w14:paraId="14ED86FE" w14:textId="77777777" w:rsidTr="00B5404F">
        <w:tc>
          <w:tcPr>
            <w:tcW w:w="1438" w:type="dxa"/>
          </w:tcPr>
          <w:p w14:paraId="62AC2064" w14:textId="77777777" w:rsidR="001B339C" w:rsidRDefault="001B339C" w:rsidP="00B5404F"/>
        </w:tc>
        <w:tc>
          <w:tcPr>
            <w:tcW w:w="1439" w:type="dxa"/>
          </w:tcPr>
          <w:p w14:paraId="00637CEA" w14:textId="77777777" w:rsidR="001B339C" w:rsidRDefault="001B339C" w:rsidP="00B5404F"/>
        </w:tc>
        <w:tc>
          <w:tcPr>
            <w:tcW w:w="1439" w:type="dxa"/>
          </w:tcPr>
          <w:p w14:paraId="03BBD5A8" w14:textId="77777777" w:rsidR="001B339C" w:rsidRDefault="001B339C" w:rsidP="00B5404F"/>
        </w:tc>
        <w:tc>
          <w:tcPr>
            <w:tcW w:w="1439" w:type="dxa"/>
          </w:tcPr>
          <w:p w14:paraId="58004DCC" w14:textId="77777777" w:rsidR="001B339C" w:rsidRDefault="001B339C" w:rsidP="00B5404F"/>
        </w:tc>
        <w:tc>
          <w:tcPr>
            <w:tcW w:w="1439" w:type="dxa"/>
          </w:tcPr>
          <w:p w14:paraId="1EB56310" w14:textId="77777777" w:rsidR="001B339C" w:rsidRDefault="001B339C" w:rsidP="00B5404F"/>
        </w:tc>
        <w:tc>
          <w:tcPr>
            <w:tcW w:w="1439" w:type="dxa"/>
          </w:tcPr>
          <w:p w14:paraId="2FA6293E" w14:textId="77777777" w:rsidR="001B339C" w:rsidRDefault="001B339C" w:rsidP="00B5404F"/>
        </w:tc>
        <w:tc>
          <w:tcPr>
            <w:tcW w:w="1439" w:type="dxa"/>
          </w:tcPr>
          <w:p w14:paraId="1488ED7E" w14:textId="77777777" w:rsidR="001B339C" w:rsidRDefault="001B339C" w:rsidP="00B5404F"/>
        </w:tc>
        <w:tc>
          <w:tcPr>
            <w:tcW w:w="1439" w:type="dxa"/>
          </w:tcPr>
          <w:p w14:paraId="640BB690" w14:textId="77777777" w:rsidR="001B339C" w:rsidRDefault="001B339C" w:rsidP="00B5404F"/>
        </w:tc>
        <w:tc>
          <w:tcPr>
            <w:tcW w:w="1439" w:type="dxa"/>
          </w:tcPr>
          <w:p w14:paraId="3067B091" w14:textId="77777777" w:rsidR="001B339C" w:rsidRDefault="001B339C" w:rsidP="00B5404F"/>
        </w:tc>
      </w:tr>
      <w:tr w:rsidR="001B339C" w14:paraId="14FB83C5" w14:textId="77777777" w:rsidTr="00B5404F">
        <w:tc>
          <w:tcPr>
            <w:tcW w:w="1438" w:type="dxa"/>
          </w:tcPr>
          <w:p w14:paraId="7760695B" w14:textId="77777777" w:rsidR="001B339C" w:rsidRDefault="001B339C" w:rsidP="00B5404F"/>
        </w:tc>
        <w:tc>
          <w:tcPr>
            <w:tcW w:w="1439" w:type="dxa"/>
          </w:tcPr>
          <w:p w14:paraId="48B6B2E8" w14:textId="77777777" w:rsidR="001B339C" w:rsidRDefault="001B339C" w:rsidP="00B5404F"/>
        </w:tc>
        <w:tc>
          <w:tcPr>
            <w:tcW w:w="1439" w:type="dxa"/>
          </w:tcPr>
          <w:p w14:paraId="23FA4905" w14:textId="77777777" w:rsidR="001B339C" w:rsidRDefault="001B339C" w:rsidP="00B5404F"/>
        </w:tc>
        <w:tc>
          <w:tcPr>
            <w:tcW w:w="1439" w:type="dxa"/>
          </w:tcPr>
          <w:p w14:paraId="53D01D61" w14:textId="77777777" w:rsidR="001B339C" w:rsidRDefault="001B339C" w:rsidP="00B5404F"/>
        </w:tc>
        <w:tc>
          <w:tcPr>
            <w:tcW w:w="1439" w:type="dxa"/>
          </w:tcPr>
          <w:p w14:paraId="720406E6" w14:textId="77777777" w:rsidR="001B339C" w:rsidRDefault="001B339C" w:rsidP="00B5404F"/>
        </w:tc>
        <w:tc>
          <w:tcPr>
            <w:tcW w:w="1439" w:type="dxa"/>
          </w:tcPr>
          <w:p w14:paraId="1F899EA4" w14:textId="77777777" w:rsidR="001B339C" w:rsidRDefault="001B339C" w:rsidP="00B5404F"/>
        </w:tc>
        <w:tc>
          <w:tcPr>
            <w:tcW w:w="1439" w:type="dxa"/>
          </w:tcPr>
          <w:p w14:paraId="7D97C16E" w14:textId="77777777" w:rsidR="001B339C" w:rsidRDefault="001B339C" w:rsidP="00B5404F"/>
        </w:tc>
        <w:tc>
          <w:tcPr>
            <w:tcW w:w="1439" w:type="dxa"/>
          </w:tcPr>
          <w:p w14:paraId="41E4A095" w14:textId="77777777" w:rsidR="001B339C" w:rsidRDefault="001B339C" w:rsidP="00B5404F"/>
        </w:tc>
        <w:tc>
          <w:tcPr>
            <w:tcW w:w="1439" w:type="dxa"/>
          </w:tcPr>
          <w:p w14:paraId="7AF14546" w14:textId="77777777" w:rsidR="001B339C" w:rsidRDefault="001B339C" w:rsidP="00B5404F"/>
        </w:tc>
      </w:tr>
    </w:tbl>
    <w:p w14:paraId="0FFAE16E" w14:textId="77777777" w:rsidR="00292D39" w:rsidRDefault="001B339C">
      <w:r>
        <w:rPr>
          <w:noProof/>
        </w:rPr>
        <w:lastRenderedPageBreak/>
        <w:drawing>
          <wp:inline distT="0" distB="0" distL="0" distR="0" wp14:anchorId="26A6E9AB" wp14:editId="6C5EFB24">
            <wp:extent cx="8229600" cy="462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247634_10210633041801026_653501813_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12D592DC" wp14:editId="266FC24A">
            <wp:extent cx="8229600" cy="4629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dder balm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92D39" w:rsidSect="001B33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9C"/>
    <w:rsid w:val="001B339C"/>
    <w:rsid w:val="00292D39"/>
    <w:rsid w:val="0047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48914"/>
  <w15:chartTrackingRefBased/>
  <w15:docId w15:val="{6FB78A29-08C4-42CA-B964-66F0E1B7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B3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Sookraj</dc:creator>
  <cp:keywords/>
  <dc:description/>
  <cp:lastModifiedBy>Alexandria Sookraj</cp:lastModifiedBy>
  <cp:revision>2</cp:revision>
  <dcterms:created xsi:type="dcterms:W3CDTF">2016-09-11T18:48:00Z</dcterms:created>
  <dcterms:modified xsi:type="dcterms:W3CDTF">2016-09-11T18:48:00Z</dcterms:modified>
</cp:coreProperties>
</file>