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1. </w:t>
      </w:r>
      <w:proofErr w:type="spellStart"/>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Flunixin</w:t>
      </w:r>
      <w:proofErr w:type="spellEnd"/>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 </w:t>
      </w:r>
      <w:proofErr w:type="spellStart"/>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Meglumine</w:t>
      </w:r>
      <w:proofErr w:type="spellEnd"/>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 (FLUNIFLAM)</w:t>
      </w:r>
    </w:p>
    <w:p w:rsidR="00C25CD2" w:rsidRDefault="00C25CD2" w:rsidP="00C25CD2">
      <w:pPr>
        <w:widowControl w:val="0"/>
        <w:autoSpaceDE w:val="0"/>
        <w:autoSpaceDN w:val="0"/>
        <w:adjustRightInd w:val="0"/>
        <w:rPr>
          <w:rFonts w:ascii="Arial" w:hAnsi="Arial" w:cs="Arial"/>
          <w:color w:val="313132"/>
          <w:sz w:val="28"/>
          <w:szCs w:val="28"/>
          <w:lang w:val="en-US"/>
        </w:rPr>
      </w:pPr>
      <w:proofErr w:type="spellStart"/>
      <w:r>
        <w:rPr>
          <w:rFonts w:ascii="Arial" w:hAnsi="Arial" w:cs="Arial"/>
          <w:color w:val="313132"/>
          <w:sz w:val="28"/>
          <w:szCs w:val="28"/>
          <w:lang w:val="en-US"/>
        </w:rPr>
        <w:t>Flunixin</w:t>
      </w:r>
      <w:proofErr w:type="spellEnd"/>
      <w:r>
        <w:rPr>
          <w:rFonts w:ascii="Arial" w:hAnsi="Arial" w:cs="Arial"/>
          <w:color w:val="313132"/>
          <w:sz w:val="28"/>
          <w:szCs w:val="28"/>
          <w:lang w:val="en-US"/>
        </w:rPr>
        <w:t xml:space="preserve"> </w:t>
      </w:r>
      <w:proofErr w:type="spellStart"/>
      <w:r>
        <w:rPr>
          <w:rFonts w:ascii="Arial" w:hAnsi="Arial" w:cs="Arial"/>
          <w:color w:val="313132"/>
          <w:sz w:val="28"/>
          <w:szCs w:val="28"/>
          <w:lang w:val="en-US"/>
        </w:rPr>
        <w:t>meglumine</w:t>
      </w:r>
      <w:proofErr w:type="spellEnd"/>
      <w:r>
        <w:rPr>
          <w:rFonts w:ascii="Arial" w:hAnsi="Arial" w:cs="Arial"/>
          <w:color w:val="313132"/>
          <w:sz w:val="28"/>
          <w:szCs w:val="28"/>
          <w:lang w:val="en-US"/>
        </w:rPr>
        <w:t xml:space="preserve"> is a non-steroidal anti-inflammatory drug (NSAID) and cyclooxygenase inhibitor. It is a potent analgesic, antipyretic and anti-inflammatory. NSAIDs work by inhibiting the body's production of prostaglandins and other chemicals that stimulate the body's inflammatory response. Some of these actions may be dose-dependent. NSAIDs are quickly absorbed into the blood stream; pain relief and fever reduction usually starts within one to two hours.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FLUNIFLAM is available as five per cent injection and it is indicated for use in horses to alleviate pain and inflammation associated with musculoskeletal disorders, and to alleviate the visceral pain associated with colic.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FLUNIFLAM is indicated for use in cattle to control pyrexia associated with bovine respiratory disease and </w:t>
      </w:r>
      <w:proofErr w:type="spellStart"/>
      <w:r>
        <w:rPr>
          <w:rFonts w:ascii="Arial" w:hAnsi="Arial" w:cs="Arial"/>
          <w:color w:val="313132"/>
          <w:sz w:val="28"/>
          <w:szCs w:val="28"/>
          <w:lang w:val="en-US"/>
        </w:rPr>
        <w:t>endotoxemia</w:t>
      </w:r>
      <w:proofErr w:type="spellEnd"/>
      <w:r>
        <w:rPr>
          <w:rFonts w:ascii="Arial" w:hAnsi="Arial" w:cs="Arial"/>
          <w:color w:val="313132"/>
          <w:sz w:val="28"/>
          <w:szCs w:val="28"/>
          <w:lang w:val="en-US"/>
        </w:rPr>
        <w:t xml:space="preserve">, and to control inflammation in </w:t>
      </w:r>
      <w:proofErr w:type="spellStart"/>
      <w:r>
        <w:rPr>
          <w:rFonts w:ascii="Arial" w:hAnsi="Arial" w:cs="Arial"/>
          <w:color w:val="313132"/>
          <w:sz w:val="28"/>
          <w:szCs w:val="28"/>
          <w:lang w:val="en-US"/>
        </w:rPr>
        <w:t>endotoxemia</w:t>
      </w:r>
      <w:proofErr w:type="spellEnd"/>
      <w:r>
        <w:rPr>
          <w:rFonts w:ascii="Arial" w:hAnsi="Arial" w:cs="Arial"/>
          <w:color w:val="313132"/>
          <w:sz w:val="28"/>
          <w:szCs w:val="28"/>
          <w:lang w:val="en-US"/>
        </w:rPr>
        <w:t>.</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b/>
          <w:bCs/>
          <w:color w:val="5A5B5E"/>
          <w:lang w:val="en-US"/>
        </w:rPr>
        <w:t>Dosage and administration:</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Cattle: 2.2 mg/kg body weight (2 ml/45 kg </w:t>
      </w:r>
      <w:proofErr w:type="spellStart"/>
      <w:r>
        <w:rPr>
          <w:rFonts w:ascii="Arial" w:hAnsi="Arial" w:cs="Arial"/>
          <w:color w:val="313132"/>
          <w:sz w:val="28"/>
          <w:szCs w:val="28"/>
          <w:lang w:val="en-US"/>
        </w:rPr>
        <w:t>bw</w:t>
      </w:r>
      <w:proofErr w:type="spellEnd"/>
      <w:r>
        <w:rPr>
          <w:rFonts w:ascii="Arial" w:hAnsi="Arial" w:cs="Arial"/>
          <w:color w:val="313132"/>
          <w:sz w:val="28"/>
          <w:szCs w:val="28"/>
          <w:lang w:val="en-US"/>
        </w:rPr>
        <w:t>), IV route, once daily for 5 days</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b/>
          <w:bCs/>
          <w:color w:val="5A5B5E"/>
          <w:lang w:val="en-US"/>
        </w:rPr>
        <w:t>Withdrawal time:</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Meat: 5 days </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Milk: 1 day</w:t>
      </w: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2. </w:t>
      </w:r>
      <w:proofErr w:type="spellStart"/>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Ketoprofen</w:t>
      </w:r>
      <w:proofErr w:type="spellEnd"/>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 (KETAFLAM)</w:t>
      </w:r>
    </w:p>
    <w:p w:rsidR="00C25CD2" w:rsidRDefault="00C25CD2" w:rsidP="00C25CD2">
      <w:pPr>
        <w:widowControl w:val="0"/>
        <w:autoSpaceDE w:val="0"/>
        <w:autoSpaceDN w:val="0"/>
        <w:adjustRightInd w:val="0"/>
        <w:rPr>
          <w:rFonts w:ascii="Arial" w:hAnsi="Arial" w:cs="Arial"/>
          <w:color w:val="313132"/>
          <w:sz w:val="28"/>
          <w:szCs w:val="28"/>
          <w:lang w:val="en-US"/>
        </w:rPr>
      </w:pPr>
      <w:proofErr w:type="spellStart"/>
      <w:r>
        <w:rPr>
          <w:rFonts w:ascii="Arial" w:hAnsi="Arial" w:cs="Arial"/>
          <w:color w:val="313132"/>
          <w:sz w:val="28"/>
          <w:szCs w:val="28"/>
          <w:lang w:val="en-US"/>
        </w:rPr>
        <w:t>Ketoprofen</w:t>
      </w:r>
      <w:proofErr w:type="spellEnd"/>
      <w:r>
        <w:rPr>
          <w:rFonts w:ascii="Arial" w:hAnsi="Arial" w:cs="Arial"/>
          <w:color w:val="313132"/>
          <w:sz w:val="28"/>
          <w:szCs w:val="28"/>
          <w:lang w:val="en-US"/>
        </w:rPr>
        <w:t xml:space="preserve"> is a propionic acid non-steroidal anti-inflammatory drug (NSAID) with analgesic, antipyretic and anti-inflammatory effects. It acts by inhibiting the body's production of prostaglandin. It is a nonselective inhibitor of COX-1 and COX-2.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KETAFLAM is available as 10 per cent injection and it is used for treatment of pyrexia in dogs and cats. In horses, it is used for musculoskeletal inflammation and pain, abdominal pain and other inflammatory conditions. In cattle, it is used for fever, pain and inflammation, particularly during mastitis due to no withdrawal time.</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b/>
          <w:bCs/>
          <w:color w:val="5A5B5E"/>
          <w:lang w:val="en-US"/>
        </w:rPr>
        <w:t>Dosage and administration:</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Cattle, Buffaloes, Camel, Sheep and Goats: 3 mg/kg body weight (1 </w:t>
      </w:r>
      <w:r>
        <w:rPr>
          <w:rFonts w:ascii="Arial" w:hAnsi="Arial" w:cs="Arial"/>
          <w:color w:val="313132"/>
          <w:sz w:val="28"/>
          <w:szCs w:val="28"/>
          <w:lang w:val="en-US"/>
        </w:rPr>
        <w:lastRenderedPageBreak/>
        <w:t xml:space="preserve">ml/33 kg </w:t>
      </w:r>
      <w:proofErr w:type="spellStart"/>
      <w:r>
        <w:rPr>
          <w:rFonts w:ascii="Arial" w:hAnsi="Arial" w:cs="Arial"/>
          <w:color w:val="313132"/>
          <w:sz w:val="28"/>
          <w:szCs w:val="28"/>
          <w:lang w:val="en-US"/>
        </w:rPr>
        <w:t>bw</w:t>
      </w:r>
      <w:proofErr w:type="spellEnd"/>
      <w:r>
        <w:rPr>
          <w:rFonts w:ascii="Arial" w:hAnsi="Arial" w:cs="Arial"/>
          <w:color w:val="313132"/>
          <w:sz w:val="28"/>
          <w:szCs w:val="28"/>
          <w:lang w:val="en-US"/>
        </w:rPr>
        <w:t>), IM, IV or SC route, once daily for 3 to 5 days</w:t>
      </w:r>
    </w:p>
    <w:p w:rsidR="00C25CD2" w:rsidRDefault="00C25CD2" w:rsidP="00C25CD2">
      <w:pPr>
        <w:widowControl w:val="0"/>
        <w:autoSpaceDE w:val="0"/>
        <w:autoSpaceDN w:val="0"/>
        <w:adjustRightInd w:val="0"/>
        <w:ind w:left="640" w:hanging="640"/>
        <w:rPr>
          <w:rFonts w:ascii="Arial" w:hAnsi="Arial" w:cs="Arial"/>
          <w:color w:val="313132"/>
          <w:sz w:val="28"/>
          <w:szCs w:val="28"/>
          <w:lang w:val="en-US"/>
        </w:rPr>
      </w:pPr>
      <w:r>
        <w:rPr>
          <w:rFonts w:ascii="Arial" w:hAnsi="Arial" w:cs="Arial"/>
          <w:b/>
          <w:bCs/>
          <w:color w:val="313132"/>
          <w:sz w:val="28"/>
          <w:szCs w:val="28"/>
          <w:lang w:val="en-US"/>
        </w:rPr>
        <w:t>Withdrawal time:</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Meat: 4 days (IM route); 1 day (IV route) </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Milk: Nil</w:t>
      </w: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3. </w:t>
      </w:r>
      <w:proofErr w:type="spellStart"/>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Tolfenamic</w:t>
      </w:r>
      <w:proofErr w:type="spellEnd"/>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 acid (TOLFENAC)</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It is a non- steroidal anti-inflammatory agent (NSAID), which belongs to the </w:t>
      </w:r>
      <w:proofErr w:type="spellStart"/>
      <w:r>
        <w:rPr>
          <w:rFonts w:ascii="Arial" w:hAnsi="Arial" w:cs="Arial"/>
          <w:color w:val="313132"/>
          <w:sz w:val="28"/>
          <w:szCs w:val="28"/>
          <w:lang w:val="en-US"/>
        </w:rPr>
        <w:t>fenamate</w:t>
      </w:r>
      <w:proofErr w:type="spellEnd"/>
      <w:r>
        <w:rPr>
          <w:rFonts w:ascii="Arial" w:hAnsi="Arial" w:cs="Arial"/>
          <w:color w:val="313132"/>
          <w:sz w:val="28"/>
          <w:szCs w:val="28"/>
          <w:lang w:val="en-US"/>
        </w:rPr>
        <w:t xml:space="preserve"> group. It is a potent inhibitor of cyclooxygenase enzyme, thus inhibiting the synthesis of important inflammatory mediators such as thromboxane (</w:t>
      </w:r>
      <w:proofErr w:type="spellStart"/>
      <w:r>
        <w:rPr>
          <w:rFonts w:ascii="Arial" w:hAnsi="Arial" w:cs="Arial"/>
          <w:color w:val="313132"/>
          <w:sz w:val="28"/>
          <w:szCs w:val="28"/>
          <w:lang w:val="en-US"/>
        </w:rPr>
        <w:t>Tx</w:t>
      </w:r>
      <w:proofErr w:type="spellEnd"/>
      <w:r>
        <w:rPr>
          <w:rFonts w:ascii="Arial" w:hAnsi="Arial" w:cs="Arial"/>
          <w:color w:val="313132"/>
          <w:sz w:val="28"/>
          <w:szCs w:val="28"/>
          <w:lang w:val="en-US"/>
        </w:rPr>
        <w:t xml:space="preserve">) B2 and prostaglandin (PG) E2. It acts not only by inhibiting prostaglandin synthesis, but it also has a direct antagonistic action on its receptors. The anti-inflammatory activity of </w:t>
      </w:r>
      <w:proofErr w:type="spellStart"/>
      <w:r>
        <w:rPr>
          <w:rFonts w:ascii="Arial" w:hAnsi="Arial" w:cs="Arial"/>
          <w:color w:val="313132"/>
          <w:sz w:val="28"/>
          <w:szCs w:val="28"/>
          <w:lang w:val="en-US"/>
        </w:rPr>
        <w:t>Tolfenamic</w:t>
      </w:r>
      <w:proofErr w:type="spellEnd"/>
      <w:r>
        <w:rPr>
          <w:rFonts w:ascii="Arial" w:hAnsi="Arial" w:cs="Arial"/>
          <w:color w:val="313132"/>
          <w:sz w:val="28"/>
          <w:szCs w:val="28"/>
          <w:lang w:val="en-US"/>
        </w:rPr>
        <w:t xml:space="preserve"> acid was evaluated in various animal models of inflammation.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TOLFENAC is available as four per cent injection and is used for reducing pain, inflammation and pyrexia due to infectious diseases, trauma, surgery and colic.</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b/>
          <w:bCs/>
          <w:color w:val="5A5B5E"/>
          <w:lang w:val="en-US"/>
        </w:rPr>
        <w:t>Dosage and administration:</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By IM route- 1 ml per 20 kg </w:t>
      </w:r>
      <w:proofErr w:type="spellStart"/>
      <w:proofErr w:type="gramStart"/>
      <w:r>
        <w:rPr>
          <w:rFonts w:ascii="Arial" w:hAnsi="Arial" w:cs="Arial"/>
          <w:color w:val="313132"/>
          <w:sz w:val="28"/>
          <w:szCs w:val="28"/>
          <w:lang w:val="en-US"/>
        </w:rPr>
        <w:t>bw</w:t>
      </w:r>
      <w:proofErr w:type="spellEnd"/>
      <w:proofErr w:type="gramEnd"/>
      <w:r>
        <w:rPr>
          <w:rFonts w:ascii="Arial" w:hAnsi="Arial" w:cs="Arial"/>
          <w:color w:val="313132"/>
          <w:sz w:val="28"/>
          <w:szCs w:val="28"/>
          <w:lang w:val="en-US"/>
        </w:rPr>
        <w:t xml:space="preserve"> to be repeated every 48 </w:t>
      </w:r>
      <w:proofErr w:type="spellStart"/>
      <w:r>
        <w:rPr>
          <w:rFonts w:ascii="Arial" w:hAnsi="Arial" w:cs="Arial"/>
          <w:color w:val="313132"/>
          <w:sz w:val="28"/>
          <w:szCs w:val="28"/>
          <w:lang w:val="en-US"/>
        </w:rPr>
        <w:t>hrs</w:t>
      </w:r>
      <w:proofErr w:type="spellEnd"/>
      <w:r>
        <w:rPr>
          <w:rFonts w:ascii="Arial" w:hAnsi="Arial" w:cs="Arial"/>
          <w:color w:val="313132"/>
          <w:sz w:val="28"/>
          <w:szCs w:val="28"/>
          <w:lang w:val="en-US"/>
        </w:rPr>
        <w:t xml:space="preserve">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By IV route- 1 ml per 20 kg </w:t>
      </w:r>
      <w:proofErr w:type="spellStart"/>
      <w:proofErr w:type="gramStart"/>
      <w:r>
        <w:rPr>
          <w:rFonts w:ascii="Arial" w:hAnsi="Arial" w:cs="Arial"/>
          <w:color w:val="313132"/>
          <w:sz w:val="28"/>
          <w:szCs w:val="28"/>
          <w:lang w:val="en-US"/>
        </w:rPr>
        <w:t>bw</w:t>
      </w:r>
      <w:proofErr w:type="spellEnd"/>
      <w:proofErr w:type="gramEnd"/>
      <w:r>
        <w:rPr>
          <w:rFonts w:ascii="Arial" w:hAnsi="Arial" w:cs="Arial"/>
          <w:color w:val="313132"/>
          <w:sz w:val="28"/>
          <w:szCs w:val="28"/>
          <w:lang w:val="en-US"/>
        </w:rPr>
        <w:t xml:space="preserve"> to be repeated every 24 </w:t>
      </w:r>
      <w:proofErr w:type="spellStart"/>
      <w:r>
        <w:rPr>
          <w:rFonts w:ascii="Arial" w:hAnsi="Arial" w:cs="Arial"/>
          <w:color w:val="313132"/>
          <w:sz w:val="28"/>
          <w:szCs w:val="28"/>
          <w:lang w:val="en-US"/>
        </w:rPr>
        <w:t>hrs</w:t>
      </w:r>
      <w:proofErr w:type="spellEnd"/>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b/>
          <w:bCs/>
          <w:color w:val="5A5B5E"/>
          <w:lang w:val="en-US"/>
        </w:rPr>
        <w:t>Withdrawal time:</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Meat: 12 days </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Milk: Nil</w:t>
      </w: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4. </w:t>
      </w:r>
      <w:proofErr w:type="spellStart"/>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Metamizole</w:t>
      </w:r>
      <w:proofErr w:type="spellEnd"/>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 sodium (MONTAGIN)</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It is a non-steroidal anti-inflammatory drug, commonly used in the past as a powerful painkiller and fever reducer. It is better known under the names </w:t>
      </w:r>
      <w:proofErr w:type="spellStart"/>
      <w:r>
        <w:rPr>
          <w:rFonts w:ascii="Arial" w:hAnsi="Arial" w:cs="Arial"/>
          <w:color w:val="313132"/>
          <w:sz w:val="28"/>
          <w:szCs w:val="28"/>
          <w:lang w:val="en-US"/>
        </w:rPr>
        <w:t>Dipyrone</w:t>
      </w:r>
      <w:proofErr w:type="spellEnd"/>
      <w:r>
        <w:rPr>
          <w:rFonts w:ascii="Arial" w:hAnsi="Arial" w:cs="Arial"/>
          <w:color w:val="313132"/>
          <w:sz w:val="28"/>
          <w:szCs w:val="28"/>
          <w:lang w:val="en-US"/>
        </w:rPr>
        <w:t xml:space="preserve">, </w:t>
      </w:r>
      <w:proofErr w:type="spellStart"/>
      <w:r>
        <w:rPr>
          <w:rFonts w:ascii="Arial" w:hAnsi="Arial" w:cs="Arial"/>
          <w:color w:val="313132"/>
          <w:sz w:val="28"/>
          <w:szCs w:val="28"/>
          <w:lang w:val="en-US"/>
        </w:rPr>
        <w:t>Analgin</w:t>
      </w:r>
      <w:proofErr w:type="spellEnd"/>
      <w:r>
        <w:rPr>
          <w:rFonts w:ascii="Arial" w:hAnsi="Arial" w:cs="Arial"/>
          <w:color w:val="313132"/>
          <w:sz w:val="28"/>
          <w:szCs w:val="28"/>
          <w:lang w:val="en-US"/>
        </w:rPr>
        <w:t xml:space="preserve"> and </w:t>
      </w:r>
      <w:proofErr w:type="spellStart"/>
      <w:r>
        <w:rPr>
          <w:rFonts w:ascii="Arial" w:hAnsi="Arial" w:cs="Arial"/>
          <w:color w:val="313132"/>
          <w:sz w:val="28"/>
          <w:szCs w:val="28"/>
          <w:lang w:val="en-US"/>
        </w:rPr>
        <w:t>Novalgin</w:t>
      </w:r>
      <w:proofErr w:type="spellEnd"/>
      <w:r>
        <w:rPr>
          <w:rFonts w:ascii="Arial" w:hAnsi="Arial" w:cs="Arial"/>
          <w:color w:val="313132"/>
          <w:sz w:val="28"/>
          <w:szCs w:val="28"/>
          <w:lang w:val="en-US"/>
        </w:rPr>
        <w:t xml:space="preserve">. The mechanism is to prevent synthesis and release of PGE in anterior hypothalamic neurons, thus restoring body's normal response of heat production and dissipation, so that restore normal temperature.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MONTAGIN is available as 50 per cent injection and it is used for the treatment of muscle pain, rheumatism, febrile diseases, colic etc.</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b/>
          <w:bCs/>
          <w:color w:val="5A5B5E"/>
          <w:lang w:val="en-US"/>
        </w:rPr>
        <w:t>Dosage and administration:</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Cattle: </w:t>
      </w:r>
      <w:proofErr w:type="gramStart"/>
      <w:r>
        <w:rPr>
          <w:rFonts w:ascii="Arial" w:hAnsi="Arial" w:cs="Arial"/>
          <w:color w:val="313132"/>
          <w:sz w:val="28"/>
          <w:szCs w:val="28"/>
          <w:lang w:val="en-US"/>
        </w:rPr>
        <w:t>10 ml/</w:t>
      </w:r>
      <w:proofErr w:type="gramEnd"/>
      <w:r>
        <w:rPr>
          <w:rFonts w:ascii="Arial" w:hAnsi="Arial" w:cs="Arial"/>
          <w:color w:val="313132"/>
          <w:sz w:val="28"/>
          <w:szCs w:val="28"/>
          <w:lang w:val="en-US"/>
        </w:rPr>
        <w:t>100 kg body weight by IM or IV injection</w:t>
      </w:r>
    </w:p>
    <w:p w:rsidR="00C25CD2" w:rsidRDefault="00C25CD2" w:rsidP="00C25CD2">
      <w:pPr>
        <w:widowControl w:val="0"/>
        <w:autoSpaceDE w:val="0"/>
        <w:autoSpaceDN w:val="0"/>
        <w:adjustRightInd w:val="0"/>
        <w:rPr>
          <w:rFonts w:ascii="Arial" w:hAnsi="Arial" w:cs="Arial"/>
          <w:color w:val="5A5B5E"/>
          <w:lang w:val="en-US"/>
        </w:rPr>
      </w:pPr>
      <w:r>
        <w:rPr>
          <w:rFonts w:ascii="Arial" w:hAnsi="Arial" w:cs="Arial"/>
          <w:b/>
          <w:bCs/>
          <w:color w:val="5A5B5E"/>
          <w:lang w:val="en-US"/>
        </w:rPr>
        <w:t>Withdrawal time:</w:t>
      </w:r>
      <w:r>
        <w:rPr>
          <w:rFonts w:ascii="Arial" w:hAnsi="Arial" w:cs="Arial"/>
          <w:color w:val="5A5B5E"/>
          <w:lang w:val="en-US"/>
        </w:rPr>
        <w:t>  </w:t>
      </w: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Pr>
          <w:rFonts w:ascii="Arial" w:hAnsi="Arial" w:cs="Arial"/>
          <w:color w:val="5A5B5E"/>
          <w:lang w:val="en-US"/>
        </w:rPr>
        <w:t>Cattle: 9 days after IV inj., 28 days after IM injection</w:t>
      </w: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5. Aspirin</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It is a salicylic acid ester of acetic acid and is used as an analgesic, anti-inflammatory and antiplatelet drug. Its anti-inflammatory action is caused by inhibition of prostaglandins. Aspirin binds irreversibly to the cyclooxygenase (COX) enzyme in tissue to inhibit synthesis of prostaglandins. At low doses it may be more specific for COX-1 than COX-2.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In addition to inhibition of cyclooxygenase enzyme activity, salicylates inhibit the formation and release of </w:t>
      </w:r>
      <w:proofErr w:type="spellStart"/>
      <w:r>
        <w:rPr>
          <w:rFonts w:ascii="Arial" w:hAnsi="Arial" w:cs="Arial"/>
          <w:color w:val="313132"/>
          <w:sz w:val="28"/>
          <w:szCs w:val="28"/>
          <w:lang w:val="en-US"/>
        </w:rPr>
        <w:t>kinins</w:t>
      </w:r>
      <w:proofErr w:type="spellEnd"/>
      <w:r>
        <w:rPr>
          <w:rFonts w:ascii="Arial" w:hAnsi="Arial" w:cs="Arial"/>
          <w:color w:val="313132"/>
          <w:sz w:val="28"/>
          <w:szCs w:val="28"/>
          <w:lang w:val="en-US"/>
        </w:rPr>
        <w:t>, stabilize lysosomes and remove energy necessary for inflammation by uncoupling oxidative phosphorylation.</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b/>
          <w:bCs/>
          <w:color w:val="5A5B5E"/>
          <w:lang w:val="en-US"/>
        </w:rPr>
        <w:t>Dosage and administration:</w:t>
      </w:r>
    </w:p>
    <w:p w:rsidR="00C25CD2" w:rsidRDefault="00C25CD2" w:rsidP="00C25CD2">
      <w:pPr>
        <w:widowControl w:val="0"/>
        <w:autoSpaceDE w:val="0"/>
        <w:autoSpaceDN w:val="0"/>
        <w:adjustRightInd w:val="0"/>
        <w:ind w:left="640" w:hanging="640"/>
        <w:rPr>
          <w:rFonts w:ascii="Arial" w:hAnsi="Arial" w:cs="Arial"/>
          <w:color w:val="313132"/>
          <w:sz w:val="28"/>
          <w:szCs w:val="28"/>
          <w:lang w:val="en-US"/>
        </w:rPr>
      </w:pPr>
      <w:r>
        <w:rPr>
          <w:rFonts w:ascii="Arial" w:hAnsi="Arial" w:cs="Arial"/>
          <w:b/>
          <w:bCs/>
          <w:color w:val="313132"/>
          <w:sz w:val="28"/>
          <w:szCs w:val="28"/>
          <w:lang w:val="en-US"/>
        </w:rPr>
        <w:t>Large animals:</w:t>
      </w:r>
      <w:r>
        <w:rPr>
          <w:rFonts w:ascii="Arial" w:hAnsi="Arial" w:cs="Arial"/>
          <w:color w:val="313132"/>
          <w:sz w:val="28"/>
          <w:szCs w:val="28"/>
          <w:lang w:val="en-US"/>
        </w:rPr>
        <w:t xml:space="preserve"> </w:t>
      </w:r>
    </w:p>
    <w:p w:rsidR="00C25CD2" w:rsidRDefault="00C25CD2" w:rsidP="00C25CD2">
      <w:pPr>
        <w:widowControl w:val="0"/>
        <w:autoSpaceDE w:val="0"/>
        <w:autoSpaceDN w:val="0"/>
        <w:adjustRightInd w:val="0"/>
        <w:ind w:left="640" w:hanging="64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Ruminants: 100 mg/kg, twice daily, PO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Swine: 10 mg/kg, thrice daily, PO</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b/>
          <w:bCs/>
          <w:color w:val="5A5B5E"/>
          <w:lang w:val="en-US"/>
        </w:rPr>
        <w:t>Withdrawal time:</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Meat: 1 day </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Milk: 1 day</w:t>
      </w: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6. Naproxen</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It is a propionic acid non-steroidal anti-inflammatory drug (NSAID) having analgesic, antipyretic and anti-inflammatory effects by inhibiting the synthesis of prostaglandin. It is a nonselective inhibitor of COX-1 and COX-2. It is used for treatment of musculoskeletal problems, such as myositis and osteoarthritis in dogs and horses.</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b/>
          <w:bCs/>
          <w:color w:val="5A5B5E"/>
          <w:lang w:val="en-US"/>
        </w:rPr>
        <w:t>Dosage and administration:</w:t>
      </w:r>
    </w:p>
    <w:p w:rsidR="00C25CD2" w:rsidRDefault="00C25CD2" w:rsidP="00C25CD2">
      <w:pPr>
        <w:widowControl w:val="0"/>
        <w:autoSpaceDE w:val="0"/>
        <w:autoSpaceDN w:val="0"/>
        <w:adjustRightInd w:val="0"/>
        <w:rPr>
          <w:rFonts w:ascii="Arial" w:hAnsi="Arial" w:cs="Arial"/>
          <w:color w:val="313132"/>
          <w:sz w:val="28"/>
          <w:szCs w:val="28"/>
          <w:lang w:val="en-US"/>
        </w:rPr>
      </w:pPr>
      <w:proofErr w:type="gramStart"/>
      <w:r>
        <w:rPr>
          <w:rFonts w:ascii="Arial" w:hAnsi="Arial" w:cs="Arial"/>
          <w:color w:val="313132"/>
          <w:sz w:val="28"/>
          <w:szCs w:val="28"/>
          <w:lang w:val="en-US"/>
        </w:rPr>
        <w:t>10 mg/kg, twice daily, PO.</w:t>
      </w:r>
      <w:proofErr w:type="gramEnd"/>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7. </w:t>
      </w:r>
      <w:proofErr w:type="spellStart"/>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Carprofen</w:t>
      </w:r>
      <w:proofErr w:type="spellEnd"/>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It is a non-steroidal anti-inflammatory drug and it reduces inflammation by inhibiting the COX-2. The physiologic or protective actions of prostaglandins appear to be minimally inhibited with no loss of anti-inflammatory efficacy.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It is used in dogs for joint pain or post-operative inflammation, or for the relief of the pain and inflammation associated with osteoarthritis, hip dysplasia, and other forms of joint deterioration. Effect of </w:t>
      </w:r>
      <w:proofErr w:type="spellStart"/>
      <w:r>
        <w:rPr>
          <w:rFonts w:ascii="Arial" w:hAnsi="Arial" w:cs="Arial"/>
          <w:color w:val="313132"/>
          <w:sz w:val="28"/>
          <w:szCs w:val="28"/>
          <w:lang w:val="en-US"/>
        </w:rPr>
        <w:t>Carprofen</w:t>
      </w:r>
      <w:proofErr w:type="spellEnd"/>
      <w:r>
        <w:rPr>
          <w:rFonts w:ascii="Arial" w:hAnsi="Arial" w:cs="Arial"/>
          <w:color w:val="313132"/>
          <w:sz w:val="28"/>
          <w:szCs w:val="28"/>
          <w:lang w:val="en-US"/>
        </w:rPr>
        <w:t xml:space="preserve"> on cartilage synthesis appears to be concentration dependent. At lower concentration (</w:t>
      </w:r>
      <w:proofErr w:type="gramStart"/>
      <w:r>
        <w:rPr>
          <w:rFonts w:ascii="Arial" w:hAnsi="Arial" w:cs="Arial"/>
          <w:color w:val="313132"/>
          <w:sz w:val="28"/>
          <w:szCs w:val="28"/>
          <w:lang w:val="en-US"/>
        </w:rPr>
        <w:t>?10</w:t>
      </w:r>
      <w:proofErr w:type="gramEnd"/>
      <w:r>
        <w:rPr>
          <w:rFonts w:ascii="Arial" w:hAnsi="Arial" w:cs="Arial"/>
          <w:color w:val="313132"/>
          <w:sz w:val="28"/>
          <w:szCs w:val="28"/>
          <w:lang w:val="en-US"/>
        </w:rPr>
        <w:t xml:space="preserve"> µg/ml), in vitro studies reveal no inhibitory effects of </w:t>
      </w:r>
      <w:proofErr w:type="spellStart"/>
      <w:r>
        <w:rPr>
          <w:rFonts w:ascii="Arial" w:hAnsi="Arial" w:cs="Arial"/>
          <w:color w:val="313132"/>
          <w:sz w:val="28"/>
          <w:szCs w:val="28"/>
          <w:lang w:val="en-US"/>
        </w:rPr>
        <w:t>carprofen</w:t>
      </w:r>
      <w:proofErr w:type="spellEnd"/>
      <w:r>
        <w:rPr>
          <w:rFonts w:ascii="Arial" w:hAnsi="Arial" w:cs="Arial"/>
          <w:color w:val="313132"/>
          <w:sz w:val="28"/>
          <w:szCs w:val="28"/>
          <w:lang w:val="en-US"/>
        </w:rPr>
        <w:t xml:space="preserve"> on cartilage synthesis and an increase in </w:t>
      </w:r>
      <w:proofErr w:type="spellStart"/>
      <w:r>
        <w:rPr>
          <w:rFonts w:ascii="Arial" w:hAnsi="Arial" w:cs="Arial"/>
          <w:color w:val="313132"/>
          <w:sz w:val="28"/>
          <w:szCs w:val="28"/>
          <w:lang w:val="en-US"/>
        </w:rPr>
        <w:t>polysulfated</w:t>
      </w:r>
      <w:proofErr w:type="spellEnd"/>
      <w:r>
        <w:rPr>
          <w:rFonts w:ascii="Arial" w:hAnsi="Arial" w:cs="Arial"/>
          <w:color w:val="313132"/>
          <w:sz w:val="28"/>
          <w:szCs w:val="28"/>
          <w:lang w:val="en-US"/>
        </w:rPr>
        <w:t xml:space="preserve"> glycosaminoglycan (GAG) synthesis. However, at 10 µg/ml </w:t>
      </w:r>
      <w:proofErr w:type="spellStart"/>
      <w:r>
        <w:rPr>
          <w:rFonts w:ascii="Arial" w:hAnsi="Arial" w:cs="Arial"/>
          <w:color w:val="313132"/>
          <w:sz w:val="28"/>
          <w:szCs w:val="28"/>
          <w:lang w:val="en-US"/>
        </w:rPr>
        <w:t>carprofen</w:t>
      </w:r>
      <w:proofErr w:type="spellEnd"/>
      <w:r>
        <w:rPr>
          <w:rFonts w:ascii="Arial" w:hAnsi="Arial" w:cs="Arial"/>
          <w:color w:val="313132"/>
          <w:sz w:val="28"/>
          <w:szCs w:val="28"/>
          <w:lang w:val="en-US"/>
        </w:rPr>
        <w:t xml:space="preserve"> inhibited GAG and protein synthesis.</w:t>
      </w:r>
    </w:p>
    <w:p w:rsidR="00C25CD2" w:rsidRDefault="00C25CD2" w:rsidP="00C25CD2">
      <w:pPr>
        <w:widowControl w:val="0"/>
        <w:autoSpaceDE w:val="0"/>
        <w:autoSpaceDN w:val="0"/>
        <w:adjustRightInd w:val="0"/>
        <w:rPr>
          <w:rFonts w:ascii="Arial" w:hAnsi="Arial" w:cs="Arial"/>
          <w:color w:val="5A5B5E"/>
          <w:lang w:val="en-US"/>
        </w:rPr>
      </w:pPr>
      <w:r>
        <w:rPr>
          <w:rFonts w:ascii="Arial" w:hAnsi="Arial" w:cs="Arial"/>
          <w:b/>
          <w:bCs/>
          <w:color w:val="5A5B5E"/>
          <w:lang w:val="en-US"/>
        </w:rPr>
        <w:t>Dosage and administration:</w:t>
      </w:r>
      <w:r>
        <w:rPr>
          <w:rFonts w:ascii="Arial" w:hAnsi="Arial" w:cs="Arial"/>
          <w:color w:val="5A5B5E"/>
          <w:lang w:val="en-US"/>
        </w:rPr>
        <w:t xml:space="preserve"> </w:t>
      </w: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Pr>
          <w:rFonts w:ascii="Arial" w:hAnsi="Arial" w:cs="Arial"/>
          <w:color w:val="5A5B5E"/>
          <w:lang w:val="en-US"/>
        </w:rPr>
        <w:t>2.2 mg/kg, twice daily, SQ or 4.4 mg/kg, once daily, SQ</w:t>
      </w: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8. </w:t>
      </w:r>
      <w:proofErr w:type="spellStart"/>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Meclofenamic</w:t>
      </w:r>
      <w:proofErr w:type="spellEnd"/>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 acid</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It is an </w:t>
      </w:r>
      <w:proofErr w:type="spellStart"/>
      <w:r>
        <w:rPr>
          <w:rFonts w:ascii="Arial" w:hAnsi="Arial" w:cs="Arial"/>
          <w:color w:val="313132"/>
          <w:sz w:val="28"/>
          <w:szCs w:val="28"/>
          <w:lang w:val="en-US"/>
        </w:rPr>
        <w:t>anthranilic</w:t>
      </w:r>
      <w:proofErr w:type="spellEnd"/>
      <w:r>
        <w:rPr>
          <w:rFonts w:ascii="Arial" w:hAnsi="Arial" w:cs="Arial"/>
          <w:color w:val="313132"/>
          <w:sz w:val="28"/>
          <w:szCs w:val="28"/>
          <w:lang w:val="en-US"/>
        </w:rPr>
        <w:t xml:space="preserve"> acid non-steroidal anti-inflammatory drug (NSAID), which inhibits cyclooxygenase as well as </w:t>
      </w:r>
      <w:proofErr w:type="spellStart"/>
      <w:r>
        <w:rPr>
          <w:rFonts w:ascii="Arial" w:hAnsi="Arial" w:cs="Arial"/>
          <w:color w:val="313132"/>
          <w:sz w:val="28"/>
          <w:szCs w:val="28"/>
          <w:lang w:val="en-US"/>
        </w:rPr>
        <w:t>antagonises</w:t>
      </w:r>
      <w:proofErr w:type="spellEnd"/>
      <w:r>
        <w:rPr>
          <w:rFonts w:ascii="Arial" w:hAnsi="Arial" w:cs="Arial"/>
          <w:color w:val="313132"/>
          <w:sz w:val="28"/>
          <w:szCs w:val="28"/>
          <w:lang w:val="en-US"/>
        </w:rPr>
        <w:t xml:space="preserve"> certain actions of prostaglandins. It is used for the treatment of acute and chronic laminitis and skeletal conditions. Use in animals has diminished because of decrease availability and increase popularity of other NSAIDs.</w:t>
      </w:r>
    </w:p>
    <w:p w:rsidR="00C25CD2" w:rsidRDefault="00C25CD2" w:rsidP="00C25CD2">
      <w:pPr>
        <w:widowControl w:val="0"/>
        <w:autoSpaceDE w:val="0"/>
        <w:autoSpaceDN w:val="0"/>
        <w:adjustRightInd w:val="0"/>
        <w:rPr>
          <w:rFonts w:ascii="Arial" w:hAnsi="Arial" w:cs="Arial"/>
          <w:color w:val="5A5B5E"/>
          <w:lang w:val="en-US"/>
        </w:rPr>
      </w:pPr>
      <w:r>
        <w:rPr>
          <w:rFonts w:ascii="Arial" w:hAnsi="Arial" w:cs="Arial"/>
          <w:b/>
          <w:bCs/>
          <w:color w:val="5A5B5E"/>
          <w:lang w:val="en-US"/>
        </w:rPr>
        <w:t>Dosage and administration:</w:t>
      </w:r>
      <w:r>
        <w:rPr>
          <w:rFonts w:ascii="Arial" w:hAnsi="Arial" w:cs="Arial"/>
          <w:color w:val="5A5B5E"/>
          <w:lang w:val="en-US"/>
        </w:rPr>
        <w:t> </w:t>
      </w:r>
      <w:r>
        <w:rPr>
          <w:rFonts w:ascii="Arial" w:hAnsi="Arial" w:cs="Arial"/>
          <w:b/>
          <w:bCs/>
          <w:color w:val="5A5B5E"/>
          <w:lang w:val="en-US"/>
        </w:rPr>
        <w:t> </w:t>
      </w: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roofErr w:type="gramStart"/>
      <w:r>
        <w:rPr>
          <w:rFonts w:ascii="Arial" w:hAnsi="Arial" w:cs="Arial"/>
          <w:color w:val="5A5B5E"/>
          <w:lang w:val="en-US"/>
        </w:rPr>
        <w:t>2.2 mg/kg, once daily, PO.</w:t>
      </w:r>
      <w:proofErr w:type="gramEnd"/>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 xml:space="preserve">9. </w:t>
      </w:r>
      <w:proofErr w:type="spellStart"/>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Phenylbutazone</w:t>
      </w:r>
      <w:proofErr w:type="spellEnd"/>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It is a non-steroidal anti-inflammatory drug (NSAID) and a nonselective inhibitor of COX-1 and COX-2. It is used as analgesic, antipyretic and anti-inflammatory agent. In the horse, it is used commonly for musculoskeletal pain and inflammation, arthritis, soft tissue injury, muscle soreness, bone and joint problems, and laminitis. NSAIDs work by inhibiting the body's production of prostaglandins, thromboxane and other inflammatory mediators. Some of these actions may be dose-dependent. </w:t>
      </w:r>
      <w:proofErr w:type="spellStart"/>
      <w:r>
        <w:rPr>
          <w:rFonts w:ascii="Arial" w:hAnsi="Arial" w:cs="Arial"/>
          <w:color w:val="313132"/>
          <w:sz w:val="28"/>
          <w:szCs w:val="28"/>
          <w:lang w:val="en-US"/>
        </w:rPr>
        <w:t>Phenylbutazone</w:t>
      </w:r>
      <w:proofErr w:type="spellEnd"/>
      <w:r>
        <w:rPr>
          <w:rFonts w:ascii="Arial" w:hAnsi="Arial" w:cs="Arial"/>
          <w:color w:val="313132"/>
          <w:sz w:val="28"/>
          <w:szCs w:val="28"/>
          <w:lang w:val="en-US"/>
        </w:rPr>
        <w:t xml:space="preserve"> may be given intravenously or orally; pain relief and fever reduction usually starts within one to two hours.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It is used occasionally in dogs for the management of chronic pain particularly due to osteoarthritis. However the use in small animals is not common because of the availability of other drugs (</w:t>
      </w:r>
      <w:proofErr w:type="spellStart"/>
      <w:r>
        <w:rPr>
          <w:rFonts w:ascii="Arial" w:hAnsi="Arial" w:cs="Arial"/>
          <w:color w:val="313132"/>
          <w:sz w:val="28"/>
          <w:szCs w:val="28"/>
          <w:lang w:val="en-US"/>
        </w:rPr>
        <w:t>Etodolac</w:t>
      </w:r>
      <w:proofErr w:type="spellEnd"/>
      <w:r>
        <w:rPr>
          <w:rFonts w:ascii="Arial" w:hAnsi="Arial" w:cs="Arial"/>
          <w:color w:val="313132"/>
          <w:sz w:val="28"/>
          <w:szCs w:val="28"/>
          <w:lang w:val="en-US"/>
        </w:rPr>
        <w:t xml:space="preserve"> and </w:t>
      </w:r>
      <w:proofErr w:type="spellStart"/>
      <w:r>
        <w:rPr>
          <w:rFonts w:ascii="Arial" w:hAnsi="Arial" w:cs="Arial"/>
          <w:color w:val="313132"/>
          <w:sz w:val="28"/>
          <w:szCs w:val="28"/>
          <w:lang w:val="en-US"/>
        </w:rPr>
        <w:t>Carprofen</w:t>
      </w:r>
      <w:proofErr w:type="spellEnd"/>
      <w:r>
        <w:rPr>
          <w:rFonts w:ascii="Arial" w:hAnsi="Arial" w:cs="Arial"/>
          <w:color w:val="313132"/>
          <w:sz w:val="28"/>
          <w:szCs w:val="28"/>
          <w:lang w:val="en-US"/>
        </w:rPr>
        <w:t>).</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b/>
          <w:bCs/>
          <w:color w:val="5A5B5E"/>
          <w:lang w:val="en-US"/>
        </w:rPr>
        <w:t>Dosage and administration:</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4.4-8.8 mg/kg/day, PO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2.2 -4.4 mg/kg/day for 48-96 hours by IV route only</w:t>
      </w:r>
    </w:p>
    <w:p w:rsidR="00C25CD2" w:rsidRDefault="00C25CD2" w:rsidP="00C25CD2">
      <w:pPr>
        <w:widowControl w:val="0"/>
        <w:autoSpaceDE w:val="0"/>
        <w:autoSpaceDN w:val="0"/>
        <w:adjustRightInd w:val="0"/>
        <w:rPr>
          <w:rFonts w:ascii="Arial" w:hAnsi="Arial" w:cs="Arial"/>
          <w:color w:val="5A5B5E"/>
          <w:lang w:val="en-US"/>
        </w:rPr>
      </w:pPr>
      <w:r>
        <w:rPr>
          <w:rFonts w:ascii="Arial" w:hAnsi="Arial" w:cs="Arial"/>
          <w:b/>
          <w:bCs/>
          <w:color w:val="5A5B5E"/>
          <w:lang w:val="en-US"/>
        </w:rPr>
        <w:t>Withdrawal time:</w:t>
      </w:r>
      <w:r>
        <w:rPr>
          <w:rFonts w:ascii="Arial" w:hAnsi="Arial" w:cs="Arial"/>
          <w:color w:val="5A5B5E"/>
          <w:lang w:val="en-US"/>
        </w:rPr>
        <w:t xml:space="preserve"> </w:t>
      </w: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r>
        <w:rPr>
          <w:rFonts w:ascii="Arial" w:hAnsi="Arial" w:cs="Arial"/>
          <w:color w:val="5A5B5E"/>
          <w:lang w:val="en-US"/>
        </w:rPr>
        <w:t>Pigs: 15 days</w:t>
      </w: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p>
    <w:p w:rsidR="00C25CD2" w:rsidRPr="00C25CD2" w:rsidRDefault="00C25CD2" w:rsidP="00C25CD2">
      <w:pPr>
        <w:widowControl w:val="0"/>
        <w:autoSpaceDE w:val="0"/>
        <w:autoSpaceDN w:val="0"/>
        <w:adjustRightInd w:val="0"/>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pPr>
      <w:bookmarkStart w:id="0" w:name="_GoBack"/>
      <w:bookmarkEnd w:id="0"/>
      <w:r w:rsidRPr="00C25CD2">
        <w:rPr>
          <w:rFonts w:ascii="Arial" w:hAnsi="Arial" w:cs="Arial"/>
          <w:b/>
          <w:bCs/>
          <w:color w:val="313132"/>
          <w:sz w:val="28"/>
          <w:szCs w:val="28"/>
          <w:lang w:val="en-US"/>
          <w14:shadow w14:blurRad="50800" w14:dist="38100" w14:dir="2700000" w14:sx="100000" w14:sy="100000" w14:kx="0" w14:ky="0" w14:algn="tl">
            <w14:srgbClr w14:val="000000">
              <w14:alpha w14:val="60000"/>
            </w14:srgbClr>
          </w14:shadow>
        </w:rPr>
        <w:t>10. Meloxicam</w:t>
      </w: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It selectively inhibits cyclooxygenase-2 (COX-2) enzyme so reducing the pain and inflammation by inhibiting the synthesis of prostaglandins. It is an effective anti-inflammatory and analgesic, generally free of significant gastrointestinal side effects. It is used for short term in acute pain and for long term in chronic pain for tolerant patients.</w:t>
      </w:r>
    </w:p>
    <w:p w:rsidR="00C25CD2" w:rsidRDefault="00C25CD2" w:rsidP="00C25CD2">
      <w:pPr>
        <w:widowControl w:val="0"/>
        <w:autoSpaceDE w:val="0"/>
        <w:autoSpaceDN w:val="0"/>
        <w:adjustRightInd w:val="0"/>
        <w:ind w:left="640" w:hanging="640"/>
        <w:rPr>
          <w:rFonts w:ascii="Arial" w:hAnsi="Arial" w:cs="Arial"/>
          <w:color w:val="313132"/>
          <w:sz w:val="28"/>
          <w:szCs w:val="28"/>
          <w:lang w:val="en-US"/>
        </w:rPr>
      </w:pPr>
      <w:r>
        <w:rPr>
          <w:rFonts w:ascii="Arial" w:hAnsi="Arial" w:cs="Arial"/>
          <w:b/>
          <w:bCs/>
          <w:color w:val="313132"/>
          <w:sz w:val="28"/>
          <w:szCs w:val="28"/>
          <w:lang w:val="en-US"/>
        </w:rPr>
        <w:t>Dosage and administration:</w:t>
      </w:r>
      <w:r>
        <w:rPr>
          <w:rFonts w:ascii="Arial" w:hAnsi="Arial" w:cs="Arial"/>
          <w:color w:val="313132"/>
          <w:sz w:val="28"/>
          <w:szCs w:val="28"/>
          <w:lang w:val="en-US"/>
        </w:rPr>
        <w:t>  </w:t>
      </w:r>
    </w:p>
    <w:p w:rsidR="00C25CD2" w:rsidRDefault="00C25CD2" w:rsidP="00C25CD2">
      <w:pPr>
        <w:widowControl w:val="0"/>
        <w:autoSpaceDE w:val="0"/>
        <w:autoSpaceDN w:val="0"/>
        <w:adjustRightInd w:val="0"/>
        <w:ind w:left="640" w:hanging="64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 xml:space="preserve">0.6 mg/kg, once daily, IV or PO </w:t>
      </w:r>
    </w:p>
    <w:p w:rsidR="00C25CD2" w:rsidRDefault="00C25CD2" w:rsidP="00C25CD2">
      <w:pPr>
        <w:widowControl w:val="0"/>
        <w:autoSpaceDE w:val="0"/>
        <w:autoSpaceDN w:val="0"/>
        <w:adjustRightInd w:val="0"/>
        <w:rPr>
          <w:rFonts w:ascii="Arial" w:hAnsi="Arial" w:cs="Arial"/>
          <w:color w:val="313132"/>
          <w:sz w:val="28"/>
          <w:szCs w:val="28"/>
          <w:lang w:val="en-US"/>
        </w:rPr>
      </w:pPr>
    </w:p>
    <w:p w:rsidR="00C25CD2" w:rsidRDefault="00C25CD2" w:rsidP="00C25CD2">
      <w:pPr>
        <w:widowControl w:val="0"/>
        <w:autoSpaceDE w:val="0"/>
        <w:autoSpaceDN w:val="0"/>
        <w:adjustRightInd w:val="0"/>
        <w:rPr>
          <w:rFonts w:ascii="Arial" w:hAnsi="Arial" w:cs="Arial"/>
          <w:color w:val="313132"/>
          <w:sz w:val="28"/>
          <w:szCs w:val="28"/>
          <w:lang w:val="en-US"/>
        </w:rPr>
      </w:pPr>
      <w:r>
        <w:rPr>
          <w:rFonts w:ascii="Arial" w:hAnsi="Arial" w:cs="Arial"/>
          <w:color w:val="313132"/>
          <w:sz w:val="28"/>
          <w:szCs w:val="28"/>
          <w:lang w:val="en-US"/>
        </w:rPr>
        <w:t>Pigs: 0.4 mg/kg, once daily, IM</w:t>
      </w:r>
    </w:p>
    <w:p w:rsidR="000629C2" w:rsidRDefault="000629C2"/>
    <w:sectPr w:rsidR="000629C2" w:rsidSect="007F04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D2"/>
    <w:rsid w:val="000629C2"/>
    <w:rsid w:val="00C25CD2"/>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5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1103</Words>
  <Characters>6290</Characters>
  <Application>Microsoft Macintosh Word</Application>
  <DocSecurity>0</DocSecurity>
  <Lines>52</Lines>
  <Paragraphs>14</Paragraphs>
  <ScaleCrop>false</ScaleCrop>
  <Company>Home</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 Nanan</dc:creator>
  <cp:keywords/>
  <dc:description/>
  <cp:lastModifiedBy>Anjan Nanan</cp:lastModifiedBy>
  <cp:revision>1</cp:revision>
  <dcterms:created xsi:type="dcterms:W3CDTF">2016-09-24T11:21:00Z</dcterms:created>
  <dcterms:modified xsi:type="dcterms:W3CDTF">2016-09-24T11:27:00Z</dcterms:modified>
</cp:coreProperties>
</file>