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EE" w:rsidRPr="003E1AA0" w:rsidRDefault="000D28B2">
      <w:pPr>
        <w:rPr>
          <w:b/>
          <w:sz w:val="28"/>
          <w:szCs w:val="28"/>
        </w:rPr>
      </w:pPr>
      <w:r w:rsidRPr="003E1AA0">
        <w:rPr>
          <w:b/>
          <w:sz w:val="28"/>
          <w:szCs w:val="28"/>
        </w:rPr>
        <w:t>THERMAL DISBUDDING OF CALVES</w:t>
      </w:r>
    </w:p>
    <w:p w:rsidR="000D28B2" w:rsidRPr="003E1AA0" w:rsidRDefault="000D28B2"/>
    <w:p w:rsidR="000D28B2" w:rsidRPr="003E1AA0" w:rsidRDefault="000D28B2">
      <w:r w:rsidRPr="003E1AA0">
        <w:rPr>
          <w:noProof/>
        </w:rPr>
        <w:drawing>
          <wp:inline distT="0" distB="0" distL="0" distR="0">
            <wp:extent cx="2819400" cy="2819400"/>
            <wp:effectExtent l="19050" t="0" r="0" b="0"/>
            <wp:docPr id="1" name="Picture 1" descr="Image result for Thermal disbudding method in c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rmal disbudding method in calves"/>
                    <pic:cNvPicPr>
                      <a:picLocks noChangeAspect="1" noChangeArrowheads="1"/>
                    </pic:cNvPicPr>
                  </pic:nvPicPr>
                  <pic:blipFill>
                    <a:blip r:embed="rId5"/>
                    <a:srcRect/>
                    <a:stretch>
                      <a:fillRect/>
                    </a:stretch>
                  </pic:blipFill>
                  <pic:spPr bwMode="auto">
                    <a:xfrm>
                      <a:off x="0" y="0"/>
                      <a:ext cx="2819400" cy="2819400"/>
                    </a:xfrm>
                    <a:prstGeom prst="rect">
                      <a:avLst/>
                    </a:prstGeom>
                    <a:noFill/>
                    <a:ln w="9525">
                      <a:noFill/>
                      <a:miter lim="800000"/>
                      <a:headEnd/>
                      <a:tailEnd/>
                    </a:ln>
                  </pic:spPr>
                </pic:pic>
              </a:graphicData>
            </a:graphic>
          </wp:inline>
        </w:drawing>
      </w:r>
    </w:p>
    <w:p w:rsidR="000D28B2" w:rsidRPr="003E1AA0" w:rsidRDefault="000D28B2">
      <w:r w:rsidRPr="003E1AA0">
        <w:rPr>
          <w:u w:val="single"/>
        </w:rPr>
        <w:t>FIGURE 1: Thermal Cauterizing Iron</w:t>
      </w:r>
      <w:r w:rsidRPr="003E1AA0">
        <w:t>.</w:t>
      </w:r>
    </w:p>
    <w:p w:rsidR="000D28B2" w:rsidRPr="003E1AA0" w:rsidRDefault="000D28B2"/>
    <w:p w:rsidR="000D28B2" w:rsidRPr="003E1AA0" w:rsidRDefault="000D28B2"/>
    <w:p w:rsidR="000D28B2" w:rsidRPr="003E1AA0" w:rsidRDefault="00361233">
      <w:r w:rsidRPr="003E1AA0">
        <w:rPr>
          <w:noProof/>
        </w:rPr>
        <w:drawing>
          <wp:inline distT="0" distB="0" distL="0" distR="0">
            <wp:extent cx="3524250" cy="2476500"/>
            <wp:effectExtent l="19050" t="0" r="0" b="0"/>
            <wp:docPr id="4" name="Picture 4" descr="Image result for Thermal disbudding method in c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rmal disbudding method in calves"/>
                    <pic:cNvPicPr>
                      <a:picLocks noChangeAspect="1" noChangeArrowheads="1"/>
                    </pic:cNvPicPr>
                  </pic:nvPicPr>
                  <pic:blipFill>
                    <a:blip r:embed="rId6"/>
                    <a:srcRect/>
                    <a:stretch>
                      <a:fillRect/>
                    </a:stretch>
                  </pic:blipFill>
                  <pic:spPr bwMode="auto">
                    <a:xfrm>
                      <a:off x="0" y="0"/>
                      <a:ext cx="3524250" cy="2476500"/>
                    </a:xfrm>
                    <a:prstGeom prst="rect">
                      <a:avLst/>
                    </a:prstGeom>
                    <a:noFill/>
                    <a:ln w="9525">
                      <a:noFill/>
                      <a:miter lim="800000"/>
                      <a:headEnd/>
                      <a:tailEnd/>
                    </a:ln>
                  </pic:spPr>
                </pic:pic>
              </a:graphicData>
            </a:graphic>
          </wp:inline>
        </w:drawing>
      </w:r>
    </w:p>
    <w:p w:rsidR="00361233" w:rsidRPr="003E1AA0" w:rsidRDefault="00361233">
      <w:pPr>
        <w:rPr>
          <w:u w:val="single"/>
        </w:rPr>
      </w:pPr>
      <w:r w:rsidRPr="003E1AA0">
        <w:rPr>
          <w:u w:val="single"/>
        </w:rPr>
        <w:t>FIGURE 2: Diagram of the anatomical area of interest in disbudding of young calves.</w:t>
      </w:r>
    </w:p>
    <w:p w:rsidR="00361233" w:rsidRPr="003E1AA0" w:rsidRDefault="00361233"/>
    <w:p w:rsidR="00361233" w:rsidRPr="003E1AA0" w:rsidRDefault="00361233"/>
    <w:p w:rsidR="00361233" w:rsidRPr="003E1AA0" w:rsidRDefault="00361233">
      <w:pPr>
        <w:rPr>
          <w:b/>
          <w:color w:val="0070C0"/>
          <w:sz w:val="24"/>
          <w:szCs w:val="24"/>
        </w:rPr>
      </w:pPr>
      <w:r w:rsidRPr="003E1AA0">
        <w:rPr>
          <w:b/>
          <w:color w:val="0070C0"/>
          <w:sz w:val="24"/>
          <w:szCs w:val="24"/>
        </w:rPr>
        <w:lastRenderedPageBreak/>
        <w:t>SPECIAL REQUIREMENTS:</w:t>
      </w:r>
    </w:p>
    <w:p w:rsidR="00361233" w:rsidRPr="003E1AA0" w:rsidRDefault="00FC7133" w:rsidP="00564FC9">
      <w:pPr>
        <w:pStyle w:val="ListParagraph"/>
        <w:numPr>
          <w:ilvl w:val="0"/>
          <w:numId w:val="2"/>
        </w:numPr>
      </w:pPr>
      <w:r w:rsidRPr="003E1AA0">
        <w:t>The calf must be less than six weeks</w:t>
      </w:r>
      <w:r w:rsidR="00361233" w:rsidRPr="003E1AA0">
        <w:t xml:space="preserve"> of age.</w:t>
      </w:r>
    </w:p>
    <w:p w:rsidR="00AA2EA4" w:rsidRPr="003E1AA0" w:rsidRDefault="00AA2EA4" w:rsidP="00564FC9">
      <w:pPr>
        <w:pStyle w:val="ListParagraph"/>
        <w:numPr>
          <w:ilvl w:val="0"/>
          <w:numId w:val="2"/>
        </w:numPr>
      </w:pPr>
      <w:r w:rsidRPr="003E1AA0">
        <w:t>The animal must be properly restrained to avoid the risk of injury to both the calf, as well as the person performing the procedure.</w:t>
      </w:r>
    </w:p>
    <w:p w:rsidR="00AA2EA4" w:rsidRPr="003E1AA0" w:rsidRDefault="00AA2EA4" w:rsidP="00564FC9">
      <w:pPr>
        <w:pStyle w:val="ListParagraph"/>
        <w:numPr>
          <w:ilvl w:val="0"/>
          <w:numId w:val="2"/>
        </w:numPr>
      </w:pPr>
      <w:r w:rsidRPr="003E1AA0">
        <w:t>Always ensure that both horn buds are desensitized from the corneal nerve blocks, by test-pricking the skin around the horn with a needle a couple of times and observing the animal’s reaction.</w:t>
      </w:r>
    </w:p>
    <w:p w:rsidR="007827C5" w:rsidRPr="003E1AA0" w:rsidRDefault="007827C5"/>
    <w:p w:rsidR="007827C5" w:rsidRPr="003E1AA0" w:rsidRDefault="007827C5">
      <w:pPr>
        <w:rPr>
          <w:b/>
          <w:color w:val="0070C0"/>
          <w:sz w:val="24"/>
          <w:szCs w:val="24"/>
        </w:rPr>
      </w:pPr>
      <w:r w:rsidRPr="003E1AA0">
        <w:rPr>
          <w:b/>
          <w:color w:val="0070C0"/>
          <w:sz w:val="24"/>
          <w:szCs w:val="24"/>
        </w:rPr>
        <w:t>TECHNIQUE:</w:t>
      </w:r>
    </w:p>
    <w:p w:rsidR="0046607B" w:rsidRPr="003E1AA0" w:rsidRDefault="007827C5" w:rsidP="00564FC9">
      <w:pPr>
        <w:pStyle w:val="ListParagraph"/>
        <w:numPr>
          <w:ilvl w:val="0"/>
          <w:numId w:val="3"/>
        </w:numPr>
        <w:shd w:val="clear" w:color="auto" w:fill="FFFFFF"/>
        <w:spacing w:beforeAutospacing="1" w:after="0" w:afterAutospacing="1"/>
        <w:jc w:val="both"/>
        <w:rPr>
          <w:rFonts w:eastAsia="Times New Roman" w:cs="Arial"/>
          <w:color w:val="000000" w:themeColor="text1"/>
        </w:rPr>
      </w:pPr>
      <w:r w:rsidRPr="003E1AA0">
        <w:rPr>
          <w:rFonts w:eastAsia="Times New Roman" w:cs="Arial"/>
          <w:color w:val="000000" w:themeColor="text1"/>
        </w:rPr>
        <w:t xml:space="preserve">Once the </w:t>
      </w:r>
      <w:proofErr w:type="spellStart"/>
      <w:r w:rsidR="00FC7133" w:rsidRPr="003E1AA0">
        <w:rPr>
          <w:rFonts w:eastAsia="Times New Roman" w:cs="Arial"/>
          <w:color w:val="000000" w:themeColor="text1"/>
        </w:rPr>
        <w:t>cornu</w:t>
      </w:r>
      <w:r w:rsidRPr="003E1AA0">
        <w:rPr>
          <w:rFonts w:eastAsia="Times New Roman" w:cs="Arial"/>
          <w:color w:val="000000" w:themeColor="text1"/>
        </w:rPr>
        <w:t>al</w:t>
      </w:r>
      <w:proofErr w:type="spellEnd"/>
      <w:r w:rsidRPr="003E1AA0">
        <w:rPr>
          <w:rFonts w:eastAsia="Times New Roman" w:cs="Arial"/>
          <w:color w:val="000000" w:themeColor="text1"/>
        </w:rPr>
        <w:t xml:space="preserve"> nerve block is properly executed and tested, the hair around the horns is shaved using clippers.</w:t>
      </w:r>
    </w:p>
    <w:p w:rsidR="0046607B" w:rsidRPr="003E1AA0" w:rsidRDefault="0046607B" w:rsidP="00564FC9">
      <w:pPr>
        <w:pStyle w:val="ListParagraph"/>
        <w:numPr>
          <w:ilvl w:val="0"/>
          <w:numId w:val="3"/>
        </w:numPr>
        <w:shd w:val="clear" w:color="auto" w:fill="FFFFFF"/>
        <w:spacing w:beforeAutospacing="1" w:after="0" w:afterAutospacing="1"/>
        <w:jc w:val="both"/>
        <w:rPr>
          <w:rFonts w:eastAsia="Times New Roman" w:cs="Arial"/>
          <w:color w:val="000000" w:themeColor="text1"/>
        </w:rPr>
      </w:pPr>
      <w:r w:rsidRPr="003E1AA0">
        <w:rPr>
          <w:rFonts w:eastAsia="Times New Roman" w:cs="Arial"/>
          <w:color w:val="000000" w:themeColor="text1"/>
        </w:rPr>
        <w:t>Next, the</w:t>
      </w:r>
      <w:r w:rsidR="007827C5" w:rsidRPr="003E1AA0">
        <w:rPr>
          <w:rFonts w:eastAsia="Times New Roman" w:cs="Arial"/>
          <w:color w:val="000000" w:themeColor="text1"/>
        </w:rPr>
        <w:t xml:space="preserve"> iron</w:t>
      </w:r>
      <w:r w:rsidRPr="003E1AA0">
        <w:rPr>
          <w:rFonts w:eastAsia="Times New Roman" w:cs="Arial"/>
          <w:color w:val="000000" w:themeColor="text1"/>
        </w:rPr>
        <w:t xml:space="preserve"> is applied</w:t>
      </w:r>
      <w:r w:rsidR="007827C5" w:rsidRPr="003E1AA0">
        <w:rPr>
          <w:rFonts w:eastAsia="Times New Roman" w:cs="Arial"/>
          <w:color w:val="000000" w:themeColor="text1"/>
        </w:rPr>
        <w:t xml:space="preserve"> stra</w:t>
      </w:r>
      <w:r w:rsidRPr="003E1AA0">
        <w:rPr>
          <w:rFonts w:eastAsia="Times New Roman" w:cs="Arial"/>
          <w:color w:val="000000" w:themeColor="text1"/>
        </w:rPr>
        <w:t>ight onto the horn bud for 10 seconds, while angling it and moving</w:t>
      </w:r>
      <w:r w:rsidR="00564FC9" w:rsidRPr="003E1AA0">
        <w:rPr>
          <w:rFonts w:eastAsia="Times New Roman" w:cs="Arial"/>
          <w:color w:val="000000" w:themeColor="text1"/>
        </w:rPr>
        <w:t xml:space="preserve"> </w:t>
      </w:r>
      <w:r w:rsidR="007827C5" w:rsidRPr="003E1AA0">
        <w:rPr>
          <w:rFonts w:eastAsia="Times New Roman" w:cs="Arial"/>
          <w:color w:val="000000" w:themeColor="text1"/>
        </w:rPr>
        <w:t>the angled iron through 360</w:t>
      </w:r>
      <w:r w:rsidR="007827C5" w:rsidRPr="003E1AA0">
        <w:rPr>
          <w:rFonts w:eastAsia="Times New Roman" w:cs="Arial"/>
          <w:color w:val="000000" w:themeColor="text1"/>
          <w:vertAlign w:val="superscript"/>
        </w:rPr>
        <w:t>0</w:t>
      </w:r>
      <w:r w:rsidRPr="003E1AA0">
        <w:rPr>
          <w:rFonts w:eastAsia="Times New Roman" w:cs="Arial"/>
          <w:color w:val="000000" w:themeColor="text1"/>
        </w:rPr>
        <w:t>, ensuring that the entire circumference at the base of the horn gets enough cauterizing.</w:t>
      </w:r>
    </w:p>
    <w:p w:rsidR="007827C5" w:rsidRPr="003E1AA0" w:rsidRDefault="007827C5" w:rsidP="00564FC9">
      <w:pPr>
        <w:pStyle w:val="ListParagraph"/>
        <w:numPr>
          <w:ilvl w:val="0"/>
          <w:numId w:val="3"/>
        </w:numPr>
        <w:shd w:val="clear" w:color="auto" w:fill="FFFFFF"/>
        <w:spacing w:beforeAutospacing="1" w:after="0" w:afterAutospacing="1"/>
        <w:jc w:val="both"/>
        <w:rPr>
          <w:rFonts w:eastAsia="Times New Roman" w:cs="Arial"/>
          <w:color w:val="000000" w:themeColor="text1"/>
        </w:rPr>
      </w:pPr>
      <w:r w:rsidRPr="003E1AA0">
        <w:rPr>
          <w:rFonts w:eastAsia="Times New Roman" w:cs="Arial"/>
          <w:color w:val="000000" w:themeColor="text1"/>
        </w:rPr>
        <w:t xml:space="preserve">Then check that the horn-producing </w:t>
      </w:r>
      <w:r w:rsidR="0046607B" w:rsidRPr="003E1AA0">
        <w:rPr>
          <w:rFonts w:eastAsia="Times New Roman" w:cs="Arial"/>
          <w:color w:val="000000" w:themeColor="text1"/>
        </w:rPr>
        <w:t xml:space="preserve">germinal </w:t>
      </w:r>
      <w:r w:rsidRPr="003E1AA0">
        <w:rPr>
          <w:rFonts w:eastAsia="Times New Roman" w:cs="Arial"/>
          <w:color w:val="000000" w:themeColor="text1"/>
        </w:rPr>
        <w:t xml:space="preserve">tissue is destroyed by looking for the 'copper ring' around the edge of the burnt </w:t>
      </w:r>
      <w:r w:rsidR="0046607B" w:rsidRPr="003E1AA0">
        <w:rPr>
          <w:rFonts w:eastAsia="Times New Roman" w:cs="Arial"/>
          <w:color w:val="000000" w:themeColor="text1"/>
        </w:rPr>
        <w:t>area. If not, re-</w:t>
      </w:r>
      <w:r w:rsidRPr="003E1AA0">
        <w:rPr>
          <w:rFonts w:eastAsia="Times New Roman" w:cs="Arial"/>
          <w:color w:val="000000" w:themeColor="text1"/>
        </w:rPr>
        <w:t>apply the iron to those sites - again for not more than 2-3 seconds.</w:t>
      </w:r>
    </w:p>
    <w:p w:rsidR="0046607B" w:rsidRPr="003E1AA0" w:rsidRDefault="0046607B" w:rsidP="00564FC9">
      <w:pPr>
        <w:pStyle w:val="ListParagraph"/>
        <w:numPr>
          <w:ilvl w:val="0"/>
          <w:numId w:val="3"/>
        </w:numPr>
        <w:shd w:val="clear" w:color="auto" w:fill="FFFFFF"/>
        <w:spacing w:beforeAutospacing="1" w:after="0" w:afterAutospacing="1"/>
        <w:jc w:val="both"/>
        <w:rPr>
          <w:rFonts w:eastAsia="Times New Roman" w:cs="Arial"/>
          <w:color w:val="000000" w:themeColor="text1"/>
        </w:rPr>
      </w:pPr>
      <w:r w:rsidRPr="003E1AA0">
        <w:rPr>
          <w:rFonts w:eastAsia="Times New Roman" w:cs="Arial"/>
          <w:color w:val="000000" w:themeColor="text1"/>
        </w:rPr>
        <w:t xml:space="preserve">Finally, apply anti-biotic spray to the area, followed by anti-miaisis </w:t>
      </w:r>
      <w:r w:rsidR="00F1485F" w:rsidRPr="003E1AA0">
        <w:rPr>
          <w:rFonts w:eastAsia="Times New Roman" w:cs="Arial"/>
          <w:color w:val="000000" w:themeColor="text1"/>
        </w:rPr>
        <w:t>spray.</w:t>
      </w:r>
    </w:p>
    <w:p w:rsidR="00F1485F" w:rsidRPr="003E1AA0" w:rsidRDefault="00F1485F" w:rsidP="0046607B">
      <w:pPr>
        <w:shd w:val="clear" w:color="auto" w:fill="FFFFFF"/>
        <w:spacing w:beforeAutospacing="1" w:after="0" w:afterAutospacing="1"/>
        <w:jc w:val="both"/>
        <w:rPr>
          <w:rFonts w:eastAsia="Times New Roman" w:cs="Arial"/>
          <w:color w:val="000000" w:themeColor="text1"/>
        </w:rPr>
      </w:pPr>
    </w:p>
    <w:p w:rsidR="00C25E0C" w:rsidRPr="003E1AA0" w:rsidRDefault="00F1485F" w:rsidP="0046607B">
      <w:pPr>
        <w:shd w:val="clear" w:color="auto" w:fill="FFFFFF"/>
        <w:spacing w:beforeAutospacing="1" w:after="0" w:afterAutospacing="1"/>
        <w:jc w:val="both"/>
        <w:rPr>
          <w:rFonts w:eastAsia="Times New Roman" w:cs="Arial"/>
          <w:color w:val="000000" w:themeColor="text1"/>
        </w:rPr>
      </w:pPr>
      <w:r w:rsidRPr="003E1AA0">
        <w:rPr>
          <w:rFonts w:eastAsia="Times New Roman" w:cs="Arial"/>
          <w:noProof/>
          <w:color w:val="000000" w:themeColor="text1"/>
        </w:rPr>
        <w:drawing>
          <wp:inline distT="0" distB="0" distL="0" distR="0">
            <wp:extent cx="2417461" cy="2628900"/>
            <wp:effectExtent l="19050" t="0" r="1889" b="0"/>
            <wp:docPr id="2" name="Picture 1" descr="DISB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BUD.jpg"/>
                    <pic:cNvPicPr/>
                  </pic:nvPicPr>
                  <pic:blipFill>
                    <a:blip r:embed="rId7" cstate="print"/>
                    <a:stretch>
                      <a:fillRect/>
                    </a:stretch>
                  </pic:blipFill>
                  <pic:spPr>
                    <a:xfrm>
                      <a:off x="0" y="0"/>
                      <a:ext cx="2417461" cy="2628900"/>
                    </a:xfrm>
                    <a:prstGeom prst="rect">
                      <a:avLst/>
                    </a:prstGeom>
                  </pic:spPr>
                </pic:pic>
              </a:graphicData>
            </a:graphic>
          </wp:inline>
        </w:drawing>
      </w:r>
      <w:r w:rsidR="00C25E0C" w:rsidRPr="003E1AA0">
        <w:rPr>
          <w:rFonts w:eastAsia="Times New Roman" w:cs="Arial"/>
          <w:color w:val="000000" w:themeColor="text1"/>
        </w:rPr>
        <w:t xml:space="preserve">                   </w:t>
      </w:r>
      <w:r w:rsidR="00C25E0C" w:rsidRPr="003E1AA0">
        <w:rPr>
          <w:rFonts w:eastAsia="Times New Roman" w:cs="Arial"/>
          <w:color w:val="000000" w:themeColor="text1"/>
        </w:rPr>
        <w:drawing>
          <wp:inline distT="0" distB="0" distL="0" distR="0">
            <wp:extent cx="2057400" cy="2743200"/>
            <wp:effectExtent l="19050" t="0" r="0" b="0"/>
            <wp:docPr id="5" name="Picture 2" descr="DISBU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BUDD.jpg"/>
                    <pic:cNvPicPr/>
                  </pic:nvPicPr>
                  <pic:blipFill>
                    <a:blip r:embed="rId8" cstate="print"/>
                    <a:stretch>
                      <a:fillRect/>
                    </a:stretch>
                  </pic:blipFill>
                  <pic:spPr>
                    <a:xfrm>
                      <a:off x="0" y="0"/>
                      <a:ext cx="2057400" cy="2743200"/>
                    </a:xfrm>
                    <a:prstGeom prst="rect">
                      <a:avLst/>
                    </a:prstGeom>
                  </pic:spPr>
                </pic:pic>
              </a:graphicData>
            </a:graphic>
          </wp:inline>
        </w:drawing>
      </w:r>
    </w:p>
    <w:p w:rsidR="00C25E0C" w:rsidRPr="003E1AA0" w:rsidRDefault="00C25E0C" w:rsidP="0046607B">
      <w:pPr>
        <w:shd w:val="clear" w:color="auto" w:fill="FFFFFF"/>
        <w:spacing w:beforeAutospacing="1" w:after="0" w:afterAutospacing="1"/>
        <w:jc w:val="both"/>
        <w:rPr>
          <w:rFonts w:eastAsia="Times New Roman" w:cs="Arial"/>
          <w:color w:val="000000" w:themeColor="text1"/>
          <w:u w:val="single"/>
        </w:rPr>
      </w:pPr>
      <w:r w:rsidRPr="003E1AA0">
        <w:rPr>
          <w:rFonts w:eastAsia="Times New Roman" w:cs="Arial"/>
          <w:color w:val="000000" w:themeColor="text1"/>
          <w:u w:val="single"/>
        </w:rPr>
        <w:t>FIGURES 3 &amp; 4: Pictures of group members using the hot iron cauterizer on the lab day.</w:t>
      </w:r>
    </w:p>
    <w:p w:rsidR="00564FC9" w:rsidRPr="003E1AA0" w:rsidRDefault="00564FC9" w:rsidP="0046607B">
      <w:pPr>
        <w:shd w:val="clear" w:color="auto" w:fill="FFFFFF"/>
        <w:spacing w:beforeAutospacing="1" w:after="0" w:afterAutospacing="1"/>
        <w:jc w:val="both"/>
        <w:rPr>
          <w:rFonts w:eastAsia="Times New Roman" w:cs="Arial"/>
          <w:color w:val="000000" w:themeColor="text1"/>
        </w:rPr>
      </w:pPr>
    </w:p>
    <w:p w:rsidR="00F1485F" w:rsidRPr="003E1AA0" w:rsidRDefault="00F1485F" w:rsidP="0046607B">
      <w:pPr>
        <w:shd w:val="clear" w:color="auto" w:fill="FFFFFF"/>
        <w:spacing w:beforeAutospacing="1" w:after="0" w:afterAutospacing="1"/>
        <w:jc w:val="both"/>
        <w:rPr>
          <w:rFonts w:eastAsia="Times New Roman" w:cs="Arial"/>
          <w:b/>
          <w:color w:val="0070C0"/>
          <w:sz w:val="24"/>
          <w:szCs w:val="24"/>
        </w:rPr>
      </w:pPr>
      <w:r w:rsidRPr="003E1AA0">
        <w:rPr>
          <w:rFonts w:eastAsia="Times New Roman" w:cs="Arial"/>
          <w:b/>
          <w:color w:val="0070C0"/>
          <w:sz w:val="24"/>
          <w:szCs w:val="24"/>
        </w:rPr>
        <w:lastRenderedPageBreak/>
        <w:t>ADVANTAGES OF THIS METHOD OF DISBUDDING:</w:t>
      </w:r>
    </w:p>
    <w:p w:rsidR="00F1485F" w:rsidRPr="003E1AA0" w:rsidRDefault="00C25E0C" w:rsidP="00564FC9">
      <w:pPr>
        <w:pStyle w:val="ListParagraph"/>
        <w:numPr>
          <w:ilvl w:val="0"/>
          <w:numId w:val="4"/>
        </w:numPr>
        <w:shd w:val="clear" w:color="auto" w:fill="FFFFFF"/>
        <w:spacing w:beforeAutospacing="1" w:after="0" w:afterAutospacing="1"/>
        <w:jc w:val="both"/>
        <w:rPr>
          <w:rFonts w:eastAsia="Times New Roman" w:cs="Arial"/>
          <w:color w:val="000000" w:themeColor="text1"/>
        </w:rPr>
      </w:pPr>
      <w:r w:rsidRPr="003E1AA0">
        <w:rPr>
          <w:rFonts w:eastAsia="Times New Roman" w:cs="Arial"/>
          <w:color w:val="000000" w:themeColor="text1"/>
        </w:rPr>
        <w:t>Bloodless</w:t>
      </w:r>
      <w:r w:rsidR="003E1AA0" w:rsidRPr="003E1AA0">
        <w:rPr>
          <w:rFonts w:eastAsia="Times New Roman" w:cs="Arial"/>
          <w:color w:val="000000" w:themeColor="text1"/>
        </w:rPr>
        <w:t>.</w:t>
      </w:r>
    </w:p>
    <w:p w:rsidR="00C25E0C" w:rsidRPr="003E1AA0" w:rsidRDefault="000B3155" w:rsidP="00564FC9">
      <w:pPr>
        <w:pStyle w:val="ListParagraph"/>
        <w:numPr>
          <w:ilvl w:val="0"/>
          <w:numId w:val="4"/>
        </w:numPr>
        <w:shd w:val="clear" w:color="auto" w:fill="FFFFFF"/>
        <w:spacing w:beforeAutospacing="1" w:after="0" w:afterAutospacing="1"/>
        <w:jc w:val="both"/>
        <w:rPr>
          <w:rFonts w:eastAsia="Times New Roman" w:cs="Arial"/>
          <w:color w:val="000000" w:themeColor="text1"/>
        </w:rPr>
      </w:pPr>
      <w:r w:rsidRPr="003E1AA0">
        <w:rPr>
          <w:rFonts w:eastAsia="Times New Roman" w:cs="Arial"/>
          <w:color w:val="000000" w:themeColor="text1"/>
        </w:rPr>
        <w:t>Least painful method</w:t>
      </w:r>
      <w:r w:rsidR="003E1AA0" w:rsidRPr="003E1AA0">
        <w:rPr>
          <w:rFonts w:eastAsia="Times New Roman" w:cs="Arial"/>
          <w:color w:val="000000" w:themeColor="text1"/>
        </w:rPr>
        <w:t>.</w:t>
      </w:r>
    </w:p>
    <w:p w:rsidR="000B3155" w:rsidRPr="003E1AA0" w:rsidRDefault="000B3155" w:rsidP="00564FC9">
      <w:pPr>
        <w:pStyle w:val="ListParagraph"/>
        <w:numPr>
          <w:ilvl w:val="0"/>
          <w:numId w:val="4"/>
        </w:numPr>
        <w:shd w:val="clear" w:color="auto" w:fill="FFFFFF"/>
        <w:spacing w:beforeAutospacing="1" w:after="0" w:afterAutospacing="1"/>
        <w:jc w:val="both"/>
        <w:rPr>
          <w:rFonts w:eastAsia="Times New Roman" w:cs="Arial"/>
          <w:color w:val="000000" w:themeColor="text1"/>
        </w:rPr>
      </w:pPr>
      <w:r w:rsidRPr="003E1AA0">
        <w:rPr>
          <w:rFonts w:eastAsia="Times New Roman" w:cs="Arial"/>
          <w:color w:val="000000" w:themeColor="text1"/>
        </w:rPr>
        <w:t>Less likely to cause infection due to absence of an open wound</w:t>
      </w:r>
      <w:r w:rsidR="003E1AA0" w:rsidRPr="003E1AA0">
        <w:rPr>
          <w:rFonts w:eastAsia="Times New Roman" w:cs="Arial"/>
          <w:color w:val="000000" w:themeColor="text1"/>
        </w:rPr>
        <w:t>.</w:t>
      </w:r>
    </w:p>
    <w:p w:rsidR="000B3155" w:rsidRPr="003E1AA0" w:rsidRDefault="000B3155" w:rsidP="0046607B">
      <w:pPr>
        <w:shd w:val="clear" w:color="auto" w:fill="FFFFFF"/>
        <w:spacing w:beforeAutospacing="1" w:after="0" w:afterAutospacing="1"/>
        <w:jc w:val="both"/>
        <w:rPr>
          <w:rFonts w:eastAsia="Times New Roman" w:cs="Arial"/>
          <w:color w:val="000000" w:themeColor="text1"/>
        </w:rPr>
      </w:pPr>
    </w:p>
    <w:p w:rsidR="000B3155" w:rsidRPr="003E1AA0" w:rsidRDefault="000B3155" w:rsidP="0046607B">
      <w:pPr>
        <w:shd w:val="clear" w:color="auto" w:fill="FFFFFF"/>
        <w:spacing w:beforeAutospacing="1" w:after="0" w:afterAutospacing="1"/>
        <w:jc w:val="both"/>
        <w:rPr>
          <w:rFonts w:eastAsia="Times New Roman" w:cs="Arial"/>
          <w:b/>
          <w:color w:val="0070C0"/>
          <w:sz w:val="24"/>
          <w:szCs w:val="24"/>
        </w:rPr>
      </w:pPr>
      <w:r w:rsidRPr="003E1AA0">
        <w:rPr>
          <w:rFonts w:eastAsia="Times New Roman" w:cs="Arial"/>
          <w:b/>
          <w:color w:val="0070C0"/>
          <w:sz w:val="24"/>
          <w:szCs w:val="24"/>
        </w:rPr>
        <w:t>DISADVANTAGES OF THIS METHOD OF DISBUDDING:</w:t>
      </w:r>
    </w:p>
    <w:p w:rsidR="000B3155" w:rsidRPr="003E1AA0" w:rsidRDefault="000B3155" w:rsidP="00564FC9">
      <w:pPr>
        <w:pStyle w:val="ListParagraph"/>
        <w:numPr>
          <w:ilvl w:val="0"/>
          <w:numId w:val="5"/>
        </w:numPr>
        <w:spacing w:after="0" w:line="293" w:lineRule="atLeast"/>
        <w:ind w:right="720"/>
        <w:textAlignment w:val="baseline"/>
        <w:rPr>
          <w:rFonts w:eastAsia="Times New Roman" w:cs="Times New Roman"/>
        </w:rPr>
      </w:pPr>
      <w:r w:rsidRPr="003E1AA0">
        <w:rPr>
          <w:rFonts w:eastAsia="Times New Roman" w:cs="Times New Roman"/>
        </w:rPr>
        <w:t xml:space="preserve">Unreliable when done incorrectly, leads to </w:t>
      </w:r>
      <w:proofErr w:type="spellStart"/>
      <w:r w:rsidRPr="003E1AA0">
        <w:rPr>
          <w:rFonts w:eastAsia="Times New Roman" w:cs="Times New Roman"/>
        </w:rPr>
        <w:t>scurs</w:t>
      </w:r>
      <w:proofErr w:type="spellEnd"/>
      <w:r w:rsidRPr="003E1AA0">
        <w:rPr>
          <w:rFonts w:eastAsia="Times New Roman" w:cs="Times New Roman"/>
        </w:rPr>
        <w:t xml:space="preserve"> (partial horn growth)</w:t>
      </w:r>
      <w:r w:rsidR="003E1AA0" w:rsidRPr="003E1AA0">
        <w:rPr>
          <w:rFonts w:eastAsia="Times New Roman" w:cs="Times New Roman"/>
        </w:rPr>
        <w:t>.</w:t>
      </w:r>
    </w:p>
    <w:p w:rsidR="000B3155" w:rsidRPr="003E1AA0" w:rsidRDefault="00AF6A19" w:rsidP="00564FC9">
      <w:pPr>
        <w:pStyle w:val="ListParagraph"/>
        <w:numPr>
          <w:ilvl w:val="0"/>
          <w:numId w:val="5"/>
        </w:numPr>
        <w:spacing w:after="0" w:line="293" w:lineRule="atLeast"/>
        <w:ind w:right="720"/>
        <w:textAlignment w:val="baseline"/>
        <w:rPr>
          <w:rFonts w:eastAsia="Times New Roman" w:cs="Times New Roman"/>
        </w:rPr>
      </w:pPr>
      <w:r w:rsidRPr="003E1AA0">
        <w:rPr>
          <w:rFonts w:eastAsia="Times New Roman" w:cs="Times New Roman"/>
        </w:rPr>
        <w:t>Requires expertise</w:t>
      </w:r>
      <w:r w:rsidR="003E1AA0" w:rsidRPr="003E1AA0">
        <w:rPr>
          <w:rFonts w:eastAsia="Times New Roman" w:cs="Times New Roman"/>
        </w:rPr>
        <w:t>.</w:t>
      </w:r>
    </w:p>
    <w:p w:rsidR="003E1AA0" w:rsidRPr="003E1AA0" w:rsidRDefault="003E1AA0" w:rsidP="00564FC9">
      <w:pPr>
        <w:pStyle w:val="ListParagraph"/>
        <w:numPr>
          <w:ilvl w:val="0"/>
          <w:numId w:val="5"/>
        </w:numPr>
        <w:spacing w:after="0" w:line="293" w:lineRule="atLeast"/>
        <w:ind w:right="720"/>
        <w:textAlignment w:val="baseline"/>
        <w:rPr>
          <w:rFonts w:eastAsia="Times New Roman" w:cs="Times New Roman"/>
        </w:rPr>
      </w:pPr>
      <w:r w:rsidRPr="003E1AA0">
        <w:rPr>
          <w:rFonts w:eastAsia="Times New Roman" w:cs="Times New Roman"/>
        </w:rPr>
        <w:t>Brain damage in the calf.</w:t>
      </w:r>
    </w:p>
    <w:p w:rsidR="00AF6A19" w:rsidRPr="003E1AA0" w:rsidRDefault="00AF6A19" w:rsidP="000B3155">
      <w:pPr>
        <w:spacing w:after="0" w:line="293" w:lineRule="atLeast"/>
        <w:ind w:right="720"/>
        <w:textAlignment w:val="baseline"/>
        <w:rPr>
          <w:rFonts w:eastAsia="Times New Roman" w:cs="Times New Roman"/>
        </w:rPr>
      </w:pPr>
    </w:p>
    <w:p w:rsidR="00AF6A19" w:rsidRPr="003E1AA0" w:rsidRDefault="00AF6A19" w:rsidP="000B3155">
      <w:pPr>
        <w:spacing w:after="0" w:line="293" w:lineRule="atLeast"/>
        <w:ind w:right="720"/>
        <w:textAlignment w:val="baseline"/>
        <w:rPr>
          <w:rFonts w:eastAsia="Times New Roman" w:cs="Times New Roman"/>
        </w:rPr>
      </w:pPr>
    </w:p>
    <w:p w:rsidR="00AF6A19" w:rsidRPr="003E1AA0" w:rsidRDefault="00AF6A19" w:rsidP="000B3155">
      <w:pPr>
        <w:spacing w:after="0" w:line="293" w:lineRule="atLeast"/>
        <w:ind w:right="720"/>
        <w:textAlignment w:val="baseline"/>
        <w:rPr>
          <w:rFonts w:eastAsia="Times New Roman" w:cs="Times New Roman"/>
        </w:rPr>
      </w:pPr>
    </w:p>
    <w:p w:rsidR="00AF6A19" w:rsidRPr="003E1AA0" w:rsidRDefault="00AF6A19" w:rsidP="000B3155">
      <w:pPr>
        <w:spacing w:after="0" w:line="293" w:lineRule="atLeast"/>
        <w:ind w:right="720"/>
        <w:textAlignment w:val="baseline"/>
        <w:rPr>
          <w:rFonts w:eastAsia="Times New Roman" w:cs="Times New Roman"/>
          <w:b/>
          <w:color w:val="0070C0"/>
          <w:sz w:val="24"/>
          <w:szCs w:val="24"/>
        </w:rPr>
      </w:pPr>
      <w:r w:rsidRPr="003E1AA0">
        <w:rPr>
          <w:rFonts w:eastAsia="Times New Roman" w:cs="Times New Roman"/>
          <w:b/>
          <w:color w:val="0070C0"/>
          <w:sz w:val="24"/>
          <w:szCs w:val="24"/>
        </w:rPr>
        <w:t>COMPLICATION OF THIS METHOD OF DISBUDDING:</w:t>
      </w:r>
    </w:p>
    <w:p w:rsidR="00AF6A19" w:rsidRPr="003E1AA0" w:rsidRDefault="00AF6A19" w:rsidP="000B3155">
      <w:pPr>
        <w:spacing w:after="0" w:line="293" w:lineRule="atLeast"/>
        <w:ind w:right="720"/>
        <w:textAlignment w:val="baseline"/>
        <w:rPr>
          <w:rFonts w:eastAsia="Times New Roman" w:cs="Times New Roman"/>
        </w:rPr>
      </w:pPr>
    </w:p>
    <w:p w:rsidR="00AF6A19" w:rsidRPr="000B3155" w:rsidRDefault="00AF6A19" w:rsidP="000B3155">
      <w:pPr>
        <w:spacing w:after="0" w:line="293" w:lineRule="atLeast"/>
        <w:ind w:right="720"/>
        <w:textAlignment w:val="baseline"/>
        <w:rPr>
          <w:rFonts w:eastAsia="Times New Roman" w:cs="Times New Roman"/>
        </w:rPr>
      </w:pPr>
      <w:r w:rsidRPr="003E1AA0">
        <w:rPr>
          <w:rFonts w:eastAsia="Times New Roman" w:cs="Times New Roman"/>
        </w:rPr>
        <w:t xml:space="preserve">This method can lead to cerebral infarction and </w:t>
      </w:r>
      <w:proofErr w:type="spellStart"/>
      <w:r w:rsidRPr="003E1AA0">
        <w:rPr>
          <w:rFonts w:eastAsia="Times New Roman" w:cs="Times New Roman"/>
        </w:rPr>
        <w:t>meningoencephalitis</w:t>
      </w:r>
      <w:proofErr w:type="spellEnd"/>
      <w:r w:rsidRPr="003E1AA0">
        <w:rPr>
          <w:rFonts w:eastAsia="Times New Roman" w:cs="Times New Roman"/>
        </w:rPr>
        <w:t xml:space="preserve"> in the calf, if the hot iron is held against the horn bud too long. This is because the skull of the calf is not as thick as the adult at this age.</w:t>
      </w:r>
    </w:p>
    <w:p w:rsidR="000B3155" w:rsidRPr="003E1AA0" w:rsidRDefault="000B3155" w:rsidP="0046607B">
      <w:pPr>
        <w:shd w:val="clear" w:color="auto" w:fill="FFFFFF"/>
        <w:spacing w:beforeAutospacing="1" w:after="0" w:afterAutospacing="1"/>
        <w:jc w:val="both"/>
        <w:rPr>
          <w:rFonts w:eastAsia="Times New Roman" w:cs="Arial"/>
        </w:rPr>
      </w:pPr>
    </w:p>
    <w:p w:rsidR="007827C5" w:rsidRPr="003E1AA0" w:rsidRDefault="007827C5"/>
    <w:sectPr w:rsidR="007827C5" w:rsidRPr="003E1AA0" w:rsidSect="00EC3B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B8A"/>
    <w:multiLevelType w:val="hybridMultilevel"/>
    <w:tmpl w:val="BF5A7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665E3"/>
    <w:multiLevelType w:val="hybridMultilevel"/>
    <w:tmpl w:val="0D54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1438A"/>
    <w:multiLevelType w:val="hybridMultilevel"/>
    <w:tmpl w:val="95A6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320ED"/>
    <w:multiLevelType w:val="multilevel"/>
    <w:tmpl w:val="B01A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9366E"/>
    <w:multiLevelType w:val="hybridMultilevel"/>
    <w:tmpl w:val="B9DC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28B2"/>
    <w:rsid w:val="000B3155"/>
    <w:rsid w:val="000D28B2"/>
    <w:rsid w:val="00361233"/>
    <w:rsid w:val="003E1AA0"/>
    <w:rsid w:val="0046607B"/>
    <w:rsid w:val="00564FC9"/>
    <w:rsid w:val="007827C5"/>
    <w:rsid w:val="00AA2EA4"/>
    <w:rsid w:val="00AF6A19"/>
    <w:rsid w:val="00C25E0C"/>
    <w:rsid w:val="00EC3BEE"/>
    <w:rsid w:val="00F1485F"/>
    <w:rsid w:val="00FC7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B2"/>
    <w:rPr>
      <w:rFonts w:ascii="Tahoma" w:hAnsi="Tahoma" w:cs="Tahoma"/>
      <w:sz w:val="16"/>
      <w:szCs w:val="16"/>
    </w:rPr>
  </w:style>
  <w:style w:type="paragraph" w:styleId="ListParagraph">
    <w:name w:val="List Paragraph"/>
    <w:basedOn w:val="Normal"/>
    <w:uiPriority w:val="34"/>
    <w:qFormat/>
    <w:rsid w:val="00564FC9"/>
    <w:pPr>
      <w:ind w:left="720"/>
      <w:contextualSpacing/>
    </w:pPr>
  </w:style>
</w:styles>
</file>

<file path=word/webSettings.xml><?xml version="1.0" encoding="utf-8"?>
<w:webSettings xmlns:r="http://schemas.openxmlformats.org/officeDocument/2006/relationships" xmlns:w="http://schemas.openxmlformats.org/wordprocessingml/2006/main">
  <w:divs>
    <w:div w:id="154856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Mootoo</dc:creator>
  <cp:lastModifiedBy>Janine Mootoo</cp:lastModifiedBy>
  <cp:revision>1</cp:revision>
  <dcterms:created xsi:type="dcterms:W3CDTF">2016-09-25T08:14:00Z</dcterms:created>
  <dcterms:modified xsi:type="dcterms:W3CDTF">2016-09-25T12:29:00Z</dcterms:modified>
</cp:coreProperties>
</file>