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607" w:rsidRDefault="00AB7607">
      <w:pPr>
        <w:rPr>
          <w:rFonts w:ascii="Times New Roman" w:hAnsi="Times New Roman" w:cs="Times New Roman"/>
          <w:b/>
          <w:i/>
          <w:sz w:val="32"/>
        </w:rPr>
      </w:pPr>
      <w:r>
        <w:rPr>
          <w:rFonts w:ascii="Times New Roman" w:hAnsi="Times New Roman" w:cs="Times New Roman"/>
          <w:b/>
          <w:i/>
          <w:sz w:val="32"/>
        </w:rPr>
        <w:t xml:space="preserve">Palmar Digital </w:t>
      </w:r>
      <w:proofErr w:type="spellStart"/>
      <w:r>
        <w:rPr>
          <w:rFonts w:ascii="Times New Roman" w:hAnsi="Times New Roman" w:cs="Times New Roman"/>
          <w:b/>
          <w:i/>
          <w:sz w:val="32"/>
        </w:rPr>
        <w:t>Neurectomy</w:t>
      </w:r>
      <w:proofErr w:type="spellEnd"/>
      <w:r>
        <w:rPr>
          <w:rFonts w:ascii="Times New Roman" w:hAnsi="Times New Roman" w:cs="Times New Roman"/>
          <w:b/>
          <w:i/>
          <w:sz w:val="32"/>
        </w:rPr>
        <w:t>:</w:t>
      </w:r>
    </w:p>
    <w:p w:rsidR="004620A9" w:rsidRDefault="00AB7607">
      <w:pPr>
        <w:rPr>
          <w:rFonts w:ascii="Times New Roman" w:hAnsi="Times New Roman" w:cs="Times New Roman"/>
          <w:b/>
          <w:i/>
          <w:sz w:val="32"/>
        </w:rPr>
      </w:pPr>
      <w:r w:rsidRPr="00AB7607">
        <w:rPr>
          <w:rFonts w:ascii="Times New Roman" w:hAnsi="Times New Roman" w:cs="Times New Roman"/>
          <w:b/>
          <w:i/>
          <w:sz w:val="32"/>
        </w:rPr>
        <w:t>Pre-operative considerations: Anaesthesia and Surgical Preparation</w:t>
      </w:r>
    </w:p>
    <w:p w:rsidR="00AB7607" w:rsidRPr="00AB7607" w:rsidRDefault="00AB7607" w:rsidP="00AB7607">
      <w:pPr>
        <w:spacing w:after="0" w:line="360" w:lineRule="auto"/>
        <w:jc w:val="both"/>
        <w:rPr>
          <w:rFonts w:ascii="Times New Roman" w:eastAsia="Times New Roman" w:hAnsi="Times New Roman" w:cs="Times New Roman"/>
          <w:sz w:val="24"/>
          <w:szCs w:val="24"/>
          <w:lang w:eastAsia="en-TT"/>
        </w:rPr>
      </w:pPr>
      <w:r w:rsidRPr="00AB7607">
        <w:rPr>
          <w:rFonts w:ascii="Times New Roman" w:eastAsia="Times New Roman" w:hAnsi="Times New Roman" w:cs="Times New Roman"/>
          <w:sz w:val="24"/>
          <w:szCs w:val="24"/>
          <w:lang w:eastAsia="en-TT"/>
        </w:rPr>
        <w:t xml:space="preserve">Optimally, the standing </w:t>
      </w:r>
      <w:proofErr w:type="spellStart"/>
      <w:r w:rsidRPr="00AB7607">
        <w:rPr>
          <w:rFonts w:ascii="Times New Roman" w:eastAsia="Times New Roman" w:hAnsi="Times New Roman" w:cs="Times New Roman"/>
          <w:sz w:val="24"/>
          <w:szCs w:val="24"/>
          <w:lang w:eastAsia="en-TT"/>
        </w:rPr>
        <w:t>neurectomy</w:t>
      </w:r>
      <w:proofErr w:type="spellEnd"/>
      <w:r w:rsidRPr="00AB7607">
        <w:rPr>
          <w:rFonts w:ascii="Times New Roman" w:eastAsia="Times New Roman" w:hAnsi="Times New Roman" w:cs="Times New Roman"/>
          <w:sz w:val="24"/>
          <w:szCs w:val="24"/>
          <w:lang w:eastAsia="en-TT"/>
        </w:rPr>
        <w:t xml:space="preserve"> should be performed on a concrete slab in a dust-free environment. Surgery can be performed with the horse restrained in a stocks or held by an assistant. The horse is groomed to remove loose hair and dander and the feet are picked and cleaned with a wire </w:t>
      </w:r>
      <w:r w:rsidRPr="00AB7607">
        <w:rPr>
          <w:rFonts w:ascii="Times New Roman" w:eastAsia="Times New Roman" w:hAnsi="Times New Roman" w:cs="Times New Roman"/>
          <w:sz w:val="24"/>
          <w:szCs w:val="24"/>
          <w:lang w:eastAsia="en-TT"/>
        </w:rPr>
        <w:t>brush</w:t>
      </w:r>
      <w:r w:rsidRPr="00AB7607">
        <w:rPr>
          <w:rFonts w:ascii="Times New Roman" w:eastAsia="Times New Roman" w:hAnsi="Times New Roman" w:cs="Times New Roman"/>
          <w:sz w:val="24"/>
          <w:szCs w:val="24"/>
          <w:lang w:eastAsia="en-TT"/>
        </w:rPr>
        <w:t xml:space="preserve">. Blocking the foot prior to clipping the hair facilitates clipping as the horse is not as sensitive to the vibration generated by the clippers. The feet to be </w:t>
      </w:r>
      <w:proofErr w:type="spellStart"/>
      <w:r w:rsidRPr="00AB7607">
        <w:rPr>
          <w:rFonts w:ascii="Times New Roman" w:eastAsia="Times New Roman" w:hAnsi="Times New Roman" w:cs="Times New Roman"/>
          <w:sz w:val="24"/>
          <w:szCs w:val="24"/>
          <w:lang w:eastAsia="en-TT"/>
        </w:rPr>
        <w:t>denerved</w:t>
      </w:r>
      <w:proofErr w:type="spellEnd"/>
      <w:r w:rsidRPr="00AB7607">
        <w:rPr>
          <w:rFonts w:ascii="Times New Roman" w:eastAsia="Times New Roman" w:hAnsi="Times New Roman" w:cs="Times New Roman"/>
          <w:sz w:val="24"/>
          <w:szCs w:val="24"/>
          <w:lang w:eastAsia="en-TT"/>
        </w:rPr>
        <w:t xml:space="preserve"> are clipped circumferentially from the coronary band to the level of the fetlock joint with a #40 clipper blade. The entire circumferential distal limb extending from the hoof wall to fetlock joint is prepared for aseptic surgery using standard techniques.</w:t>
      </w:r>
      <w:bookmarkStart w:id="0" w:name="_GoBack"/>
      <w:bookmarkEnd w:id="0"/>
    </w:p>
    <w:p w:rsidR="00AB7607" w:rsidRPr="00AB7607" w:rsidRDefault="00AB7607" w:rsidP="00AB7607">
      <w:pPr>
        <w:spacing w:after="0" w:line="360" w:lineRule="auto"/>
        <w:jc w:val="both"/>
        <w:rPr>
          <w:rFonts w:ascii="Times New Roman" w:eastAsia="Times New Roman" w:hAnsi="Times New Roman" w:cs="Times New Roman"/>
          <w:sz w:val="24"/>
          <w:szCs w:val="24"/>
          <w:lang w:eastAsia="en-TT"/>
        </w:rPr>
      </w:pPr>
      <w:r w:rsidRPr="00AB7607">
        <w:rPr>
          <w:rFonts w:ascii="Times New Roman" w:eastAsia="Times New Roman" w:hAnsi="Times New Roman" w:cs="Times New Roman"/>
          <w:sz w:val="24"/>
          <w:szCs w:val="24"/>
          <w:lang w:eastAsia="en-TT"/>
        </w:rPr>
        <w:t xml:space="preserve">Regional </w:t>
      </w:r>
      <w:proofErr w:type="spellStart"/>
      <w:r w:rsidRPr="00AB7607">
        <w:rPr>
          <w:rFonts w:ascii="Times New Roman" w:eastAsia="Times New Roman" w:hAnsi="Times New Roman" w:cs="Times New Roman"/>
          <w:sz w:val="24"/>
          <w:szCs w:val="24"/>
          <w:lang w:eastAsia="en-TT"/>
        </w:rPr>
        <w:t>anesthesia</w:t>
      </w:r>
      <w:proofErr w:type="spellEnd"/>
      <w:r w:rsidRPr="00AB7607">
        <w:rPr>
          <w:rFonts w:ascii="Times New Roman" w:eastAsia="Times New Roman" w:hAnsi="Times New Roman" w:cs="Times New Roman"/>
          <w:sz w:val="24"/>
          <w:szCs w:val="24"/>
          <w:lang w:eastAsia="en-TT"/>
        </w:rPr>
        <w:t xml:space="preserve"> of the foot is provided by blocking the palmar digital nerves at the </w:t>
      </w:r>
      <w:proofErr w:type="spellStart"/>
      <w:r w:rsidRPr="00AB7607">
        <w:rPr>
          <w:rFonts w:ascii="Times New Roman" w:eastAsia="Times New Roman" w:hAnsi="Times New Roman" w:cs="Times New Roman"/>
          <w:sz w:val="24"/>
          <w:szCs w:val="24"/>
          <w:lang w:eastAsia="en-TT"/>
        </w:rPr>
        <w:t>abaxial</w:t>
      </w:r>
      <w:proofErr w:type="spellEnd"/>
      <w:r w:rsidRPr="00AB7607">
        <w:rPr>
          <w:rFonts w:ascii="Times New Roman" w:eastAsia="Times New Roman" w:hAnsi="Times New Roman" w:cs="Times New Roman"/>
          <w:sz w:val="24"/>
          <w:szCs w:val="24"/>
          <w:lang w:eastAsia="en-TT"/>
        </w:rPr>
        <w:t xml:space="preserve"> level of the proximal sesamoid bones</w:t>
      </w:r>
      <w:r w:rsidRPr="00AB7607">
        <w:rPr>
          <w:rFonts w:ascii="Times New Roman" w:eastAsia="Times New Roman" w:hAnsi="Times New Roman" w:cs="Times New Roman"/>
          <w:sz w:val="24"/>
          <w:szCs w:val="24"/>
          <w:lang w:eastAsia="en-TT"/>
        </w:rPr>
        <w:t xml:space="preserve">. </w:t>
      </w:r>
      <w:r w:rsidRPr="00AB7607">
        <w:rPr>
          <w:rFonts w:ascii="Times New Roman" w:eastAsia="Times New Roman" w:hAnsi="Times New Roman" w:cs="Times New Roman"/>
          <w:sz w:val="24"/>
          <w:szCs w:val="24"/>
          <w:lang w:eastAsia="en-TT"/>
        </w:rPr>
        <w:t xml:space="preserve">Depending on the temperament of the horse, mild sedation may be necessary. 3 mg </w:t>
      </w:r>
      <w:proofErr w:type="spellStart"/>
      <w:r w:rsidRPr="00AB7607">
        <w:rPr>
          <w:rFonts w:ascii="Times New Roman" w:eastAsia="Times New Roman" w:hAnsi="Times New Roman" w:cs="Times New Roman"/>
          <w:sz w:val="24"/>
          <w:szCs w:val="24"/>
          <w:lang w:eastAsia="en-TT"/>
        </w:rPr>
        <w:t>detomidine</w:t>
      </w:r>
      <w:proofErr w:type="spellEnd"/>
      <w:r w:rsidRPr="00AB7607">
        <w:rPr>
          <w:rFonts w:ascii="Times New Roman" w:eastAsia="Times New Roman" w:hAnsi="Times New Roman" w:cs="Times New Roman"/>
          <w:sz w:val="24"/>
          <w:szCs w:val="24"/>
          <w:lang w:eastAsia="en-TT"/>
        </w:rPr>
        <w:t xml:space="preserve"> can be administered intravenously immediately prior to surgery. It is important to not over-sedate the patient as it will be difficult to pick up the leg to be operated. A second assistant is required to lift the limb to be operated off the ground. The limb is held by the assistant around the cannon bone, with the cannon bone parallel to the ground surface, and the foot is allowed to fall forward to its normal extended position. </w:t>
      </w:r>
    </w:p>
    <w:p w:rsidR="00AB7607" w:rsidRPr="00AB7607" w:rsidRDefault="00AB7607" w:rsidP="00AB7607">
      <w:pPr>
        <w:spacing w:line="360" w:lineRule="auto"/>
        <w:rPr>
          <w:rFonts w:ascii="Times New Roman" w:hAnsi="Times New Roman" w:cs="Times New Roman"/>
          <w:b/>
          <w:i/>
          <w:sz w:val="24"/>
          <w:szCs w:val="24"/>
        </w:rPr>
      </w:pPr>
    </w:p>
    <w:sectPr w:rsidR="00AB7607" w:rsidRPr="00AB76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07"/>
    <w:rsid w:val="00000344"/>
    <w:rsid w:val="00052DC7"/>
    <w:rsid w:val="00092ED0"/>
    <w:rsid w:val="000D186A"/>
    <w:rsid w:val="000E38FB"/>
    <w:rsid w:val="00111AD9"/>
    <w:rsid w:val="0012005D"/>
    <w:rsid w:val="001576DF"/>
    <w:rsid w:val="00164A72"/>
    <w:rsid w:val="001B5EA7"/>
    <w:rsid w:val="001B7702"/>
    <w:rsid w:val="001D0C1F"/>
    <w:rsid w:val="001F6B29"/>
    <w:rsid w:val="00215319"/>
    <w:rsid w:val="002231FC"/>
    <w:rsid w:val="00237F03"/>
    <w:rsid w:val="002430E6"/>
    <w:rsid w:val="0026370A"/>
    <w:rsid w:val="00280225"/>
    <w:rsid w:val="002C24DA"/>
    <w:rsid w:val="002F6088"/>
    <w:rsid w:val="0031155D"/>
    <w:rsid w:val="003806FB"/>
    <w:rsid w:val="003A6B08"/>
    <w:rsid w:val="003B5591"/>
    <w:rsid w:val="00401E72"/>
    <w:rsid w:val="00412B2A"/>
    <w:rsid w:val="0044011C"/>
    <w:rsid w:val="004620A9"/>
    <w:rsid w:val="00481BE0"/>
    <w:rsid w:val="00491DD6"/>
    <w:rsid w:val="0049246C"/>
    <w:rsid w:val="0049368D"/>
    <w:rsid w:val="004B182C"/>
    <w:rsid w:val="00510213"/>
    <w:rsid w:val="00544E4C"/>
    <w:rsid w:val="005919B3"/>
    <w:rsid w:val="0059389B"/>
    <w:rsid w:val="005B181C"/>
    <w:rsid w:val="005C255C"/>
    <w:rsid w:val="005F5604"/>
    <w:rsid w:val="00613E2E"/>
    <w:rsid w:val="00635CC1"/>
    <w:rsid w:val="00653E8A"/>
    <w:rsid w:val="00655A53"/>
    <w:rsid w:val="006C60A1"/>
    <w:rsid w:val="006C7082"/>
    <w:rsid w:val="00747F11"/>
    <w:rsid w:val="007D0217"/>
    <w:rsid w:val="007F11AA"/>
    <w:rsid w:val="00807551"/>
    <w:rsid w:val="008716FF"/>
    <w:rsid w:val="008D55C7"/>
    <w:rsid w:val="008D7390"/>
    <w:rsid w:val="008E4F5C"/>
    <w:rsid w:val="008F2D99"/>
    <w:rsid w:val="008F345E"/>
    <w:rsid w:val="00933C37"/>
    <w:rsid w:val="00945CE0"/>
    <w:rsid w:val="0096151A"/>
    <w:rsid w:val="009A0FCB"/>
    <w:rsid w:val="00A078A7"/>
    <w:rsid w:val="00AB7607"/>
    <w:rsid w:val="00B16EB7"/>
    <w:rsid w:val="00BA5D89"/>
    <w:rsid w:val="00C81161"/>
    <w:rsid w:val="00D4125C"/>
    <w:rsid w:val="00D66ED4"/>
    <w:rsid w:val="00D75B44"/>
    <w:rsid w:val="00DA4B0D"/>
    <w:rsid w:val="00E551FB"/>
    <w:rsid w:val="00E81E8F"/>
    <w:rsid w:val="00E83ECD"/>
    <w:rsid w:val="00E906B6"/>
    <w:rsid w:val="00EB2038"/>
    <w:rsid w:val="00F25E06"/>
    <w:rsid w:val="00F30AC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136A9-FE25-43C2-B0C2-E3B2DF9B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 Sahatoo</dc:creator>
  <cp:keywords/>
  <dc:description/>
  <cp:lastModifiedBy>Kala Sahatoo</cp:lastModifiedBy>
  <cp:revision>1</cp:revision>
  <dcterms:created xsi:type="dcterms:W3CDTF">2016-10-09T23:24:00Z</dcterms:created>
  <dcterms:modified xsi:type="dcterms:W3CDTF">2016-10-09T23:30:00Z</dcterms:modified>
</cp:coreProperties>
</file>