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10" w:rsidRDefault="002D6410" w:rsidP="002D6410">
      <w:pPr>
        <w:spacing w:line="240" w:lineRule="auto"/>
        <w:jc w:val="both"/>
      </w:pPr>
      <w:r w:rsidRPr="002D6410">
        <w:t>In the male horse, the scrotum is located high between</w:t>
      </w:r>
      <w:r>
        <w:t xml:space="preserve"> </w:t>
      </w:r>
      <w:r w:rsidRPr="002D6410">
        <w:t>the hind limbs on the ventral portion of the caudal</w:t>
      </w:r>
      <w:r>
        <w:t xml:space="preserve"> </w:t>
      </w:r>
      <w:r w:rsidRPr="002D6410">
        <w:t>abdomen. The left testicle in the horse is commonly larger</w:t>
      </w:r>
      <w:r>
        <w:t xml:space="preserve"> </w:t>
      </w:r>
      <w:r w:rsidRPr="002D6410">
        <w:t>and more</w:t>
      </w:r>
      <w:r>
        <w:t xml:space="preserve"> caudal</w:t>
      </w:r>
      <w:bookmarkStart w:id="0" w:name="_GoBack"/>
      <w:bookmarkEnd w:id="0"/>
      <w:r w:rsidRPr="002D6410">
        <w:t xml:space="preserve"> than the right.</w:t>
      </w:r>
      <w:r>
        <w:t xml:space="preserve"> </w:t>
      </w:r>
      <w:r w:rsidRPr="002D6410">
        <w:t>Externally, the median</w:t>
      </w:r>
      <w:r>
        <w:t xml:space="preserve"> </w:t>
      </w:r>
      <w:r w:rsidRPr="002D6410">
        <w:t>or scrotal raphe divides the scrotum into roughly equal</w:t>
      </w:r>
      <w:r>
        <w:t xml:space="preserve"> </w:t>
      </w:r>
      <w:r w:rsidRPr="002D6410">
        <w:t>left and right halves.</w:t>
      </w:r>
      <w:r>
        <w:t xml:space="preserve"> </w:t>
      </w:r>
      <w:r w:rsidRPr="002D6410">
        <w:t>The scrotum contains the testicles, the distal components</w:t>
      </w:r>
      <w:r>
        <w:t xml:space="preserve"> </w:t>
      </w:r>
      <w:r w:rsidRPr="002D6410">
        <w:t>of the spermatic cord, the cremaster muscles, and</w:t>
      </w:r>
      <w:r>
        <w:t xml:space="preserve"> </w:t>
      </w:r>
      <w:r w:rsidRPr="002D6410">
        <w:t>the epididymis. There are four primary layers of the</w:t>
      </w:r>
      <w:r>
        <w:t xml:space="preserve"> </w:t>
      </w:r>
      <w:r w:rsidRPr="002D6410">
        <w:t>scrotum: the outermost skin and associated connective</w:t>
      </w:r>
      <w:r>
        <w:t xml:space="preserve"> tissue, the smooth muscle fibre</w:t>
      </w:r>
      <w:r w:rsidRPr="002D6410">
        <w:t xml:space="preserve">s of the tunica </w:t>
      </w:r>
      <w:proofErr w:type="spellStart"/>
      <w:r w:rsidRPr="002D6410">
        <w:t>dartos</w:t>
      </w:r>
      <w:proofErr w:type="spellEnd"/>
      <w:r w:rsidRPr="002D6410">
        <w:t>, the</w:t>
      </w:r>
      <w:r>
        <w:t xml:space="preserve"> </w:t>
      </w:r>
      <w:r w:rsidRPr="002D6410">
        <w:t>loose connective tissue of the scrotal fascia, and the innermost</w:t>
      </w:r>
      <w:r>
        <w:t xml:space="preserve"> </w:t>
      </w:r>
      <w:r w:rsidRPr="002D6410">
        <w:t>parietal vaginal tunic.</w:t>
      </w:r>
      <w:r>
        <w:t xml:space="preserve"> </w:t>
      </w:r>
      <w:r w:rsidRPr="002D6410">
        <w:t>The testes are comprised of</w:t>
      </w:r>
      <w:r>
        <w:t xml:space="preserve"> </w:t>
      </w:r>
      <w:r w:rsidRPr="002D6410">
        <w:t>parenchyma encapsulated by a fibrous layer, the tunica</w:t>
      </w:r>
      <w:r>
        <w:t xml:space="preserve"> </w:t>
      </w:r>
      <w:r w:rsidRPr="002D6410">
        <w:t>albuginea. Most of the pare</w:t>
      </w:r>
      <w:r>
        <w:t xml:space="preserve">nchyma consists of seminiferous </w:t>
      </w:r>
      <w:r w:rsidRPr="002D6410">
        <w:t>tubules.</w:t>
      </w:r>
      <w:r>
        <w:t xml:space="preserve"> </w:t>
      </w:r>
      <w:r w:rsidRPr="002D6410">
        <w:t>The remaining interstitial tissues are comprised</w:t>
      </w:r>
      <w:r>
        <w:t xml:space="preserve"> </w:t>
      </w:r>
      <w:r w:rsidRPr="002D6410">
        <w:t xml:space="preserve">of </w:t>
      </w:r>
      <w:proofErr w:type="spellStart"/>
      <w:r w:rsidRPr="002D6410">
        <w:t>Leydig</w:t>
      </w:r>
      <w:proofErr w:type="spellEnd"/>
      <w:r w:rsidRPr="002D6410">
        <w:t xml:space="preserve"> cells, blood vessels, lymphatic vessels, and</w:t>
      </w:r>
      <w:r>
        <w:t xml:space="preserve"> </w:t>
      </w:r>
      <w:r w:rsidRPr="002D6410">
        <w:t xml:space="preserve">immune cells.1 </w:t>
      </w:r>
      <w:proofErr w:type="gramStart"/>
      <w:r w:rsidRPr="002D6410">
        <w:t>The</w:t>
      </w:r>
      <w:proofErr w:type="gramEnd"/>
      <w:r w:rsidRPr="002D6410">
        <w:t xml:space="preserve"> head of the epididymis is attached to</w:t>
      </w:r>
      <w:r>
        <w:t xml:space="preserve"> </w:t>
      </w:r>
      <w:r w:rsidRPr="002D6410">
        <w:t>the dorsolateral surface of the testicle and terminates in a</w:t>
      </w:r>
      <w:r>
        <w:t xml:space="preserve"> </w:t>
      </w:r>
      <w:r w:rsidRPr="002D6410">
        <w:t>coiled tail at the posterior end. The ductus deferens continues</w:t>
      </w:r>
      <w:r>
        <w:t xml:space="preserve"> </w:t>
      </w:r>
      <w:r w:rsidRPr="002D6410">
        <w:t>from the epididymis with the spermatic cord,</w:t>
      </w:r>
      <w:r>
        <w:t xml:space="preserve"> </w:t>
      </w:r>
      <w:r w:rsidRPr="002D6410">
        <w:t>which runs from the testicles to the vaginal rings. The</w:t>
      </w:r>
      <w:r>
        <w:t xml:space="preserve"> </w:t>
      </w:r>
      <w:r w:rsidRPr="002D6410">
        <w:t>spermatic cords contain the ductus deferens, testicular</w:t>
      </w:r>
      <w:r>
        <w:t xml:space="preserve"> </w:t>
      </w:r>
      <w:r w:rsidRPr="002D6410">
        <w:t xml:space="preserve">artery, </w:t>
      </w:r>
      <w:proofErr w:type="spellStart"/>
      <w:r w:rsidRPr="002D6410">
        <w:t>pampiniform</w:t>
      </w:r>
      <w:proofErr w:type="spellEnd"/>
      <w:r w:rsidRPr="002D6410">
        <w:t xml:space="preserve"> plexus, lymph vessels, nerves, and</w:t>
      </w:r>
      <w:r>
        <w:t xml:space="preserve"> </w:t>
      </w:r>
      <w:r w:rsidRPr="002D6410">
        <w:t>smooth muscle, which are all enclosed by the parietal</w:t>
      </w:r>
      <w:r>
        <w:t xml:space="preserve"> </w:t>
      </w:r>
      <w:r w:rsidRPr="002D6410">
        <w:t>layer of the vaginal tunic.</w:t>
      </w:r>
    </w:p>
    <w:sectPr w:rsidR="002D64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10"/>
    <w:rsid w:val="002D6410"/>
    <w:rsid w:val="0060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256BE-B4DB-4989-8521-8658B98A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Rikey</dc:creator>
  <cp:keywords/>
  <dc:description/>
  <cp:lastModifiedBy>Rikey</cp:lastModifiedBy>
  <cp:revision>1</cp:revision>
  <dcterms:created xsi:type="dcterms:W3CDTF">2016-10-16T16:05:00Z</dcterms:created>
  <dcterms:modified xsi:type="dcterms:W3CDTF">2016-10-16T16:13:00Z</dcterms:modified>
</cp:coreProperties>
</file>