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051" w:rsidRPr="001C03CB" w:rsidRDefault="00FB2E6F">
      <w:pPr>
        <w:rPr>
          <w:b/>
          <w:u w:val="single"/>
        </w:rPr>
      </w:pPr>
      <w:r w:rsidRPr="001C03CB">
        <w:rPr>
          <w:b/>
          <w:u w:val="single"/>
        </w:rPr>
        <w:t xml:space="preserve">INTR-OP </w:t>
      </w:r>
      <w:r w:rsidR="001C03CB">
        <w:rPr>
          <w:b/>
          <w:u w:val="single"/>
        </w:rPr>
        <w:t>(COLONIC IMPACTION)</w:t>
      </w:r>
    </w:p>
    <w:p w:rsidR="00FB2E6F" w:rsidRDefault="00FB2E6F" w:rsidP="00FB2E6F">
      <w:pPr>
        <w:pStyle w:val="ListParagraph"/>
        <w:numPr>
          <w:ilvl w:val="0"/>
          <w:numId w:val="1"/>
        </w:numPr>
      </w:pPr>
      <w:proofErr w:type="spellStart"/>
      <w:r w:rsidRPr="001C03CB">
        <w:rPr>
          <w:u w:val="single"/>
        </w:rPr>
        <w:t>Xylazine</w:t>
      </w:r>
      <w:proofErr w:type="spellEnd"/>
      <w:r>
        <w:t xml:space="preserve">: </w:t>
      </w:r>
      <w:r w:rsidRPr="00FB2E6F">
        <w:t xml:space="preserve">The most commonly used sedative for colic is </w:t>
      </w:r>
      <w:proofErr w:type="spellStart"/>
      <w:r w:rsidRPr="00FB2E6F">
        <w:t>xylazine</w:t>
      </w:r>
      <w:proofErr w:type="spellEnd"/>
      <w:r w:rsidRPr="00FB2E6F">
        <w:t xml:space="preserve">, </w:t>
      </w:r>
      <w:proofErr w:type="gramStart"/>
      <w:r w:rsidRPr="00FB2E6F">
        <w:t>an</w:t>
      </w:r>
      <w:proofErr w:type="gramEnd"/>
      <w:r w:rsidRPr="00FB2E6F">
        <w:t xml:space="preserve"> α2-agonist. Within a few minutes after administration, the horse stands quietly and is less responsive to pain. Unfortunately, the effects of </w:t>
      </w:r>
      <w:proofErr w:type="spellStart"/>
      <w:r w:rsidRPr="00FB2E6F">
        <w:t>xylazine</w:t>
      </w:r>
      <w:proofErr w:type="spellEnd"/>
      <w:r w:rsidRPr="00FB2E6F">
        <w:t xml:space="preserve"> are short-lived, and it inhibits intestinal muscular activity; it also decreases cardiac output and thus reduces blood flow to the tissues. </w:t>
      </w:r>
      <w:proofErr w:type="spellStart"/>
      <w:r w:rsidRPr="00FB2E6F">
        <w:t>Detomidine</w:t>
      </w:r>
      <w:proofErr w:type="spellEnd"/>
      <w:r w:rsidRPr="00FB2E6F">
        <w:t>, a more potent α2-agonist that is much longer acting, is used successfully in similar circumstances.</w:t>
      </w:r>
    </w:p>
    <w:p w:rsidR="00FB2E6F" w:rsidRDefault="00FB2E6F" w:rsidP="00FB2E6F">
      <w:pPr>
        <w:pStyle w:val="ListParagraph"/>
        <w:numPr>
          <w:ilvl w:val="0"/>
          <w:numId w:val="1"/>
        </w:numPr>
      </w:pPr>
      <w:proofErr w:type="spellStart"/>
      <w:r w:rsidRPr="001C03CB">
        <w:rPr>
          <w:u w:val="single"/>
        </w:rPr>
        <w:t>Phenylbutazone</w:t>
      </w:r>
      <w:proofErr w:type="spellEnd"/>
      <w:r>
        <w:t xml:space="preserve">: </w:t>
      </w:r>
      <w:r w:rsidRPr="00FB2E6F">
        <w:t xml:space="preserve">commonly for abdominal pain are NSAIDs that reduce the production of prostaglandins. When these drugs are used as recommended, their toxic effects on the kidneys and GI tract occur infrequently. Clinical experience suggests that </w:t>
      </w:r>
      <w:proofErr w:type="spellStart"/>
      <w:r w:rsidRPr="00FB2E6F">
        <w:t>flunixin</w:t>
      </w:r>
      <w:proofErr w:type="spellEnd"/>
      <w:r w:rsidRPr="00FB2E6F">
        <w:t xml:space="preserve"> </w:t>
      </w:r>
      <w:proofErr w:type="spellStart"/>
      <w:r w:rsidRPr="00FB2E6F">
        <w:t>meglumine</w:t>
      </w:r>
      <w:proofErr w:type="spellEnd"/>
      <w:r w:rsidRPr="00FB2E6F">
        <w:t xml:space="preserve"> may mask the early signs of conditions that require surgery and, therefore, must be used carefully in horses with colic.</w:t>
      </w:r>
      <w:r>
        <w:t xml:space="preserve"> </w:t>
      </w:r>
    </w:p>
    <w:p w:rsidR="00FB2E6F" w:rsidRDefault="00FB2E6F" w:rsidP="00DE2C62">
      <w:pPr>
        <w:pStyle w:val="ListParagraph"/>
        <w:numPr>
          <w:ilvl w:val="0"/>
          <w:numId w:val="1"/>
        </w:numPr>
      </w:pPr>
      <w:r w:rsidRPr="001C03CB">
        <w:rPr>
          <w:u w:val="single"/>
        </w:rPr>
        <w:t xml:space="preserve">Oral fluids/IV </w:t>
      </w:r>
      <w:proofErr w:type="spellStart"/>
      <w:r w:rsidRPr="001C03CB">
        <w:rPr>
          <w:u w:val="single"/>
        </w:rPr>
        <w:t>fuids</w:t>
      </w:r>
      <w:proofErr w:type="spellEnd"/>
      <w:r>
        <w:t xml:space="preserve">: </w:t>
      </w:r>
      <w:r w:rsidRPr="00FB2E6F">
        <w:t xml:space="preserve">Many horses with colic benefit from fluid therapy to prevent dehydration and maintain blood supply to the kidneys and other vital organs. </w:t>
      </w:r>
      <w:r w:rsidR="00DE2C62" w:rsidRPr="00DE2C62">
        <w:t>Fluids are sometimes given through the nasogastric tube as part of the treatment of impactions of the colon. Many clinicians believe the same result can be accomplished by giving large volumes of fluids IV. If the horse will not drink voluntarily and there is no obstruction in the small intestine, hydration may be maintained by administering fluids through the tube.</w:t>
      </w:r>
    </w:p>
    <w:p w:rsidR="00DE2C62" w:rsidRDefault="00DE2C62" w:rsidP="00DE2C62">
      <w:pPr>
        <w:pStyle w:val="ListParagraph"/>
        <w:numPr>
          <w:ilvl w:val="0"/>
          <w:numId w:val="1"/>
        </w:numPr>
      </w:pPr>
      <w:r>
        <w:t>Mineral oil: It i</w:t>
      </w:r>
      <w:r w:rsidRPr="00DE2C62">
        <w:t xml:space="preserve">s the most commonly used medication in the treatment of a large-colon impaction. It coats the inside of the intestine and aids the normal movement of </w:t>
      </w:r>
      <w:proofErr w:type="spellStart"/>
      <w:r w:rsidRPr="00DE2C62">
        <w:t>ingesta</w:t>
      </w:r>
      <w:proofErr w:type="spellEnd"/>
      <w:r w:rsidRPr="00DE2C62">
        <w:t xml:space="preserve"> along the GI tract. It is administered through a nasogastric tube, as much as 4 L, once or twice daily, until the impaction is resolved.</w:t>
      </w:r>
    </w:p>
    <w:p w:rsidR="00DE2C62" w:rsidRDefault="00DE2C62" w:rsidP="00DE2C62">
      <w:pPr>
        <w:pStyle w:val="ListParagraph"/>
        <w:numPr>
          <w:ilvl w:val="0"/>
          <w:numId w:val="1"/>
        </w:numPr>
      </w:pPr>
      <w:r w:rsidRPr="001C03CB">
        <w:rPr>
          <w:u w:val="single"/>
        </w:rPr>
        <w:t xml:space="preserve">Magnesium </w:t>
      </w:r>
      <w:proofErr w:type="spellStart"/>
      <w:r w:rsidRPr="001C03CB">
        <w:rPr>
          <w:u w:val="single"/>
        </w:rPr>
        <w:t>sulphate</w:t>
      </w:r>
      <w:proofErr w:type="spellEnd"/>
      <w:r>
        <w:t xml:space="preserve">: </w:t>
      </w:r>
      <w:r w:rsidRPr="00DE2C62">
        <w:t>Occasionally, horses with extremely hard impactions are treated with magnesium sulfate, which draws body fluids into the GI tract. Adverse effects include dehydration and an increased risk of diarrhea.</w:t>
      </w:r>
    </w:p>
    <w:p w:rsidR="001C03CB" w:rsidRDefault="001C03CB" w:rsidP="001C03CB">
      <w:pPr>
        <w:rPr>
          <w:b/>
          <w:u w:val="single"/>
        </w:rPr>
      </w:pPr>
    </w:p>
    <w:p w:rsidR="001C03CB" w:rsidRDefault="001C03CB" w:rsidP="001C03CB">
      <w:pPr>
        <w:rPr>
          <w:b/>
          <w:u w:val="single"/>
        </w:rPr>
      </w:pPr>
      <w:r w:rsidRPr="001C03CB">
        <w:rPr>
          <w:b/>
          <w:u w:val="single"/>
        </w:rPr>
        <w:t>INTRA-OP (SPASMOTIC COLIC)</w:t>
      </w:r>
    </w:p>
    <w:p w:rsidR="001C03CB" w:rsidRPr="001C03CB" w:rsidRDefault="001C03CB" w:rsidP="001C03CB">
      <w:pPr>
        <w:pStyle w:val="ListParagraph"/>
        <w:numPr>
          <w:ilvl w:val="0"/>
          <w:numId w:val="1"/>
        </w:numPr>
      </w:pPr>
      <w:r>
        <w:t>Treat</w:t>
      </w:r>
      <w:r w:rsidRPr="001C03CB">
        <w:t xml:space="preserve"> with a spasmolytic such as </w:t>
      </w:r>
      <w:proofErr w:type="spellStart"/>
      <w:r w:rsidRPr="001C03CB">
        <w:t>Buscopan</w:t>
      </w:r>
      <w:proofErr w:type="spellEnd"/>
      <w:r w:rsidRPr="001C03CB">
        <w:t xml:space="preserve">, and a mild analgesic such as </w:t>
      </w:r>
      <w:proofErr w:type="spellStart"/>
      <w:r w:rsidRPr="001C03CB">
        <w:t>phenylbutazone</w:t>
      </w:r>
      <w:proofErr w:type="spellEnd"/>
      <w:r w:rsidRPr="001C03CB">
        <w:t>.</w:t>
      </w:r>
      <w:r>
        <w:t xml:space="preserve"> </w:t>
      </w:r>
      <w:bookmarkStart w:id="0" w:name="_GoBack"/>
      <w:bookmarkEnd w:id="0"/>
    </w:p>
    <w:p w:rsidR="001C03CB" w:rsidRPr="001C03CB" w:rsidRDefault="001C03CB" w:rsidP="001C03CB">
      <w:pPr>
        <w:rPr>
          <w:b/>
          <w:u w:val="single"/>
        </w:rPr>
      </w:pPr>
    </w:p>
    <w:sectPr w:rsidR="001C03CB" w:rsidRPr="001C0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B2EA7"/>
    <w:multiLevelType w:val="hybridMultilevel"/>
    <w:tmpl w:val="0D828AC0"/>
    <w:lvl w:ilvl="0" w:tplc="14D0DE8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29C"/>
    <w:rsid w:val="001C03CB"/>
    <w:rsid w:val="00646FD7"/>
    <w:rsid w:val="00B0629C"/>
    <w:rsid w:val="00DE2C62"/>
    <w:rsid w:val="00F71EAB"/>
    <w:rsid w:val="00FB2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4FBD8-85D2-490E-8ABD-0F49FF78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Smythe</dc:creator>
  <cp:keywords/>
  <dc:description/>
  <cp:lastModifiedBy>Smythe</cp:lastModifiedBy>
  <cp:revision>3</cp:revision>
  <dcterms:created xsi:type="dcterms:W3CDTF">2016-10-29T08:35:00Z</dcterms:created>
  <dcterms:modified xsi:type="dcterms:W3CDTF">2016-10-29T08:59:00Z</dcterms:modified>
</cp:coreProperties>
</file>