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C1419" w:rsidR="00AC1419" w:rsidP="1C2C03EC" w:rsidRDefault="00AC1419" w14:noSpellErr="1" w14:paraId="436FAB20" w14:textId="352BEB2C">
      <w:pPr>
        <w:pStyle w:val="Normal"/>
        <w:rPr>
          <w:rFonts w:ascii="Calibri" w:hAnsi="Calibri" w:eastAsia="Calibri" w:cs="Calibri"/>
        </w:rPr>
      </w:pPr>
      <w:bookmarkStart w:name="_GoBack" w:id="0"/>
      <w:bookmarkEnd w:id="0"/>
    </w:p>
    <w:p w:rsidRPr="00AC1419" w:rsidR="00AC1419" w:rsidP="1C2C03EC" w:rsidRDefault="00AC1419" w14:paraId="61D34AAA" w14:noSpellErr="1" w14:textId="3C3C23D4">
      <w:pPr>
        <w:pStyle w:val="Normal"/>
        <w:spacing w:line="360" w:lineRule="auto"/>
        <w:jc w:val="both"/>
        <w:rPr>
          <w:rFonts w:ascii="Calibri" w:hAnsi="Calibri" w:eastAsia="Calibri" w:cs="Calibri"/>
          <w:b w:val="1"/>
          <w:bCs w:val="1"/>
          <w:sz w:val="28"/>
          <w:szCs w:val="28"/>
        </w:rPr>
      </w:pPr>
      <w:r w:rsidRPr="1C2C03EC" w:rsidR="1C2C03EC">
        <w:rPr>
          <w:rFonts w:ascii="Calibri" w:hAnsi="Calibri" w:eastAsia="Calibri" w:cs="Calibri"/>
          <w:b w:val="1"/>
          <w:bCs w:val="1"/>
          <w:sz w:val="28"/>
          <w:szCs w:val="28"/>
        </w:rPr>
        <w:t xml:space="preserve">Open Covered “Open-Close” method </w:t>
      </w:r>
    </w:p>
    <w:p w:rsidR="1C2C03EC" w:rsidP="1C2C03EC" w:rsidRDefault="1C2C03EC" w14:paraId="5828E943" w14:textId="7910F0E9">
      <w:pPr>
        <w:spacing w:line="360" w:lineRule="auto"/>
        <w:jc w:val="both"/>
        <w:rPr>
          <w:rFonts w:ascii="Calibri" w:hAnsi="Calibri" w:eastAsia="Calibri" w:cs="Calibri"/>
          <w:sz w:val="28"/>
          <w:szCs w:val="28"/>
        </w:rPr>
      </w:pPr>
      <w:r w:rsidRPr="1C2C03EC" w:rsidR="1C2C03EC">
        <w:rPr>
          <w:rFonts w:ascii="Calibri" w:hAnsi="Calibri" w:eastAsia="Calibri" w:cs="Calibri"/>
          <w:sz w:val="28"/>
          <w:szCs w:val="28"/>
        </w:rPr>
        <w:t xml:space="preserve">In this technique/method the vaginal tunic is not opened, the peritoneal cavity </w:t>
      </w:r>
      <w:r w:rsidRPr="1C2C03EC" w:rsidR="1C2C03EC">
        <w:rPr>
          <w:rFonts w:ascii="Calibri" w:hAnsi="Calibri" w:eastAsia="Calibri" w:cs="Calibri"/>
          <w:sz w:val="28"/>
          <w:szCs w:val="28"/>
        </w:rPr>
        <w:t>is</w:t>
      </w:r>
      <w:r w:rsidRPr="1C2C03EC" w:rsidR="1C2C03EC">
        <w:rPr>
          <w:rFonts w:ascii="Calibri" w:hAnsi="Calibri" w:eastAsia="Calibri" w:cs="Calibri"/>
          <w:sz w:val="28"/>
          <w:szCs w:val="28"/>
        </w:rPr>
        <w:t xml:space="preserve"> </w:t>
      </w:r>
      <w:r w:rsidRPr="1C2C03EC" w:rsidR="1C2C03EC">
        <w:rPr>
          <w:rFonts w:ascii="Calibri" w:hAnsi="Calibri" w:eastAsia="Calibri" w:cs="Calibri"/>
          <w:sz w:val="28"/>
          <w:szCs w:val="28"/>
        </w:rPr>
        <w:t>not</w:t>
      </w:r>
      <w:r w:rsidRPr="1C2C03EC" w:rsidR="1C2C03EC">
        <w:rPr>
          <w:rFonts w:ascii="Calibri" w:hAnsi="Calibri" w:eastAsia="Calibri" w:cs="Calibri"/>
          <w:sz w:val="28"/>
          <w:szCs w:val="28"/>
        </w:rPr>
        <w:t xml:space="preserve"> exposed neither are the testes. A </w:t>
      </w:r>
      <w:proofErr w:type="spellStart"/>
      <w:r w:rsidRPr="1C2C03EC" w:rsidR="1C2C03EC">
        <w:rPr>
          <w:rFonts w:ascii="Calibri" w:hAnsi="Calibri" w:eastAsia="Calibri" w:cs="Calibri"/>
          <w:sz w:val="28"/>
          <w:szCs w:val="28"/>
        </w:rPr>
        <w:t>haemostat</w:t>
      </w:r>
      <w:proofErr w:type="spellEnd"/>
      <w:r w:rsidRPr="1C2C03EC" w:rsidR="1C2C03EC">
        <w:rPr>
          <w:rFonts w:ascii="Calibri" w:hAnsi="Calibri" w:eastAsia="Calibri" w:cs="Calibri"/>
          <w:sz w:val="28"/>
          <w:szCs w:val="28"/>
        </w:rPr>
        <w:t xml:space="preserve"> is placed proximally to the </w:t>
      </w:r>
      <w:r w:rsidRPr="1C2C03EC" w:rsidR="1C2C03EC">
        <w:rPr>
          <w:rFonts w:ascii="Calibri" w:hAnsi="Calibri" w:eastAsia="Calibri" w:cs="Calibri"/>
          <w:sz w:val="28"/>
          <w:szCs w:val="28"/>
        </w:rPr>
        <w:t>testes</w:t>
      </w:r>
      <w:r w:rsidRPr="1C2C03EC" w:rsidR="1C2C03EC">
        <w:rPr>
          <w:rFonts w:ascii="Calibri" w:hAnsi="Calibri" w:eastAsia="Calibri" w:cs="Calibri"/>
          <w:sz w:val="28"/>
          <w:szCs w:val="28"/>
        </w:rPr>
        <w:t xml:space="preserve"> </w:t>
      </w:r>
      <w:r w:rsidRPr="1C2C03EC" w:rsidR="1C2C03EC">
        <w:rPr>
          <w:rFonts w:ascii="Calibri" w:hAnsi="Calibri" w:eastAsia="Calibri" w:cs="Calibri"/>
          <w:sz w:val="28"/>
          <w:szCs w:val="28"/>
        </w:rPr>
        <w:t>followed</w:t>
      </w:r>
      <w:r w:rsidRPr="1C2C03EC" w:rsidR="1C2C03EC">
        <w:rPr>
          <w:rFonts w:ascii="Calibri" w:hAnsi="Calibri" w:eastAsia="Calibri" w:cs="Calibri"/>
          <w:sz w:val="28"/>
          <w:szCs w:val="28"/>
        </w:rPr>
        <w:t xml:space="preserve"> by a knot to ensure no bleeding after ligation. The emasculator is not used in this method because of fear that it will the testicular artery of the crushed tissue. This procedure should be done in a sterile environment.</w:t>
      </w:r>
    </w:p>
    <w:p w:rsidR="1C2C03EC" w:rsidP="1C2C03EC" w:rsidRDefault="1C2C03EC" w14:paraId="15CC9A27" w14:textId="29612C30">
      <w:pPr>
        <w:spacing w:line="360" w:lineRule="auto"/>
        <w:jc w:val="both"/>
        <w:rPr>
          <w:rFonts w:ascii="Calibri" w:hAnsi="Calibri" w:eastAsia="Calibri" w:cs="Calibri"/>
          <w:sz w:val="28"/>
          <w:szCs w:val="28"/>
        </w:rPr>
      </w:pPr>
    </w:p>
    <w:p w:rsidR="1C2C03EC" w:rsidP="1C2C03EC" w:rsidRDefault="1C2C03EC" w14:noSpellErr="1" w14:paraId="69AE44B8" w14:textId="6DB8FE0D">
      <w:pPr>
        <w:spacing w:line="360" w:lineRule="auto"/>
        <w:jc w:val="left"/>
        <w:rPr>
          <w:rFonts w:ascii="Calibri" w:hAnsi="Calibri" w:eastAsia="Calibri" w:cs="Calibri"/>
          <w:sz w:val="28"/>
          <w:szCs w:val="28"/>
        </w:rPr>
      </w:pPr>
      <w:r w:rsidRPr="1C2C03EC" w:rsidR="1C2C03EC">
        <w:rPr>
          <w:rFonts w:ascii="Calibri" w:hAnsi="Calibri" w:eastAsia="Calibri" w:cs="Calibri"/>
          <w:sz w:val="28"/>
          <w:szCs w:val="28"/>
          <w:u w:val="single"/>
          <w:lang w:val="en-US"/>
        </w:rPr>
        <w:t>Points to notes:</w:t>
      </w:r>
      <w:r w:rsidRPr="1C2C03EC" w:rsidR="1C2C03EC">
        <w:rPr>
          <w:rFonts w:ascii="Calibri" w:hAnsi="Calibri" w:eastAsia="Calibri" w:cs="Calibri"/>
          <w:sz w:val="28"/>
          <w:szCs w:val="28"/>
        </w:rPr>
        <w:t xml:space="preserve"> </w:t>
      </w:r>
    </w:p>
    <w:p w:rsidR="1C2C03EC" w:rsidP="1C2C03EC" w:rsidRDefault="1C2C03EC" w14:noSpellErr="1" w14:paraId="51D70ECC" w14:textId="119A37E5">
      <w:pPr>
        <w:pStyle w:val="ListParagraph"/>
        <w:numPr>
          <w:ilvl w:val="0"/>
          <w:numId w:val="1"/>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Ensure the use of antibiotic is used along with sprays against flies</w:t>
      </w:r>
      <w:r w:rsidRPr="1C2C03EC" w:rsidR="1C2C03EC">
        <w:rPr>
          <w:rFonts w:ascii="Calibri" w:hAnsi="Calibri" w:eastAsia="Calibri" w:cs="Calibri"/>
          <w:sz w:val="28"/>
          <w:szCs w:val="28"/>
        </w:rPr>
        <w:t xml:space="preserve"> </w:t>
      </w:r>
    </w:p>
    <w:p w:rsidR="1C2C03EC" w:rsidP="1C2C03EC" w:rsidRDefault="1C2C03EC" w14:noSpellErr="1" w14:paraId="05EE881E" w14:textId="374CD7B4">
      <w:pPr>
        <w:pStyle w:val="ListParagraph"/>
        <w:numPr>
          <w:ilvl w:val="0"/>
          <w:numId w:val="1"/>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Wash hands before attempting to make any incision</w:t>
      </w:r>
      <w:r w:rsidRPr="1C2C03EC" w:rsidR="1C2C03EC">
        <w:rPr>
          <w:rFonts w:ascii="Calibri" w:hAnsi="Calibri" w:eastAsia="Calibri" w:cs="Calibri"/>
          <w:sz w:val="28"/>
          <w:szCs w:val="28"/>
        </w:rPr>
        <w:t xml:space="preserve"> </w:t>
      </w:r>
    </w:p>
    <w:p w:rsidR="1C2C03EC" w:rsidP="1C2C03EC" w:rsidRDefault="1C2C03EC" w14:noSpellErr="1" w14:paraId="355386AD" w14:textId="64AD8216">
      <w:pPr>
        <w:pStyle w:val="ListParagraph"/>
        <w:numPr>
          <w:ilvl w:val="0"/>
          <w:numId w:val="1"/>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Ensure no bleeding after surgery</w:t>
      </w:r>
      <w:r w:rsidRPr="1C2C03EC" w:rsidR="1C2C03EC">
        <w:rPr>
          <w:rFonts w:ascii="Calibri" w:hAnsi="Calibri" w:eastAsia="Calibri" w:cs="Calibri"/>
          <w:sz w:val="28"/>
          <w:szCs w:val="28"/>
        </w:rPr>
        <w:t xml:space="preserve"> </w:t>
      </w:r>
    </w:p>
    <w:p w:rsidR="1C2C03EC" w:rsidP="1C2C03EC" w:rsidRDefault="1C2C03EC" w14:noSpellErr="1" w14:paraId="65941389" w14:textId="3D9B02B0">
      <w:pPr>
        <w:pStyle w:val="ListParagraph"/>
        <w:numPr>
          <w:ilvl w:val="0"/>
          <w:numId w:val="1"/>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Enlarge incisions to prevent “pockets” from forming to allow proper drainage</w:t>
      </w:r>
      <w:r w:rsidRPr="1C2C03EC" w:rsidR="1C2C03EC">
        <w:rPr>
          <w:rFonts w:ascii="Calibri" w:hAnsi="Calibri" w:eastAsia="Calibri" w:cs="Calibri"/>
          <w:sz w:val="28"/>
          <w:szCs w:val="28"/>
        </w:rPr>
        <w:t xml:space="preserve"> </w:t>
      </w:r>
    </w:p>
    <w:p w:rsidR="1C2C03EC" w:rsidP="1C2C03EC" w:rsidRDefault="1C2C03EC" w14:noSpellErr="1" w14:paraId="6DCD354A" w14:textId="2BFC13D4">
      <w:pPr>
        <w:pStyle w:val="ListParagraph"/>
        <w:numPr>
          <w:ilvl w:val="0"/>
          <w:numId w:val="1"/>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Horizontal incisions vs vertical incisions</w:t>
      </w:r>
      <w:r w:rsidRPr="1C2C03EC" w:rsidR="1C2C03EC">
        <w:rPr>
          <w:rFonts w:ascii="Calibri" w:hAnsi="Calibri" w:eastAsia="Calibri" w:cs="Calibri"/>
          <w:sz w:val="28"/>
          <w:szCs w:val="28"/>
          <w:lang w:val="en-US"/>
        </w:rPr>
        <w:t xml:space="preserve"> </w:t>
      </w:r>
      <w:r w:rsidRPr="1C2C03EC" w:rsidR="1C2C03EC">
        <w:rPr>
          <w:rFonts w:ascii="Calibri" w:hAnsi="Calibri" w:eastAsia="Calibri" w:cs="Calibri"/>
          <w:sz w:val="28"/>
          <w:szCs w:val="28"/>
        </w:rPr>
        <w:t xml:space="preserve"> </w:t>
      </w:r>
    </w:p>
    <w:p w:rsidR="1C2C03EC" w:rsidP="1C2C03EC" w:rsidRDefault="1C2C03EC" w14:paraId="6C82291F" w14:textId="62752C6D">
      <w:pPr>
        <w:spacing w:line="360" w:lineRule="auto"/>
        <w:jc w:val="left"/>
        <w:rPr>
          <w:rFonts w:ascii="Calibri" w:hAnsi="Calibri" w:eastAsia="Calibri" w:cs="Calibri"/>
          <w:sz w:val="28"/>
          <w:szCs w:val="28"/>
        </w:rPr>
      </w:pPr>
      <w:r w:rsidRPr="1C2C03EC" w:rsidR="1C2C03EC">
        <w:rPr>
          <w:rFonts w:ascii="Calibri" w:hAnsi="Calibri" w:eastAsia="Calibri" w:cs="Calibri"/>
          <w:sz w:val="28"/>
          <w:szCs w:val="28"/>
        </w:rPr>
        <w:t xml:space="preserve"> </w:t>
      </w:r>
    </w:p>
    <w:p w:rsidR="1C2C03EC" w:rsidP="1C2C03EC" w:rsidRDefault="1C2C03EC" w14:paraId="46B26892" w14:textId="4DD11B1E">
      <w:pPr>
        <w:spacing w:line="360" w:lineRule="auto"/>
        <w:jc w:val="left"/>
        <w:rPr>
          <w:rFonts w:ascii="Calibri" w:hAnsi="Calibri" w:eastAsia="Calibri" w:cs="Calibri"/>
          <w:sz w:val="28"/>
          <w:szCs w:val="28"/>
        </w:rPr>
      </w:pPr>
      <w:r w:rsidRPr="1C2C03EC" w:rsidR="1C2C03EC">
        <w:rPr>
          <w:rFonts w:ascii="Calibri" w:hAnsi="Calibri" w:eastAsia="Calibri" w:cs="Calibri"/>
          <w:sz w:val="28"/>
          <w:szCs w:val="28"/>
        </w:rPr>
        <w:t xml:space="preserve"> </w:t>
      </w:r>
    </w:p>
    <w:p w:rsidR="1C2C03EC" w:rsidP="1C2C03EC" w:rsidRDefault="1C2C03EC" w14:noSpellErr="1" w14:paraId="6AEA6714" w14:textId="61501A2A">
      <w:pPr>
        <w:spacing w:line="360" w:lineRule="auto"/>
        <w:jc w:val="left"/>
        <w:rPr>
          <w:rFonts w:ascii="Calibri" w:hAnsi="Calibri" w:eastAsia="Calibri" w:cs="Calibri"/>
          <w:sz w:val="28"/>
          <w:szCs w:val="28"/>
        </w:rPr>
      </w:pPr>
      <w:r w:rsidRPr="1C2C03EC" w:rsidR="1C2C03EC">
        <w:rPr>
          <w:rFonts w:ascii="Calibri" w:hAnsi="Calibri" w:eastAsia="Calibri" w:cs="Calibri"/>
          <w:b w:val="1"/>
          <w:bCs w:val="1"/>
          <w:sz w:val="28"/>
          <w:szCs w:val="28"/>
          <w:lang w:val="en-US"/>
        </w:rPr>
        <w:t>Reference</w:t>
      </w:r>
      <w:r w:rsidRPr="1C2C03EC" w:rsidR="1C2C03EC">
        <w:rPr>
          <w:rFonts w:ascii="Calibri" w:hAnsi="Calibri" w:eastAsia="Calibri" w:cs="Calibri"/>
          <w:b w:val="1"/>
          <w:bCs w:val="1"/>
          <w:sz w:val="28"/>
          <w:szCs w:val="28"/>
          <w:lang w:val="en-US"/>
        </w:rPr>
        <w:t>s</w:t>
      </w:r>
      <w:r w:rsidRPr="1C2C03EC" w:rsidR="1C2C03EC">
        <w:rPr>
          <w:rFonts w:ascii="Calibri" w:hAnsi="Calibri" w:eastAsia="Calibri" w:cs="Calibri"/>
          <w:b w:val="1"/>
          <w:bCs w:val="1"/>
          <w:sz w:val="28"/>
          <w:szCs w:val="28"/>
          <w:lang w:val="en-US"/>
        </w:rPr>
        <w:t xml:space="preserve">: </w:t>
      </w:r>
      <w:r w:rsidRPr="1C2C03EC" w:rsidR="1C2C03EC">
        <w:rPr>
          <w:rFonts w:ascii="Calibri" w:hAnsi="Calibri" w:eastAsia="Calibri" w:cs="Calibri"/>
          <w:sz w:val="28"/>
          <w:szCs w:val="28"/>
        </w:rPr>
        <w:t xml:space="preserve"> </w:t>
      </w:r>
    </w:p>
    <w:p w:rsidR="1C2C03EC" w:rsidP="1C2C03EC" w:rsidRDefault="1C2C03EC" w14:noSpellErr="1" w14:paraId="5D711479" w14:textId="1B398654">
      <w:pPr>
        <w:pStyle w:val="ListParagraph"/>
        <w:numPr>
          <w:ilvl w:val="0"/>
          <w:numId w:val="2"/>
        </w:numPr>
        <w:spacing w:line="360" w:lineRule="auto"/>
        <w:jc w:val="left"/>
        <w:rPr>
          <w:rFonts w:ascii="Calibri" w:hAnsi="Calibri" w:eastAsia="Calibri" w:cs="Calibri" w:asciiTheme="minorAscii" w:hAnsiTheme="minorAscii" w:eastAsiaTheme="minorAscii" w:cstheme="minorAscii"/>
          <w:sz w:val="28"/>
          <w:szCs w:val="28"/>
        </w:rPr>
      </w:pPr>
      <w:r w:rsidRPr="1C2C03EC" w:rsidR="1C2C03EC">
        <w:rPr>
          <w:rFonts w:ascii="Calibri" w:hAnsi="Calibri" w:eastAsia="Calibri" w:cs="Calibri"/>
          <w:sz w:val="28"/>
          <w:szCs w:val="28"/>
          <w:lang w:val="en-US"/>
        </w:rPr>
        <w:t>P</w:t>
      </w:r>
      <w:r w:rsidRPr="1C2C03EC" w:rsidR="1C2C03EC">
        <w:rPr>
          <w:rFonts w:ascii="Calibri" w:hAnsi="Calibri" w:eastAsia="Calibri" w:cs="Calibri"/>
          <w:sz w:val="28"/>
          <w:szCs w:val="28"/>
          <w:lang w:val="en-US"/>
        </w:rPr>
        <w:t>asquini, Spurgeon, Pasquini., Anatomy of Domestic Animals, 11 edition, page 360</w:t>
      </w:r>
      <w:r w:rsidRPr="1C2C03EC" w:rsidR="1C2C03EC">
        <w:rPr>
          <w:rFonts w:ascii="Calibri" w:hAnsi="Calibri" w:eastAsia="Calibri" w:cs="Calibri"/>
          <w:sz w:val="28"/>
          <w:szCs w:val="28"/>
        </w:rPr>
        <w:t xml:space="preserve"> </w:t>
      </w:r>
    </w:p>
    <w:p w:rsidR="1C2C03EC" w:rsidP="1C2C03EC" w:rsidRDefault="1C2C03EC" w14:noSpellErr="1" w14:paraId="0BCD2CDF" w14:textId="0F16DAA6">
      <w:pPr>
        <w:pStyle w:val="ListParagraph"/>
        <w:numPr>
          <w:ilvl w:val="0"/>
          <w:numId w:val="2"/>
        </w:numPr>
        <w:spacing w:line="360" w:lineRule="auto"/>
        <w:jc w:val="left"/>
        <w:rPr>
          <w:rFonts w:ascii="Calibri" w:hAnsi="Calibri" w:eastAsia="Calibri" w:cs="Calibri" w:asciiTheme="minorAscii" w:hAnsiTheme="minorAscii" w:eastAsiaTheme="minorAscii" w:cstheme="minorAscii"/>
          <w:sz w:val="28"/>
          <w:szCs w:val="28"/>
        </w:rPr>
      </w:pPr>
      <w:hyperlink r:id="Rf124c34678f844a2">
        <w:r w:rsidRPr="1C2C03EC" w:rsidR="1C2C03EC">
          <w:rPr>
            <w:rStyle w:val="Hyperlink"/>
            <w:rFonts w:ascii="Calibri" w:hAnsi="Calibri" w:eastAsia="Calibri" w:cs="Calibri"/>
            <w:color w:val="000000" w:themeColor="text1" w:themeTint="FF" w:themeShade="FF"/>
            <w:sz w:val="28"/>
            <w:szCs w:val="28"/>
            <w:u w:val="single"/>
            <w:lang w:val="en-US"/>
          </w:rPr>
          <w:t>http://www.slideshare.net/vetkkarthik/castration-in-large-animalsppt?qid=98be4ac6-e0ad-4ca7-bc21-163d518de35d&amp;v=&amp;b=&amp;from_search=3</w:t>
        </w:r>
      </w:hyperlink>
      <w:r w:rsidRPr="1C2C03EC" w:rsidR="1C2C03EC">
        <w:rPr>
          <w:rFonts w:ascii="Calibri" w:hAnsi="Calibri" w:eastAsia="Calibri" w:cs="Calibri"/>
          <w:sz w:val="28"/>
          <w:szCs w:val="28"/>
        </w:rPr>
        <w:t xml:space="preserve"> </w:t>
      </w:r>
    </w:p>
    <w:p w:rsidR="1C2C03EC" w:rsidP="1C2C03EC" w:rsidRDefault="1C2C03EC" w14:paraId="67AF9A93" w14:textId="61648C2B">
      <w:pPr>
        <w:pStyle w:val="Normal"/>
        <w:spacing w:line="360" w:lineRule="auto"/>
        <w:jc w:val="both"/>
        <w:rPr>
          <w:rFonts w:ascii="Calibri" w:hAnsi="Calibri" w:eastAsia="Calibri" w:cs="Calibri"/>
          <w:sz w:val="28"/>
          <w:szCs w:val="28"/>
        </w:rPr>
      </w:pPr>
    </w:p>
    <w:sectPr w:rsidR="6D6B96F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B96FA"/>
    <w:rsid w:val="00AC1419"/>
    <w:rsid w:val="1C2C03EC"/>
    <w:rsid w:val="6D6B9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3FBB4F9B-4E25-4A42-9407-CD7AEDB7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yperlink" Target="http://www.slideshare.net/vetkkarthik/castration-in-large-animalsppt?qid=98be4ac6-e0ad-4ca7-bc21-163d518de35d&amp;v=&amp;b=&amp;from_search=3" TargetMode="External" Id="Rf124c34678f844a2" /><Relationship Type="http://schemas.openxmlformats.org/officeDocument/2006/relationships/numbering" Target="/word/numbering.xml" Id="R716ce7c0e30c48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Zoya Campbell</dc:creator>
  <keywords/>
  <dc:description/>
  <lastModifiedBy>Zoya Campbell</lastModifiedBy>
  <revision>3</revision>
  <dcterms:created xsi:type="dcterms:W3CDTF">2016-10-31T00:33:00.0000000Z</dcterms:created>
  <dcterms:modified xsi:type="dcterms:W3CDTF">2016-10-31T01:29:30.9236251Z</dcterms:modified>
</coreProperties>
</file>