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7782FA" w:rsidP="557782FA" w:rsidRDefault="557782FA" w14:noSpellErr="1" w14:paraId="47819CDD" w14:textId="014E5DEB">
      <w:pPr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557782FA" w:rsidR="557782FA"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  <w:t xml:space="preserve">Open Uncovered “Open-Open” Method </w:t>
      </w:r>
      <w:r w:rsidRPr="557782FA" w:rsidR="557782FA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</w:p>
    <w:p w:rsidR="557782FA" w:rsidP="557782FA" w:rsidRDefault="557782FA" w14:noSpellErr="1" w14:paraId="6912D68B" w14:textId="25C85919">
      <w:pPr>
        <w:pStyle w:val="Normal"/>
        <w:spacing w:line="360" w:lineRule="auto"/>
        <w:jc w:val="both"/>
        <w:rPr>
          <w:rFonts w:ascii="Calibri" w:hAnsi="Calibri" w:eastAsia="Calibri" w:cs="Calibri"/>
          <w:sz w:val="28"/>
          <w:szCs w:val="28"/>
          <w:lang w:val="en-US"/>
        </w:rPr>
      </w:pPr>
      <w:r w:rsidRPr="557782FA" w:rsidR="557782FA">
        <w:rPr>
          <w:rFonts w:ascii="Calibri" w:hAnsi="Calibri" w:eastAsia="Calibri" w:cs="Calibri"/>
          <w:sz w:val="28"/>
          <w:szCs w:val="28"/>
          <w:lang w:val="en-US"/>
        </w:rPr>
        <w:t xml:space="preserve">In this technique/method the vaginal tunic is opened, in which the peritoneal cavity is exposed. The use of the emasculator (nut-nut) crushes the ductus deferens, cremaster muscle, the spermatic vessels, and the parietal tunic. </w:t>
      </w:r>
      <w:r w:rsidRPr="557782FA" w:rsidR="557782FA">
        <w:rPr>
          <w:rFonts w:ascii="Calibri" w:hAnsi="Calibri" w:eastAsia="Calibri" w:cs="Calibri"/>
          <w:sz w:val="28"/>
          <w:szCs w:val="28"/>
          <w:lang w:val="en-US"/>
        </w:rPr>
        <w:t xml:space="preserve"> </w:t>
      </w:r>
    </w:p>
    <w:p w:rsidR="557782FA" w:rsidP="557782FA" w:rsidRDefault="557782FA" w14:noSpellErr="1" w14:paraId="4E37457A" w14:textId="1C0B4D8A">
      <w:pPr>
        <w:spacing w:line="360" w:lineRule="auto"/>
        <w:jc w:val="both"/>
        <w:rPr>
          <w:rFonts w:ascii="Calibri" w:hAnsi="Calibri" w:eastAsia="Calibri" w:cs="Calibri"/>
          <w:sz w:val="28"/>
          <w:szCs w:val="28"/>
          <w:lang w:val="en-US"/>
        </w:rPr>
      </w:pPr>
    </w:p>
    <w:p w:rsidR="557782FA" w:rsidP="557782FA" w:rsidRDefault="557782FA" w14:noSpellErr="1" w14:paraId="05AD67D0" w14:textId="38EC1550">
      <w:pPr>
        <w:spacing w:line="360" w:lineRule="auto"/>
        <w:jc w:val="both"/>
        <w:rPr>
          <w:rFonts w:ascii="Calibri" w:hAnsi="Calibri" w:eastAsia="Calibri" w:cs="Calibri"/>
          <w:sz w:val="28"/>
          <w:szCs w:val="28"/>
          <w:u w:val="single"/>
          <w:lang w:val="en-US"/>
        </w:rPr>
      </w:pPr>
      <w:r w:rsidRPr="557782FA" w:rsidR="557782FA">
        <w:rPr>
          <w:rFonts w:ascii="Calibri" w:hAnsi="Calibri" w:eastAsia="Calibri" w:cs="Calibri"/>
          <w:sz w:val="28"/>
          <w:szCs w:val="28"/>
          <w:u w:val="single"/>
          <w:lang w:val="en-US"/>
        </w:rPr>
        <w:t>Points to notes:</w:t>
      </w:r>
    </w:p>
    <w:p w:rsidR="557782FA" w:rsidP="557782FA" w:rsidRDefault="557782FA" w14:noSpellErr="1" w14:paraId="748223C8" w14:textId="6C42C5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n-US"/>
        </w:rPr>
      </w:pPr>
      <w:r w:rsidRPr="557782FA" w:rsidR="557782FA">
        <w:rPr>
          <w:rFonts w:ascii="Calibri" w:hAnsi="Calibri" w:eastAsia="Calibri" w:cs="Calibri"/>
          <w:sz w:val="28"/>
          <w:szCs w:val="28"/>
          <w:lang w:val="en-US"/>
        </w:rPr>
        <w:t>Ensure the use of antibiotic is used along with sprays against flies</w:t>
      </w:r>
    </w:p>
    <w:p w:rsidR="557782FA" w:rsidP="557782FA" w:rsidRDefault="557782FA" w14:noSpellErr="1" w14:paraId="06AE217A" w14:textId="059FE9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n-US"/>
        </w:rPr>
      </w:pPr>
      <w:r w:rsidRPr="557782FA" w:rsidR="557782FA">
        <w:rPr>
          <w:rFonts w:ascii="Calibri" w:hAnsi="Calibri" w:eastAsia="Calibri" w:cs="Calibri"/>
          <w:sz w:val="28"/>
          <w:szCs w:val="28"/>
          <w:lang w:val="en-US"/>
        </w:rPr>
        <w:t>Wash hands before attempting to make any incision</w:t>
      </w:r>
    </w:p>
    <w:p w:rsidR="557782FA" w:rsidP="557782FA" w:rsidRDefault="557782FA" w14:noSpellErr="1" w14:paraId="35BE968A" w14:textId="12EE6F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n-US"/>
        </w:rPr>
      </w:pPr>
      <w:r w:rsidRPr="557782FA" w:rsidR="557782FA">
        <w:rPr>
          <w:rFonts w:ascii="Calibri" w:hAnsi="Calibri" w:eastAsia="Calibri" w:cs="Calibri"/>
          <w:sz w:val="28"/>
          <w:szCs w:val="28"/>
          <w:lang w:val="en-US"/>
        </w:rPr>
        <w:t>Ensure no bleeding after surgery</w:t>
      </w:r>
    </w:p>
    <w:p w:rsidR="557782FA" w:rsidP="557782FA" w:rsidRDefault="557782FA" w14:noSpellErr="1" w14:paraId="1BA597D3" w14:textId="412231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n-US"/>
        </w:rPr>
      </w:pPr>
      <w:r w:rsidRPr="557782FA" w:rsidR="557782FA">
        <w:rPr>
          <w:rFonts w:ascii="Calibri" w:hAnsi="Calibri" w:eastAsia="Calibri" w:cs="Calibri"/>
          <w:sz w:val="28"/>
          <w:szCs w:val="28"/>
          <w:lang w:val="en-US"/>
        </w:rPr>
        <w:t>Enlarge incisions to prevent “pockets” from forming to allow proper drainage</w:t>
      </w:r>
    </w:p>
    <w:p w:rsidR="557782FA" w:rsidP="557782FA" w:rsidRDefault="557782FA" w14:noSpellErr="1" w14:paraId="2FC832BE" w14:textId="58C7FC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n-US"/>
        </w:rPr>
      </w:pPr>
      <w:r w:rsidRPr="557782FA" w:rsidR="557782FA">
        <w:rPr>
          <w:rFonts w:ascii="Calibri" w:hAnsi="Calibri" w:eastAsia="Calibri" w:cs="Calibri"/>
          <w:sz w:val="28"/>
          <w:szCs w:val="28"/>
          <w:lang w:val="en-US"/>
        </w:rPr>
        <w:t>Horizontal incisions vs vertical incisions</w:t>
      </w:r>
      <w:r w:rsidRPr="557782FA" w:rsidR="557782FA">
        <w:rPr>
          <w:rFonts w:ascii="Calibri" w:hAnsi="Calibri" w:eastAsia="Calibri" w:cs="Calibri"/>
          <w:sz w:val="28"/>
          <w:szCs w:val="28"/>
          <w:lang w:val="en-US"/>
        </w:rPr>
        <w:t xml:space="preserve"> </w:t>
      </w:r>
    </w:p>
    <w:p w:rsidR="557782FA" w:rsidP="557782FA" w:rsidRDefault="557782FA" w14:noSpellErr="1" w14:paraId="6343F6DD" w14:textId="601A5F8D">
      <w:pPr>
        <w:pStyle w:val="Normal"/>
        <w:spacing w:line="360" w:lineRule="auto"/>
        <w:jc w:val="both"/>
        <w:rPr>
          <w:rFonts w:ascii="Calibri" w:hAnsi="Calibri" w:eastAsia="Calibri" w:cs="Calibri"/>
          <w:sz w:val="28"/>
          <w:szCs w:val="28"/>
          <w:lang w:val="en-US"/>
        </w:rPr>
      </w:pPr>
    </w:p>
    <w:p w:rsidR="557782FA" w:rsidP="557782FA" w:rsidRDefault="557782FA" w14:noSpellErr="1" w14:paraId="1FBC32A0" w14:textId="62498989">
      <w:pPr>
        <w:pStyle w:val="Normal"/>
        <w:spacing w:line="360" w:lineRule="auto"/>
        <w:jc w:val="both"/>
        <w:rPr>
          <w:rFonts w:ascii="Calibri" w:hAnsi="Calibri" w:eastAsia="Calibri" w:cs="Calibri"/>
          <w:sz w:val="28"/>
          <w:szCs w:val="28"/>
          <w:lang w:val="en-US"/>
        </w:rPr>
      </w:pPr>
    </w:p>
    <w:p w:rsidR="557782FA" w:rsidP="557782FA" w:rsidRDefault="557782FA" w14:noSpellErr="1" w14:paraId="562DCFC8" w14:textId="4062530D">
      <w:pPr>
        <w:pStyle w:val="Normal"/>
        <w:spacing w:line="360" w:lineRule="auto"/>
        <w:jc w:val="both"/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</w:pPr>
      <w:r w:rsidRPr="557782FA" w:rsidR="557782FA"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  <w:t>Reference</w:t>
      </w:r>
      <w:r w:rsidRPr="557782FA" w:rsidR="557782FA"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  <w:t>s</w:t>
      </w:r>
      <w:r w:rsidRPr="557782FA" w:rsidR="557782FA"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  <w:t xml:space="preserve">: </w:t>
      </w:r>
    </w:p>
    <w:p w:rsidR="557782FA" w:rsidP="557782FA" w:rsidRDefault="557782FA" w14:noSpellErr="1" w14:paraId="4B70D085" w14:textId="4C8CB6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  <w:lang w:val="en-US"/>
        </w:rPr>
      </w:pPr>
      <w:r w:rsidRPr="557782FA" w:rsidR="557782FA">
        <w:rPr>
          <w:rFonts w:ascii="Calibri" w:hAnsi="Calibri" w:eastAsia="Calibri" w:cs="Calibri"/>
          <w:sz w:val="28"/>
          <w:szCs w:val="28"/>
          <w:lang w:val="en-US"/>
        </w:rPr>
        <w:t>P</w:t>
      </w:r>
      <w:r w:rsidRPr="557782FA" w:rsidR="557782FA">
        <w:rPr>
          <w:rFonts w:ascii="Calibri" w:hAnsi="Calibri" w:eastAsia="Calibri" w:cs="Calibri"/>
          <w:color w:val="000000" w:themeColor="text1" w:themeTint="FF" w:themeShade="FF"/>
          <w:sz w:val="28"/>
          <w:szCs w:val="28"/>
          <w:lang w:val="en-US"/>
        </w:rPr>
        <w:t>asquini, Spurgeon, Pasquini., Anatomy of Domestic Animals, 11 edition, page 360</w:t>
      </w:r>
    </w:p>
    <w:p w:rsidR="557782FA" w:rsidP="557782FA" w:rsidRDefault="557782FA" w14:noSpellErr="1" w14:paraId="407C0C20" w14:textId="40C758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  <w:lang w:val="en-US"/>
        </w:rPr>
      </w:pPr>
      <w:hyperlink r:id="R60d2701324814d4d">
        <w:r w:rsidRPr="557782FA" w:rsidR="557782FA">
          <w:rPr>
            <w:rStyle w:val="Hyperlink"/>
            <w:color w:val="000000" w:themeColor="text1" w:themeTint="FF" w:themeShade="FF"/>
            <w:sz w:val="28"/>
            <w:szCs w:val="28"/>
          </w:rPr>
          <w:t>http://www.slideshare.net/vetkkarthik/castration-in-large-animalsppt?qid=98be4ac6-e0ad-4ca7-bc21-163d518de35d&amp;v=&amp;b=&amp;from_search=3</w:t>
        </w:r>
      </w:hyperlink>
    </w:p>
    <w:p w:rsidR="557782FA" w:rsidP="557782FA" w:rsidRDefault="557782FA" w14:noSpellErr="1" w14:paraId="01673C87" w14:textId="6B895064">
      <w:pPr>
        <w:pStyle w:val="Normal"/>
        <w:spacing w:line="360" w:lineRule="auto"/>
        <w:ind w:left="360"/>
        <w:jc w:val="both"/>
      </w:pPr>
    </w:p>
    <w:p w:rsidR="557782FA" w:rsidP="557782FA" w:rsidRDefault="557782FA" w14:noSpellErr="1" w14:paraId="3EEE695C" w14:textId="5DCB4BBC">
      <w:pPr>
        <w:pStyle w:val="Normal"/>
        <w:spacing w:line="360" w:lineRule="auto"/>
        <w:ind w:left="0"/>
        <w:jc w:val="both"/>
        <w:rPr>
          <w:rFonts w:ascii="Calibri" w:hAnsi="Calibri" w:eastAsia="Calibri" w:cs="Calibri"/>
          <w:sz w:val="28"/>
          <w:szCs w:val="28"/>
          <w:lang w:val="en-US"/>
        </w:rPr>
      </w:pPr>
    </w:p>
    <w:p w:rsidR="557782FA" w:rsidP="557782FA" w:rsidRDefault="557782FA" w14:paraId="5096F8CA" w14:textId="04942E8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980b41e3-fca5-4e1c-82c6-fd47bee49e00}"/>
  <w:rsids>
    <w:rsidRoot w:val="557782FA"/>
    <w:rsid w:val="557782F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slideshare.net/vetkkarthik/castration-in-large-animalsppt?qid=98be4ac6-e0ad-4ca7-bc21-163d518de35d&amp;v=&amp;b=&amp;from_search=3" TargetMode="External" Id="R60d2701324814d4d" /><Relationship Type="http://schemas.openxmlformats.org/officeDocument/2006/relationships/numbering" Target="/word/numbering.xml" Id="Rb9b23c9849d54d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2016-10-31T01:16:03.8949643Z</dcterms:created>
  <dcterms:modified xsi:type="dcterms:W3CDTF">2016-10-31T01:26:57.5644888Z</dcterms:modified>
  <dc:creator>Zoya Campbell</dc:creator>
  <lastModifiedBy>Zoya Campbell</lastModifiedBy>
</coreProperties>
</file>