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5F" w:rsidRPr="00C514F9" w:rsidRDefault="00C514F9" w:rsidP="00DF055F">
      <w:pPr>
        <w:jc w:val="center"/>
        <w:rPr>
          <w:i/>
          <w:sz w:val="24"/>
        </w:rPr>
      </w:pPr>
      <w:proofErr w:type="gramStart"/>
      <w:r w:rsidRPr="00C514F9">
        <w:rPr>
          <w:b/>
          <w:color w:val="7030A0"/>
          <w:sz w:val="36"/>
        </w:rPr>
        <w:t>EVISCERATION</w:t>
      </w:r>
      <w:r w:rsidRPr="00C514F9">
        <w:rPr>
          <w:b/>
          <w:color w:val="7030A0"/>
          <w:sz w:val="36"/>
        </w:rPr>
        <w:br/>
      </w:r>
      <w:r w:rsidR="00DF055F" w:rsidRPr="00C514F9">
        <w:rPr>
          <w:i/>
          <w:color w:val="7030A0"/>
          <w:sz w:val="28"/>
        </w:rPr>
        <w:t>Removal of the intraocular contents of the eye, leaving only the sclera and extraocular muscles behind.</w:t>
      </w:r>
      <w:proofErr w:type="gramEnd"/>
    </w:p>
    <w:p w:rsidR="00C514F9" w:rsidRDefault="00C514F9" w:rsidP="00DF055F">
      <w:pPr>
        <w:jc w:val="center"/>
        <w:rPr>
          <w:sz w:val="24"/>
        </w:rPr>
      </w:pPr>
    </w:p>
    <w:p w:rsidR="00C514F9" w:rsidRDefault="00C514F9" w:rsidP="00DF055F">
      <w:pPr>
        <w:jc w:val="center"/>
        <w:rPr>
          <w:sz w:val="24"/>
        </w:rPr>
      </w:pPr>
    </w:p>
    <w:p w:rsidR="00C514F9" w:rsidRDefault="00C514F9" w:rsidP="00DF055F">
      <w:pPr>
        <w:jc w:val="center"/>
        <w:rPr>
          <w:sz w:val="24"/>
        </w:rPr>
      </w:pPr>
    </w:p>
    <w:p w:rsidR="00DF055F" w:rsidRPr="00DF055F" w:rsidRDefault="00DF055F" w:rsidP="00DF055F">
      <w:pPr>
        <w:jc w:val="center"/>
        <w:rPr>
          <w:sz w:val="24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914400" y="1628775"/>
            <wp:positionH relativeFrom="margin">
              <wp:align>center</wp:align>
            </wp:positionH>
            <wp:positionV relativeFrom="margin">
              <wp:align>center</wp:align>
            </wp:positionV>
            <wp:extent cx="9784080" cy="3200400"/>
            <wp:effectExtent l="0" t="19050" r="0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DF055F" w:rsidRPr="00DF055F" w:rsidSect="00DF05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5F"/>
    <w:rsid w:val="007B0246"/>
    <w:rsid w:val="00C514F9"/>
    <w:rsid w:val="00D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57A763-EC5E-469D-9F30-E9FA1CAAE594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10DEC3A-26E8-4CCB-92DA-66E121907B87}">
      <dgm:prSet phldrT="[Text]" custT="1"/>
      <dgm:spPr/>
      <dgm:t>
        <a:bodyPr/>
        <a:lstStyle/>
        <a:p>
          <a:pPr algn="ctr"/>
          <a:r>
            <a:rPr lang="en-US" sz="1600"/>
            <a:t>1. The eye is exposed using an eye speculum &amp; the limbal- or fornix-based flap is dissected to expose the sclera.</a:t>
          </a:r>
        </a:p>
      </dgm:t>
    </dgm:pt>
    <dgm:pt modelId="{4C681A9E-5DDF-44D7-8259-B08A5054B1B6}" type="parTrans" cxnId="{B4A88B1A-5E2E-41E6-99C2-7BEEA7004E35}">
      <dgm:prSet/>
      <dgm:spPr/>
      <dgm:t>
        <a:bodyPr/>
        <a:lstStyle/>
        <a:p>
          <a:pPr algn="ctr"/>
          <a:endParaRPr lang="en-US" sz="1600"/>
        </a:p>
      </dgm:t>
    </dgm:pt>
    <dgm:pt modelId="{F8D2F81F-A57C-4D48-884B-9CDA15F92D84}" type="sibTrans" cxnId="{B4A88B1A-5E2E-41E6-99C2-7BEEA7004E35}">
      <dgm:prSet/>
      <dgm:spPr/>
      <dgm:t>
        <a:bodyPr/>
        <a:lstStyle/>
        <a:p>
          <a:pPr algn="ctr"/>
          <a:endParaRPr lang="en-US" sz="1600"/>
        </a:p>
      </dgm:t>
    </dgm:pt>
    <dgm:pt modelId="{9B80A6D3-E9F5-4DAB-BDFA-796285DF656E}">
      <dgm:prSet phldrT="[Text]" custT="1"/>
      <dgm:spPr/>
      <dgm:t>
        <a:bodyPr/>
        <a:lstStyle/>
        <a:p>
          <a:pPr algn="ctr"/>
          <a:r>
            <a:rPr lang="en-US" sz="1600"/>
            <a:t>2. A scleral incision is made 3-4 mm posterior to the limbus, of about 160</a:t>
          </a:r>
          <a:r>
            <a:rPr lang="en-US" sz="1600">
              <a:latin typeface="Calibri"/>
              <a:cs typeface="Calibri"/>
            </a:rPr>
            <a:t>◦.</a:t>
          </a:r>
          <a:endParaRPr lang="en-US" sz="1600"/>
        </a:p>
      </dgm:t>
    </dgm:pt>
    <dgm:pt modelId="{88CD2535-544D-479B-A93D-FF89AFC64FC2}" type="parTrans" cxnId="{D4AF0357-255B-4FD5-B188-A9E581FBDC02}">
      <dgm:prSet/>
      <dgm:spPr/>
      <dgm:t>
        <a:bodyPr/>
        <a:lstStyle/>
        <a:p>
          <a:pPr algn="ctr"/>
          <a:endParaRPr lang="en-US" sz="1600"/>
        </a:p>
      </dgm:t>
    </dgm:pt>
    <dgm:pt modelId="{7AC930B6-F0F0-46F3-A406-0B49249A616E}" type="sibTrans" cxnId="{D4AF0357-255B-4FD5-B188-A9E581FBDC02}">
      <dgm:prSet/>
      <dgm:spPr/>
      <dgm:t>
        <a:bodyPr/>
        <a:lstStyle/>
        <a:p>
          <a:pPr algn="ctr"/>
          <a:endParaRPr lang="en-US" sz="1600"/>
        </a:p>
      </dgm:t>
    </dgm:pt>
    <dgm:pt modelId="{5D2FECEB-EA87-415F-90C7-4B5C217888F4}">
      <dgm:prSet phldrT="[Text]" custT="1"/>
      <dgm:spPr/>
      <dgm:t>
        <a:bodyPr/>
        <a:lstStyle/>
        <a:p>
          <a:pPr algn="ctr"/>
          <a:r>
            <a:rPr lang="en-US" sz="1600"/>
            <a:t>3. The contents of the globe (iris, ciliary body, lens, vitreous humour &amp; retina) are removed with an evisceration spatula or a lens loop.</a:t>
          </a:r>
        </a:p>
      </dgm:t>
    </dgm:pt>
    <dgm:pt modelId="{BA4DC1C1-F57A-44B5-A953-7588A2313FC7}" type="parTrans" cxnId="{60F20B9C-0FB4-40E2-A381-D85545CE476E}">
      <dgm:prSet/>
      <dgm:spPr/>
      <dgm:t>
        <a:bodyPr/>
        <a:lstStyle/>
        <a:p>
          <a:pPr algn="ctr"/>
          <a:endParaRPr lang="en-US" sz="1600"/>
        </a:p>
      </dgm:t>
    </dgm:pt>
    <dgm:pt modelId="{0E9B4034-C48D-4EA0-A42E-AA347FC216A6}" type="sibTrans" cxnId="{60F20B9C-0FB4-40E2-A381-D85545CE476E}">
      <dgm:prSet/>
      <dgm:spPr/>
      <dgm:t>
        <a:bodyPr/>
        <a:lstStyle/>
        <a:p>
          <a:pPr algn="ctr"/>
          <a:endParaRPr lang="en-US" sz="1600"/>
        </a:p>
      </dgm:t>
    </dgm:pt>
    <dgm:pt modelId="{AD545AC0-69E5-4E40-90F5-45F718DE984F}">
      <dgm:prSet phldrT="[Text]" custT="1"/>
      <dgm:spPr/>
      <dgm:t>
        <a:bodyPr/>
        <a:lstStyle/>
        <a:p>
          <a:pPr algn="ctr"/>
          <a:r>
            <a:rPr lang="en-US" sz="1600"/>
            <a:t>4. In most cases an intraocular/intrascleral prosthesis of the appropriate size is implanted for cosmetic effect.</a:t>
          </a:r>
        </a:p>
      </dgm:t>
    </dgm:pt>
    <dgm:pt modelId="{19DA94F0-CAE2-48B1-9C3F-07F041EC53FD}" type="parTrans" cxnId="{E8DC77E7-CE9A-4B05-B5BD-4260F37212E0}">
      <dgm:prSet/>
      <dgm:spPr/>
      <dgm:t>
        <a:bodyPr/>
        <a:lstStyle/>
        <a:p>
          <a:pPr algn="ctr"/>
          <a:endParaRPr lang="en-US" sz="1600"/>
        </a:p>
      </dgm:t>
    </dgm:pt>
    <dgm:pt modelId="{EE90BA9F-8D08-4D07-91C7-DE26D0E37626}" type="sibTrans" cxnId="{E8DC77E7-CE9A-4B05-B5BD-4260F37212E0}">
      <dgm:prSet/>
      <dgm:spPr/>
      <dgm:t>
        <a:bodyPr/>
        <a:lstStyle/>
        <a:p>
          <a:pPr algn="ctr"/>
          <a:endParaRPr lang="en-US" sz="1600"/>
        </a:p>
      </dgm:t>
    </dgm:pt>
    <dgm:pt modelId="{4E573B3B-6171-4722-91AB-B26FE6BC1FE4}">
      <dgm:prSet phldrT="[Text]" custT="1"/>
      <dgm:spPr/>
      <dgm:t>
        <a:bodyPr/>
        <a:lstStyle/>
        <a:p>
          <a:pPr algn="ctr"/>
          <a:r>
            <a:rPr lang="en-US" sz="1600"/>
            <a:t>5. Two layer closure is done to appose the scleral and bulbar conjunctiva wounds using simple interrupted absorbale sutures.</a:t>
          </a:r>
        </a:p>
      </dgm:t>
    </dgm:pt>
    <dgm:pt modelId="{B9B99322-704E-41E5-BEB1-9BA400F20213}" type="parTrans" cxnId="{37746E66-7F4E-4E13-BA88-8E30FF67A7C0}">
      <dgm:prSet/>
      <dgm:spPr/>
      <dgm:t>
        <a:bodyPr/>
        <a:lstStyle/>
        <a:p>
          <a:pPr algn="ctr"/>
          <a:endParaRPr lang="en-US" sz="1600"/>
        </a:p>
      </dgm:t>
    </dgm:pt>
    <dgm:pt modelId="{955B82D3-5E6B-4546-91EA-5F2A822E2893}" type="sibTrans" cxnId="{37746E66-7F4E-4E13-BA88-8E30FF67A7C0}">
      <dgm:prSet/>
      <dgm:spPr/>
      <dgm:t>
        <a:bodyPr/>
        <a:lstStyle/>
        <a:p>
          <a:pPr algn="ctr"/>
          <a:endParaRPr lang="en-US" sz="1600"/>
        </a:p>
      </dgm:t>
    </dgm:pt>
    <dgm:pt modelId="{B9338627-D74C-424E-ADD9-37BE5B707CA2}" type="pres">
      <dgm:prSet presAssocID="{3357A763-EC5E-469D-9F30-E9FA1CAAE594}" presName="diagram" presStyleCnt="0">
        <dgm:presLayoutVars>
          <dgm:dir/>
          <dgm:resizeHandles val="exact"/>
        </dgm:presLayoutVars>
      </dgm:prSet>
      <dgm:spPr/>
    </dgm:pt>
    <dgm:pt modelId="{F01DEB74-8244-4149-9CA6-C992046188BA}" type="pres">
      <dgm:prSet presAssocID="{410DEC3A-26E8-4CCB-92DA-66E121907B8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3B52C3-54D7-47F3-A622-CF013258F389}" type="pres">
      <dgm:prSet presAssocID="{F8D2F81F-A57C-4D48-884B-9CDA15F92D84}" presName="sibTrans" presStyleCnt="0"/>
      <dgm:spPr/>
    </dgm:pt>
    <dgm:pt modelId="{8F9ECB18-FF05-4790-B8ED-EB82A8ED1366}" type="pres">
      <dgm:prSet presAssocID="{9B80A6D3-E9F5-4DAB-BDFA-796285DF656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70E3F9-6371-442E-90CA-6B184BA27E0B}" type="pres">
      <dgm:prSet presAssocID="{7AC930B6-F0F0-46F3-A406-0B49249A616E}" presName="sibTrans" presStyleCnt="0"/>
      <dgm:spPr/>
    </dgm:pt>
    <dgm:pt modelId="{8C13651D-013E-49C9-A395-EC5E60A2B6D5}" type="pres">
      <dgm:prSet presAssocID="{5D2FECEB-EA87-415F-90C7-4B5C217888F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37197C-3F01-429E-A1E5-778E64D57883}" type="pres">
      <dgm:prSet presAssocID="{0E9B4034-C48D-4EA0-A42E-AA347FC216A6}" presName="sibTrans" presStyleCnt="0"/>
      <dgm:spPr/>
    </dgm:pt>
    <dgm:pt modelId="{17442CBF-B494-439E-BF17-0079A144A0B0}" type="pres">
      <dgm:prSet presAssocID="{AD545AC0-69E5-4E40-90F5-45F718DE984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CEE4A2-24FF-48D7-94CD-7118B3D8FCE4}" type="pres">
      <dgm:prSet presAssocID="{EE90BA9F-8D08-4D07-91C7-DE26D0E37626}" presName="sibTrans" presStyleCnt="0"/>
      <dgm:spPr/>
    </dgm:pt>
    <dgm:pt modelId="{B34C8A19-E1C3-4E66-88E9-A9D0C0E4E770}" type="pres">
      <dgm:prSet presAssocID="{4E573B3B-6171-4722-91AB-B26FE6BC1FE4}" presName="node" presStyleLbl="node1" presStyleIdx="4" presStyleCnt="5">
        <dgm:presLayoutVars>
          <dgm:bulletEnabled val="1"/>
        </dgm:presLayoutVars>
      </dgm:prSet>
      <dgm:spPr/>
    </dgm:pt>
  </dgm:ptLst>
  <dgm:cxnLst>
    <dgm:cxn modelId="{E8DC77E7-CE9A-4B05-B5BD-4260F37212E0}" srcId="{3357A763-EC5E-469D-9F30-E9FA1CAAE594}" destId="{AD545AC0-69E5-4E40-90F5-45F718DE984F}" srcOrd="3" destOrd="0" parTransId="{19DA94F0-CAE2-48B1-9C3F-07F041EC53FD}" sibTransId="{EE90BA9F-8D08-4D07-91C7-DE26D0E37626}"/>
    <dgm:cxn modelId="{2C3AB15E-D36C-4964-BA45-D4ADCEB22A05}" type="presOf" srcId="{410DEC3A-26E8-4CCB-92DA-66E121907B87}" destId="{F01DEB74-8244-4149-9CA6-C992046188BA}" srcOrd="0" destOrd="0" presId="urn:microsoft.com/office/officeart/2005/8/layout/default"/>
    <dgm:cxn modelId="{B4A88B1A-5E2E-41E6-99C2-7BEEA7004E35}" srcId="{3357A763-EC5E-469D-9F30-E9FA1CAAE594}" destId="{410DEC3A-26E8-4CCB-92DA-66E121907B87}" srcOrd="0" destOrd="0" parTransId="{4C681A9E-5DDF-44D7-8259-B08A5054B1B6}" sibTransId="{F8D2F81F-A57C-4D48-884B-9CDA15F92D84}"/>
    <dgm:cxn modelId="{D6B11E2D-83E9-450C-9ED7-5A185037A71D}" type="presOf" srcId="{3357A763-EC5E-469D-9F30-E9FA1CAAE594}" destId="{B9338627-D74C-424E-ADD9-37BE5B707CA2}" srcOrd="0" destOrd="0" presId="urn:microsoft.com/office/officeart/2005/8/layout/default"/>
    <dgm:cxn modelId="{6AFF5AC5-5CC6-44E0-A9AE-C8483A12B789}" type="presOf" srcId="{4E573B3B-6171-4722-91AB-B26FE6BC1FE4}" destId="{B34C8A19-E1C3-4E66-88E9-A9D0C0E4E770}" srcOrd="0" destOrd="0" presId="urn:microsoft.com/office/officeart/2005/8/layout/default"/>
    <dgm:cxn modelId="{6E73A6D9-D48A-4759-B3D3-7373976C6F58}" type="presOf" srcId="{5D2FECEB-EA87-415F-90C7-4B5C217888F4}" destId="{8C13651D-013E-49C9-A395-EC5E60A2B6D5}" srcOrd="0" destOrd="0" presId="urn:microsoft.com/office/officeart/2005/8/layout/default"/>
    <dgm:cxn modelId="{D4AF0357-255B-4FD5-B188-A9E581FBDC02}" srcId="{3357A763-EC5E-469D-9F30-E9FA1CAAE594}" destId="{9B80A6D3-E9F5-4DAB-BDFA-796285DF656E}" srcOrd="1" destOrd="0" parTransId="{88CD2535-544D-479B-A93D-FF89AFC64FC2}" sibTransId="{7AC930B6-F0F0-46F3-A406-0B49249A616E}"/>
    <dgm:cxn modelId="{60F20B9C-0FB4-40E2-A381-D85545CE476E}" srcId="{3357A763-EC5E-469D-9F30-E9FA1CAAE594}" destId="{5D2FECEB-EA87-415F-90C7-4B5C217888F4}" srcOrd="2" destOrd="0" parTransId="{BA4DC1C1-F57A-44B5-A953-7588A2313FC7}" sibTransId="{0E9B4034-C48D-4EA0-A42E-AA347FC216A6}"/>
    <dgm:cxn modelId="{37746E66-7F4E-4E13-BA88-8E30FF67A7C0}" srcId="{3357A763-EC5E-469D-9F30-E9FA1CAAE594}" destId="{4E573B3B-6171-4722-91AB-B26FE6BC1FE4}" srcOrd="4" destOrd="0" parTransId="{B9B99322-704E-41E5-BEB1-9BA400F20213}" sibTransId="{955B82D3-5E6B-4546-91EA-5F2A822E2893}"/>
    <dgm:cxn modelId="{20D2CFD1-BB75-4395-B1DC-892E7582A972}" type="presOf" srcId="{AD545AC0-69E5-4E40-90F5-45F718DE984F}" destId="{17442CBF-B494-439E-BF17-0079A144A0B0}" srcOrd="0" destOrd="0" presId="urn:microsoft.com/office/officeart/2005/8/layout/default"/>
    <dgm:cxn modelId="{B904F592-E967-4371-A232-DECE7E053B83}" type="presOf" srcId="{9B80A6D3-E9F5-4DAB-BDFA-796285DF656E}" destId="{8F9ECB18-FF05-4790-B8ED-EB82A8ED1366}" srcOrd="0" destOrd="0" presId="urn:microsoft.com/office/officeart/2005/8/layout/default"/>
    <dgm:cxn modelId="{96E84B2A-52C5-431F-A7E8-7F1E992BCB6B}" type="presParOf" srcId="{B9338627-D74C-424E-ADD9-37BE5B707CA2}" destId="{F01DEB74-8244-4149-9CA6-C992046188BA}" srcOrd="0" destOrd="0" presId="urn:microsoft.com/office/officeart/2005/8/layout/default"/>
    <dgm:cxn modelId="{0E84667E-B691-4A60-9F30-E0AE037B0FC2}" type="presParOf" srcId="{B9338627-D74C-424E-ADD9-37BE5B707CA2}" destId="{E03B52C3-54D7-47F3-A622-CF013258F389}" srcOrd="1" destOrd="0" presId="urn:microsoft.com/office/officeart/2005/8/layout/default"/>
    <dgm:cxn modelId="{9F9AD8A9-7872-4901-BBB9-B3C5AA3FEA08}" type="presParOf" srcId="{B9338627-D74C-424E-ADD9-37BE5B707CA2}" destId="{8F9ECB18-FF05-4790-B8ED-EB82A8ED1366}" srcOrd="2" destOrd="0" presId="urn:microsoft.com/office/officeart/2005/8/layout/default"/>
    <dgm:cxn modelId="{98B73C8A-03B0-45DD-BC22-1E48E604F63D}" type="presParOf" srcId="{B9338627-D74C-424E-ADD9-37BE5B707CA2}" destId="{C970E3F9-6371-442E-90CA-6B184BA27E0B}" srcOrd="3" destOrd="0" presId="urn:microsoft.com/office/officeart/2005/8/layout/default"/>
    <dgm:cxn modelId="{8C2FAA50-F8A7-4CE1-A8F1-8178EA3A23CC}" type="presParOf" srcId="{B9338627-D74C-424E-ADD9-37BE5B707CA2}" destId="{8C13651D-013E-49C9-A395-EC5E60A2B6D5}" srcOrd="4" destOrd="0" presId="urn:microsoft.com/office/officeart/2005/8/layout/default"/>
    <dgm:cxn modelId="{5342BC76-D222-4991-84C8-43473EE30FE4}" type="presParOf" srcId="{B9338627-D74C-424E-ADD9-37BE5B707CA2}" destId="{0A37197C-3F01-429E-A1E5-778E64D57883}" srcOrd="5" destOrd="0" presId="urn:microsoft.com/office/officeart/2005/8/layout/default"/>
    <dgm:cxn modelId="{57B8B7BF-B7A0-490B-BBC1-98C780536028}" type="presParOf" srcId="{B9338627-D74C-424E-ADD9-37BE5B707CA2}" destId="{17442CBF-B494-439E-BF17-0079A144A0B0}" srcOrd="6" destOrd="0" presId="urn:microsoft.com/office/officeart/2005/8/layout/default"/>
    <dgm:cxn modelId="{02A48EE3-5AE7-4BE2-9644-9A2CC917D79D}" type="presParOf" srcId="{B9338627-D74C-424E-ADD9-37BE5B707CA2}" destId="{C8CEE4A2-24FF-48D7-94CD-7118B3D8FCE4}" srcOrd="7" destOrd="0" presId="urn:microsoft.com/office/officeart/2005/8/layout/default"/>
    <dgm:cxn modelId="{6F074B78-28A8-4551-9E02-ABC367585ED6}" type="presParOf" srcId="{B9338627-D74C-424E-ADD9-37BE5B707CA2}" destId="{B34C8A19-E1C3-4E66-88E9-A9D0C0E4E770}" srcOrd="8" destOrd="0" presId="urn:microsoft.com/office/officeart/2005/8/layout/default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1DEB74-8244-4149-9CA6-C992046188BA}">
      <dsp:nvSpPr>
        <dsp:cNvPr id="0" name=""/>
        <dsp:cNvSpPr/>
      </dsp:nvSpPr>
      <dsp:spPr>
        <a:xfrm>
          <a:off x="955476" y="971"/>
          <a:ext cx="2460352" cy="147621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1. The eye is exposed using an eye speculum &amp; the limbal- or fornix-based flap is dissected to expose the sclera.</a:t>
          </a:r>
        </a:p>
      </dsp:txBody>
      <dsp:txXfrm>
        <a:off x="955476" y="971"/>
        <a:ext cx="2460352" cy="1476211"/>
      </dsp:txXfrm>
    </dsp:sp>
    <dsp:sp modelId="{8F9ECB18-FF05-4790-B8ED-EB82A8ED1366}">
      <dsp:nvSpPr>
        <dsp:cNvPr id="0" name=""/>
        <dsp:cNvSpPr/>
      </dsp:nvSpPr>
      <dsp:spPr>
        <a:xfrm>
          <a:off x="3661863" y="971"/>
          <a:ext cx="2460352" cy="147621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2. A scleral incision is made 3-4 mm posterior to the limbus, of about 160</a:t>
          </a:r>
          <a:r>
            <a:rPr lang="en-US" sz="1600" kern="1200">
              <a:latin typeface="Calibri"/>
              <a:cs typeface="Calibri"/>
            </a:rPr>
            <a:t>◦.</a:t>
          </a:r>
          <a:endParaRPr lang="en-US" sz="1600" kern="1200"/>
        </a:p>
      </dsp:txBody>
      <dsp:txXfrm>
        <a:off x="3661863" y="971"/>
        <a:ext cx="2460352" cy="1476211"/>
      </dsp:txXfrm>
    </dsp:sp>
    <dsp:sp modelId="{8C13651D-013E-49C9-A395-EC5E60A2B6D5}">
      <dsp:nvSpPr>
        <dsp:cNvPr id="0" name=""/>
        <dsp:cNvSpPr/>
      </dsp:nvSpPr>
      <dsp:spPr>
        <a:xfrm>
          <a:off x="6368251" y="971"/>
          <a:ext cx="2460352" cy="147621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3. The contents of the globe (iris, ciliary body, lens, vitreous humour &amp; retina) are removed with an evisceration spatula or a lens loop.</a:t>
          </a:r>
        </a:p>
      </dsp:txBody>
      <dsp:txXfrm>
        <a:off x="6368251" y="971"/>
        <a:ext cx="2460352" cy="1476211"/>
      </dsp:txXfrm>
    </dsp:sp>
    <dsp:sp modelId="{17442CBF-B494-439E-BF17-0079A144A0B0}">
      <dsp:nvSpPr>
        <dsp:cNvPr id="0" name=""/>
        <dsp:cNvSpPr/>
      </dsp:nvSpPr>
      <dsp:spPr>
        <a:xfrm>
          <a:off x="2308670" y="1723217"/>
          <a:ext cx="2460352" cy="147621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4. In most cases an intraocular/intrascleral prosthesis of the appropriate size is implanted for cosmetic effect.</a:t>
          </a:r>
        </a:p>
      </dsp:txBody>
      <dsp:txXfrm>
        <a:off x="2308670" y="1723217"/>
        <a:ext cx="2460352" cy="1476211"/>
      </dsp:txXfrm>
    </dsp:sp>
    <dsp:sp modelId="{B34C8A19-E1C3-4E66-88E9-A9D0C0E4E770}">
      <dsp:nvSpPr>
        <dsp:cNvPr id="0" name=""/>
        <dsp:cNvSpPr/>
      </dsp:nvSpPr>
      <dsp:spPr>
        <a:xfrm>
          <a:off x="5015057" y="1723217"/>
          <a:ext cx="2460352" cy="147621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5. Two layer closure is done to appose the scleral and bulbar conjunctiva wounds using simple interrupted absorbale sutures.</a:t>
          </a:r>
        </a:p>
      </dsp:txBody>
      <dsp:txXfrm>
        <a:off x="5015057" y="1723217"/>
        <a:ext cx="2460352" cy="1476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2016-11-04T02:22:00Z</dcterms:created>
  <dcterms:modified xsi:type="dcterms:W3CDTF">2016-11-04T02:41:00Z</dcterms:modified>
</cp:coreProperties>
</file>