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9" w:rsidRDefault="005554F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554F3">
        <w:rPr>
          <w:rFonts w:ascii="Times New Roman" w:hAnsi="Times New Roman" w:cs="Times New Roman"/>
          <w:b/>
          <w:i/>
          <w:sz w:val="36"/>
          <w:szCs w:val="36"/>
          <w:u w:val="single"/>
        </w:rPr>
        <w:t>Physical examination of the teat</w:t>
      </w:r>
    </w:p>
    <w:p w:rsidR="005554F3" w:rsidRDefault="005554F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554F3" w:rsidRP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  <w:u w:val="single"/>
        </w:rPr>
      </w:pPr>
      <w:r w:rsidRPr="005554F3">
        <w:rPr>
          <w:rFonts w:ascii="Galliard-Roman" w:hAnsi="Galliard-Roman" w:cs="Galliard-Roman"/>
          <w:sz w:val="24"/>
          <w:szCs w:val="24"/>
          <w:u w:val="single"/>
        </w:rPr>
        <w:t>The teat is examined with the following techniques:</w:t>
      </w:r>
    </w:p>
    <w:p w:rsidR="005554F3" w:rsidRPr="00862A5C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Visual inspection to describe </w:t>
      </w:r>
      <w:proofErr w:type="spellStart"/>
      <w:r w:rsidRPr="005554F3">
        <w:rPr>
          <w:rFonts w:ascii="Galliard-Roman" w:hAnsi="Galliard-Roman" w:cs="Galliard-Roman"/>
          <w:sz w:val="24"/>
          <w:szCs w:val="24"/>
        </w:rPr>
        <w:t>color</w:t>
      </w:r>
      <w:proofErr w:type="spellEnd"/>
      <w:r w:rsidRPr="005554F3">
        <w:rPr>
          <w:rFonts w:ascii="Galliard-Roman" w:hAnsi="Galliard-Roman" w:cs="Galliard-Roman"/>
          <w:sz w:val="24"/>
          <w:szCs w:val="24"/>
        </w:rPr>
        <w:t>, shape, and size of the teat and the type and location of any lacerations present;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>Careful palpation and rolling of the affected teat between thumb and finger to determine any pain elicited as well as location and size of obstructive tissue present;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Hand and machine milking by using either commercial milking equipment or a custom-made quarter milking machine to determine milk flow; 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California Mastitis Test or strip test analysis to screen for evidence of mastitis; 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Microbial culture and sensitivity testing of a milk sample from a quarter suspected to be affected by mastitis; 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F73FC7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>Probing the st</w:t>
      </w:r>
      <w:r w:rsidR="0007600A">
        <w:rPr>
          <w:rFonts w:ascii="Galliard-Roman" w:hAnsi="Galliard-Roman" w:cs="Galliard-Roman"/>
          <w:sz w:val="24"/>
          <w:szCs w:val="24"/>
        </w:rPr>
        <w:t>reak canal with a teat probe</w:t>
      </w:r>
      <w:r w:rsidRPr="005554F3">
        <w:rPr>
          <w:rFonts w:ascii="Galliard-Roman" w:hAnsi="Galliard-Roman" w:cs="Galliard-Roman"/>
          <w:sz w:val="24"/>
          <w:szCs w:val="24"/>
        </w:rPr>
        <w:t xml:space="preserve"> to compare its length with the healthy contralateral </w:t>
      </w:r>
      <w:r w:rsidR="0007600A">
        <w:rPr>
          <w:rFonts w:ascii="Galliard-Roman" w:hAnsi="Galliard-Roman" w:cs="Galliard-Roman"/>
          <w:sz w:val="24"/>
          <w:szCs w:val="24"/>
        </w:rPr>
        <w:t>streak canal.</w:t>
      </w:r>
      <w:r w:rsidR="0007600A" w:rsidRPr="0007600A">
        <w:rPr>
          <w:rFonts w:ascii="Galliard-Roman" w:hAnsi="Galliard-Roman" w:cs="Galliard-Roman"/>
          <w:sz w:val="24"/>
          <w:szCs w:val="24"/>
        </w:rPr>
        <w:br w:type="textWrapping" w:clear="all"/>
      </w:r>
      <w:bookmarkStart w:id="0" w:name="_GoBack"/>
      <w:bookmarkEnd w:id="0"/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Probing the teat and gland sinus with a side-opening teat cannula 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 xml:space="preserve">Injecting methylene blue dye into the orifice of a suspected conjoined teat to stain the milk and confirm communication with the primary teat, and </w:t>
      </w:r>
    </w:p>
    <w:p w:rsidR="005554F3" w:rsidRDefault="005554F3" w:rsidP="005554F3">
      <w:p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</w:p>
    <w:p w:rsidR="005554F3" w:rsidRPr="005554F3" w:rsidRDefault="005554F3" w:rsidP="005554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4"/>
          <w:szCs w:val="24"/>
        </w:rPr>
      </w:pPr>
      <w:r w:rsidRPr="005554F3">
        <w:rPr>
          <w:rFonts w:ascii="Galliard-Roman" w:hAnsi="Galliard-Roman" w:cs="Galliard-Roman"/>
          <w:sz w:val="24"/>
          <w:szCs w:val="24"/>
        </w:rPr>
        <w:t>Ultrasonography, radiography (contrast or double contrast), and endoscopy to visualize size and location of obstructive tissues in the teat and gland sinuses.</w:t>
      </w:r>
    </w:p>
    <w:sectPr w:rsidR="005554F3" w:rsidRPr="00555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61B7"/>
    <w:multiLevelType w:val="hybridMultilevel"/>
    <w:tmpl w:val="CDB2C6B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33F2"/>
    <w:multiLevelType w:val="hybridMultilevel"/>
    <w:tmpl w:val="EDB271DC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6AB5"/>
    <w:multiLevelType w:val="hybridMultilevel"/>
    <w:tmpl w:val="93B04EB6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F3"/>
    <w:rsid w:val="00000344"/>
    <w:rsid w:val="00052DC7"/>
    <w:rsid w:val="0007600A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12D6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554F3"/>
    <w:rsid w:val="0056239E"/>
    <w:rsid w:val="005919B3"/>
    <w:rsid w:val="0059389B"/>
    <w:rsid w:val="005B181C"/>
    <w:rsid w:val="005C255C"/>
    <w:rsid w:val="005F5604"/>
    <w:rsid w:val="00613E2E"/>
    <w:rsid w:val="00635CC1"/>
    <w:rsid w:val="00636FA3"/>
    <w:rsid w:val="00653E8A"/>
    <w:rsid w:val="00655A53"/>
    <w:rsid w:val="006C242E"/>
    <w:rsid w:val="006C60A1"/>
    <w:rsid w:val="006C7082"/>
    <w:rsid w:val="00747F11"/>
    <w:rsid w:val="007C5534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2590B"/>
    <w:rsid w:val="00933C37"/>
    <w:rsid w:val="00945CE0"/>
    <w:rsid w:val="0096151A"/>
    <w:rsid w:val="009A0FCB"/>
    <w:rsid w:val="009A177B"/>
    <w:rsid w:val="00A078A7"/>
    <w:rsid w:val="00AA0F56"/>
    <w:rsid w:val="00B15BB9"/>
    <w:rsid w:val="00B16EB7"/>
    <w:rsid w:val="00B26520"/>
    <w:rsid w:val="00B834BB"/>
    <w:rsid w:val="00BA5D89"/>
    <w:rsid w:val="00BD2B65"/>
    <w:rsid w:val="00BE5F05"/>
    <w:rsid w:val="00C111DC"/>
    <w:rsid w:val="00C81161"/>
    <w:rsid w:val="00D4125C"/>
    <w:rsid w:val="00D66ED4"/>
    <w:rsid w:val="00D75B44"/>
    <w:rsid w:val="00DA4B0D"/>
    <w:rsid w:val="00DF38CA"/>
    <w:rsid w:val="00E101B2"/>
    <w:rsid w:val="00E551FB"/>
    <w:rsid w:val="00E81E8F"/>
    <w:rsid w:val="00E834C1"/>
    <w:rsid w:val="00E83ECD"/>
    <w:rsid w:val="00E906B6"/>
    <w:rsid w:val="00EB0372"/>
    <w:rsid w:val="00EB2038"/>
    <w:rsid w:val="00F25E06"/>
    <w:rsid w:val="00F30AC1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926F3-5FCA-4BBB-947E-FBF629B9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3</cp:revision>
  <dcterms:created xsi:type="dcterms:W3CDTF">2016-11-20T23:13:00Z</dcterms:created>
  <dcterms:modified xsi:type="dcterms:W3CDTF">2016-11-21T00:01:00Z</dcterms:modified>
</cp:coreProperties>
</file>