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E5B" w:rsidRDefault="00923E5B" w:rsidP="00923E5B">
      <w:pPr>
        <w:spacing w:after="0" w:line="240" w:lineRule="auto"/>
        <w:jc w:val="center"/>
        <w:rPr>
          <w:b/>
          <w:sz w:val="22"/>
          <w:szCs w:val="22"/>
        </w:rPr>
      </w:pPr>
      <w:r w:rsidRPr="00BE61EF">
        <w:rPr>
          <w:b/>
          <w:sz w:val="22"/>
          <w:szCs w:val="22"/>
        </w:rPr>
        <w:t>DIRECCIÓN ACADÉMICA</w:t>
      </w:r>
    </w:p>
    <w:p w:rsidR="00923E5B" w:rsidRDefault="00923E5B" w:rsidP="00923E5B">
      <w:pPr>
        <w:spacing w:after="0" w:line="240" w:lineRule="auto"/>
        <w:jc w:val="center"/>
        <w:rPr>
          <w:b/>
          <w:sz w:val="22"/>
          <w:szCs w:val="22"/>
        </w:rPr>
      </w:pPr>
      <w:r>
        <w:rPr>
          <w:b/>
          <w:sz w:val="22"/>
          <w:szCs w:val="22"/>
        </w:rPr>
        <w:t>FACULTAD DE CIENCIAS ADMINISTRATIVAS</w:t>
      </w:r>
    </w:p>
    <w:p w:rsidR="00923E5B" w:rsidRDefault="00923E5B" w:rsidP="00923E5B">
      <w:pPr>
        <w:spacing w:after="0" w:line="240" w:lineRule="auto"/>
        <w:jc w:val="center"/>
        <w:rPr>
          <w:b/>
          <w:sz w:val="22"/>
          <w:szCs w:val="22"/>
        </w:rPr>
      </w:pPr>
      <w:r>
        <w:rPr>
          <w:b/>
          <w:sz w:val="22"/>
          <w:szCs w:val="22"/>
        </w:rPr>
        <w:t>INFORME DE ACTIVIDADES 2016</w:t>
      </w:r>
    </w:p>
    <w:p w:rsidR="00923E5B" w:rsidRDefault="00923E5B" w:rsidP="00923E5B">
      <w:pPr>
        <w:spacing w:after="0" w:line="240" w:lineRule="auto"/>
        <w:jc w:val="center"/>
        <w:rPr>
          <w:b/>
          <w:sz w:val="22"/>
          <w:szCs w:val="22"/>
        </w:rPr>
      </w:pPr>
    </w:p>
    <w:p w:rsidR="00923E5B" w:rsidRPr="00BE61EF" w:rsidRDefault="00923E5B" w:rsidP="00923E5B">
      <w:pPr>
        <w:spacing w:after="0" w:line="240" w:lineRule="auto"/>
        <w:jc w:val="center"/>
        <w:rPr>
          <w:b/>
          <w:sz w:val="22"/>
          <w:szCs w:val="22"/>
        </w:rPr>
      </w:pPr>
      <w:r>
        <w:rPr>
          <w:b/>
          <w:sz w:val="22"/>
          <w:szCs w:val="22"/>
        </w:rPr>
        <w:t>RESUMEN EJECUTIVO</w:t>
      </w:r>
    </w:p>
    <w:p w:rsidR="00923E5B" w:rsidRDefault="00923E5B" w:rsidP="00923E5B">
      <w:pPr>
        <w:jc w:val="both"/>
      </w:pPr>
    </w:p>
    <w:p w:rsidR="00923E5B" w:rsidRPr="00D42CAB" w:rsidRDefault="00923E5B" w:rsidP="00923E5B">
      <w:pPr>
        <w:jc w:val="both"/>
        <w:rPr>
          <w:sz w:val="22"/>
          <w:szCs w:val="22"/>
        </w:rPr>
      </w:pPr>
      <w:r w:rsidRPr="00D42CAB">
        <w:rPr>
          <w:sz w:val="22"/>
          <w:szCs w:val="22"/>
        </w:rPr>
        <w:t>Las actividades académicas realizadas para la vigencia 2016, han sido seleccionadas en base a las a los requerimientos académicos de formación profesional integral para cada carrera de la Facultad de Ciencias Administrativas.</w:t>
      </w:r>
    </w:p>
    <w:p w:rsidR="00923E5B" w:rsidRPr="00D42CAB" w:rsidRDefault="00923E5B" w:rsidP="00923E5B">
      <w:pPr>
        <w:jc w:val="both"/>
        <w:rPr>
          <w:sz w:val="22"/>
          <w:szCs w:val="22"/>
        </w:rPr>
      </w:pPr>
      <w:r w:rsidRPr="00D42CAB">
        <w:rPr>
          <w:sz w:val="22"/>
          <w:szCs w:val="22"/>
        </w:rPr>
        <w:t xml:space="preserve">Es así como se le ha dado prestancia a la inventiva y creatividad de los estudiantes de las Escuelas de Mercadotecnia y Gerencia de Empresas, quienes, en sus cursos de Mercadotecnia y Creación y Desarrollo de Nuevos Productos, han creado novedosos productos y servicios, a los cuales se les ha creado una identidad comercial con marcas susceptibles de ser registradas comercialmente y para cada uno de ellos se diseñó una ficha técnica que viabiliza su creación y comercialización. Las exhibiciones de estos nuevos diseños que realizaron los estudiantes han quedado evidenciadas en este informe para cada uno de sus grupos y en sus ideas creativas. </w:t>
      </w:r>
    </w:p>
    <w:p w:rsidR="00923E5B" w:rsidRPr="00D42CAB" w:rsidRDefault="00923E5B" w:rsidP="00923E5B">
      <w:pPr>
        <w:jc w:val="both"/>
        <w:rPr>
          <w:sz w:val="22"/>
          <w:szCs w:val="22"/>
        </w:rPr>
      </w:pPr>
      <w:r w:rsidRPr="00D42CAB">
        <w:rPr>
          <w:sz w:val="22"/>
          <w:szCs w:val="22"/>
        </w:rPr>
        <w:t>En este mismo marco de acción, los seminarios de E-</w:t>
      </w:r>
      <w:proofErr w:type="spellStart"/>
      <w:r w:rsidRPr="00D42CAB">
        <w:rPr>
          <w:sz w:val="22"/>
          <w:szCs w:val="22"/>
        </w:rPr>
        <w:t>Tax</w:t>
      </w:r>
      <w:proofErr w:type="spellEnd"/>
      <w:r w:rsidRPr="00D42CAB">
        <w:rPr>
          <w:sz w:val="22"/>
          <w:szCs w:val="22"/>
        </w:rPr>
        <w:t xml:space="preserve"> 2.0, Ley FATCA y Calidad del Servicio de Atención al Cliente fueron programados para que formen parte de la formación profesional de los estudiantes de las Escuelas de Contabilidad, Gerencias de Empresas y Mercadotecnia. Especial atención merece el Seminario E-</w:t>
      </w:r>
      <w:proofErr w:type="spellStart"/>
      <w:r w:rsidRPr="00D42CAB">
        <w:rPr>
          <w:sz w:val="22"/>
          <w:szCs w:val="22"/>
        </w:rPr>
        <w:t>Tax</w:t>
      </w:r>
      <w:proofErr w:type="spellEnd"/>
      <w:r w:rsidRPr="00D42CAB">
        <w:rPr>
          <w:sz w:val="22"/>
          <w:szCs w:val="22"/>
        </w:rPr>
        <w:t xml:space="preserve"> 2.0, el cual ha sido diseñado para que los estudiantes de la Escuela de Contabilidad estén debidamente actualizados con las últimas tendencias en materia de Contabilidad Tributaria emanadas de la Dirección General de Ingresos del Ministerio de Economía y Finanzas.</w:t>
      </w:r>
    </w:p>
    <w:p w:rsidR="00923E5B" w:rsidRPr="00D42CAB" w:rsidRDefault="00923E5B" w:rsidP="00923E5B">
      <w:pPr>
        <w:jc w:val="both"/>
        <w:rPr>
          <w:sz w:val="22"/>
          <w:szCs w:val="22"/>
        </w:rPr>
      </w:pPr>
      <w:r w:rsidRPr="00D42CAB">
        <w:rPr>
          <w:sz w:val="22"/>
          <w:szCs w:val="22"/>
        </w:rPr>
        <w:t xml:space="preserve">Un Agradecimiento Especial nos merece la Conferencia Sobre la Realidad Actual y Perspectiva Futura del Modelo de Gestión de Negocios de la Zona Libre de Colón, ofrecida por el Licenciado </w:t>
      </w:r>
      <w:proofErr w:type="spellStart"/>
      <w:r w:rsidRPr="00D42CAB">
        <w:rPr>
          <w:sz w:val="22"/>
          <w:szCs w:val="22"/>
        </w:rPr>
        <w:t>Surse</w:t>
      </w:r>
      <w:proofErr w:type="spellEnd"/>
      <w:r w:rsidRPr="00D42CAB">
        <w:rPr>
          <w:sz w:val="22"/>
          <w:szCs w:val="22"/>
        </w:rPr>
        <w:t xml:space="preserve"> </w:t>
      </w:r>
      <w:proofErr w:type="spellStart"/>
      <w:r w:rsidRPr="00D42CAB">
        <w:rPr>
          <w:sz w:val="22"/>
          <w:szCs w:val="22"/>
        </w:rPr>
        <w:t>Pierpoint</w:t>
      </w:r>
      <w:proofErr w:type="spellEnd"/>
      <w:r w:rsidRPr="00D42CAB">
        <w:rPr>
          <w:sz w:val="22"/>
          <w:szCs w:val="22"/>
        </w:rPr>
        <w:t xml:space="preserve">, Gerente General de esta importante zona franca, quien dedicó parte de su valioso tiempo a explicar a los estudiantes de la escuela de Gerencia de Empresas, cómo la gerencia general ha enfrentado la drástica baja en sus operaciones comerciales y los elementos que se están diseñando para la implementación de un nuevo modelo de gestión comercial a aplicar para esta importante actividad comercial del país.  </w:t>
      </w:r>
    </w:p>
    <w:p w:rsidR="00923E5B" w:rsidRDefault="00923E5B" w:rsidP="00923E5B">
      <w:pPr>
        <w:jc w:val="both"/>
        <w:rPr>
          <w:sz w:val="22"/>
          <w:szCs w:val="22"/>
        </w:rPr>
      </w:pPr>
      <w:r w:rsidRPr="00D42CAB">
        <w:rPr>
          <w:sz w:val="22"/>
          <w:szCs w:val="22"/>
        </w:rPr>
        <w:t xml:space="preserve">Las actividades realizadas para la vigencia 2016 han propiciado el diseño de nuevas, las cuales serán escogidas para que tengan incidencia directa en todas las escuelas de la Facultad de Ciencias Administrativas de ISAE Universidad, en la sede de Panamá y que sean replicadas en otras sedes. </w:t>
      </w:r>
    </w:p>
    <w:p w:rsidR="003E11CD" w:rsidRDefault="003E11CD"/>
    <w:sectPr w:rsidR="003E11CD" w:rsidSect="008332DF">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23E5B"/>
    <w:rsid w:val="00015DDC"/>
    <w:rsid w:val="003E11CD"/>
    <w:rsid w:val="004320F0"/>
    <w:rsid w:val="00733547"/>
    <w:rsid w:val="008332DF"/>
    <w:rsid w:val="00923E5B"/>
    <w:rsid w:val="00B1282F"/>
    <w:rsid w:val="00FE2809"/>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E5B"/>
    <w:rPr>
      <w:rFonts w:ascii="Arial" w:eastAsia="Calibri"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2092</Characters>
  <Application>Microsoft Office Word</Application>
  <DocSecurity>0</DocSecurity>
  <Lines>17</Lines>
  <Paragraphs>4</Paragraphs>
  <ScaleCrop>false</ScaleCrop>
  <Company>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rene.atencio</dc:creator>
  <cp:lastModifiedBy>rene.atencio</cp:lastModifiedBy>
  <cp:revision>1</cp:revision>
  <dcterms:created xsi:type="dcterms:W3CDTF">2016-11-16T23:57:00Z</dcterms:created>
  <dcterms:modified xsi:type="dcterms:W3CDTF">2016-11-16T23:57:00Z</dcterms:modified>
</cp:coreProperties>
</file>