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9579" w:type="dxa"/>
        <w:tblLook w:val="04A0"/>
      </w:tblPr>
      <w:tblGrid>
        <w:gridCol w:w="1915"/>
        <w:gridCol w:w="5663"/>
        <w:gridCol w:w="2001"/>
      </w:tblGrid>
      <w:tr w:rsidR="00EA75A4" w:rsidTr="0070736A">
        <w:trPr>
          <w:trHeight w:val="148"/>
        </w:trPr>
        <w:tc>
          <w:tcPr>
            <w:tcW w:w="1915" w:type="dxa"/>
            <w:vMerge w:val="restart"/>
          </w:tcPr>
          <w:p w:rsidR="00EA75A4" w:rsidRDefault="00EA75A4" w:rsidP="0070736A">
            <w:r>
              <w:rPr>
                <w:noProof/>
                <w:lang w:val="es-PA" w:eastAsia="es-PA"/>
              </w:rPr>
              <w:drawing>
                <wp:inline distT="0" distB="0" distL="0" distR="0">
                  <wp:extent cx="736324" cy="612990"/>
                  <wp:effectExtent l="19050" t="0" r="6626" b="0"/>
                  <wp:docPr id="49"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5" cstate="print"/>
                          <a:stretch>
                            <a:fillRect/>
                          </a:stretch>
                        </pic:blipFill>
                        <pic:spPr>
                          <a:xfrm>
                            <a:off x="0" y="0"/>
                            <a:ext cx="736805" cy="613390"/>
                          </a:xfrm>
                          <a:prstGeom prst="rect">
                            <a:avLst/>
                          </a:prstGeom>
                        </pic:spPr>
                      </pic:pic>
                    </a:graphicData>
                  </a:graphic>
                </wp:inline>
              </w:drawing>
            </w:r>
          </w:p>
          <w:p w:rsidR="00EA75A4" w:rsidRPr="00CA5934" w:rsidRDefault="00EA75A4" w:rsidP="0070736A">
            <w:pPr>
              <w:jc w:val="center"/>
              <w:rPr>
                <w:b/>
                <w:sz w:val="20"/>
                <w:szCs w:val="20"/>
              </w:rPr>
            </w:pPr>
            <w:r w:rsidRPr="00CA5934">
              <w:rPr>
                <w:b/>
                <w:sz w:val="20"/>
                <w:szCs w:val="20"/>
              </w:rPr>
              <w:t>ISAE UNIVERSIDAD</w:t>
            </w:r>
          </w:p>
        </w:tc>
        <w:tc>
          <w:tcPr>
            <w:tcW w:w="5663" w:type="dxa"/>
            <w:vMerge w:val="restart"/>
          </w:tcPr>
          <w:p w:rsidR="00EA75A4" w:rsidRDefault="00EA75A4" w:rsidP="0070736A">
            <w:pPr>
              <w:jc w:val="center"/>
            </w:pPr>
            <w:r w:rsidRPr="007E1707">
              <w:t>SI</w:t>
            </w:r>
            <w:r>
              <w:t xml:space="preserve">STEMA DE INFORMACIÓN </w:t>
            </w:r>
          </w:p>
          <w:p w:rsidR="00EA75A4" w:rsidRDefault="00EA75A4" w:rsidP="0070736A">
            <w:pPr>
              <w:jc w:val="center"/>
            </w:pPr>
            <w:r>
              <w:t>UNIDAD TÉCNICA DE EVALUACIÓN</w:t>
            </w:r>
          </w:p>
          <w:p w:rsidR="00EA75A4" w:rsidRPr="007E1707" w:rsidRDefault="00EA75A4" w:rsidP="0070736A">
            <w:pPr>
              <w:jc w:val="center"/>
            </w:pPr>
          </w:p>
          <w:p w:rsidR="00EA75A4" w:rsidRPr="00B82623" w:rsidRDefault="00EA75A4" w:rsidP="0070736A">
            <w:pPr>
              <w:spacing w:line="360" w:lineRule="auto"/>
              <w:jc w:val="center"/>
              <w:rPr>
                <w:b/>
              </w:rPr>
            </w:pPr>
            <w:r w:rsidRPr="00B82623">
              <w:rPr>
                <w:b/>
              </w:rPr>
              <w:t>DIRECCIÓN DE EXTENSIÓN Y ASUNTOS ESTUDIANTILES</w:t>
            </w:r>
          </w:p>
          <w:p w:rsidR="00EA75A4" w:rsidRPr="00CA5934" w:rsidRDefault="00EA75A4" w:rsidP="0070736A">
            <w:pPr>
              <w:jc w:val="center"/>
              <w:rPr>
                <w:b/>
              </w:rPr>
            </w:pPr>
          </w:p>
        </w:tc>
        <w:tc>
          <w:tcPr>
            <w:tcW w:w="2001" w:type="dxa"/>
          </w:tcPr>
          <w:p w:rsidR="00EA75A4" w:rsidRPr="00762F40" w:rsidRDefault="00EA75A4" w:rsidP="0070736A">
            <w:r>
              <w:t xml:space="preserve"> </w:t>
            </w:r>
          </w:p>
          <w:p w:rsidR="00EA75A4" w:rsidRPr="00762F40" w:rsidRDefault="00EA75A4" w:rsidP="0070736A"/>
        </w:tc>
      </w:tr>
      <w:tr w:rsidR="00EA75A4" w:rsidTr="0070736A">
        <w:trPr>
          <w:trHeight w:val="146"/>
        </w:trPr>
        <w:tc>
          <w:tcPr>
            <w:tcW w:w="1915" w:type="dxa"/>
            <w:vMerge/>
          </w:tcPr>
          <w:p w:rsidR="00EA75A4" w:rsidRDefault="00EA75A4" w:rsidP="0070736A"/>
        </w:tc>
        <w:tc>
          <w:tcPr>
            <w:tcW w:w="5663" w:type="dxa"/>
            <w:vMerge/>
          </w:tcPr>
          <w:p w:rsidR="00EA75A4" w:rsidRDefault="00EA75A4" w:rsidP="0070736A"/>
        </w:tc>
        <w:tc>
          <w:tcPr>
            <w:tcW w:w="2001" w:type="dxa"/>
          </w:tcPr>
          <w:p w:rsidR="00EA75A4" w:rsidRPr="00762F40" w:rsidRDefault="00EA75A4" w:rsidP="0070736A">
            <w:r>
              <w:t xml:space="preserve">Páginas  </w:t>
            </w:r>
          </w:p>
        </w:tc>
      </w:tr>
      <w:tr w:rsidR="00EA75A4" w:rsidTr="0070736A">
        <w:trPr>
          <w:trHeight w:val="146"/>
        </w:trPr>
        <w:tc>
          <w:tcPr>
            <w:tcW w:w="1915" w:type="dxa"/>
            <w:vMerge/>
          </w:tcPr>
          <w:p w:rsidR="00EA75A4" w:rsidRDefault="00EA75A4" w:rsidP="0070736A"/>
        </w:tc>
        <w:tc>
          <w:tcPr>
            <w:tcW w:w="5663" w:type="dxa"/>
            <w:vMerge/>
          </w:tcPr>
          <w:p w:rsidR="00EA75A4" w:rsidRDefault="00EA75A4" w:rsidP="0070736A"/>
        </w:tc>
        <w:tc>
          <w:tcPr>
            <w:tcW w:w="2001" w:type="dxa"/>
          </w:tcPr>
          <w:p w:rsidR="00EA75A4" w:rsidRPr="00762F40" w:rsidRDefault="00EA75A4" w:rsidP="0070736A">
            <w:r w:rsidRPr="00762F40">
              <w:t>Fecha</w:t>
            </w:r>
          </w:p>
          <w:p w:rsidR="00EA75A4" w:rsidRPr="00762F40" w:rsidRDefault="00EA75A4" w:rsidP="0070736A">
            <w:r>
              <w:t xml:space="preserve"> 2016</w:t>
            </w:r>
          </w:p>
        </w:tc>
      </w:tr>
    </w:tbl>
    <w:p w:rsidR="00EA75A4" w:rsidRPr="00AB03B1" w:rsidRDefault="00EA75A4" w:rsidP="00EA75A4">
      <w:pPr>
        <w:jc w:val="center"/>
        <w:rPr>
          <w:rFonts w:ascii="Arial" w:hAnsi="Arial" w:cs="Arial"/>
          <w:b/>
          <w:sz w:val="24"/>
          <w:szCs w:val="24"/>
        </w:rPr>
      </w:pPr>
    </w:p>
    <w:p w:rsidR="004E2D7F" w:rsidRDefault="00C41A5A" w:rsidP="004E2D7F">
      <w:pPr>
        <w:jc w:val="center"/>
        <w:rPr>
          <w:rFonts w:ascii="Arial" w:hAnsi="Arial" w:cs="Arial"/>
          <w:b/>
          <w:sz w:val="24"/>
          <w:szCs w:val="24"/>
        </w:rPr>
      </w:pPr>
      <w:r>
        <w:rPr>
          <w:rFonts w:ascii="Arial" w:hAnsi="Arial" w:cs="Arial"/>
          <w:b/>
          <w:sz w:val="24"/>
          <w:szCs w:val="24"/>
        </w:rPr>
        <w:t xml:space="preserve">PROYECTO N°12 - </w:t>
      </w:r>
      <w:r w:rsidR="004E2D7F">
        <w:rPr>
          <w:rFonts w:ascii="Arial" w:hAnsi="Arial" w:cs="Arial"/>
          <w:b/>
          <w:sz w:val="24"/>
          <w:szCs w:val="24"/>
        </w:rPr>
        <w:t>PROYECCION UNIVERSITARIA</w:t>
      </w:r>
    </w:p>
    <w:p w:rsidR="004E2D7F" w:rsidRPr="00AB03B1" w:rsidRDefault="00C41A5A" w:rsidP="004E2D7F">
      <w:pPr>
        <w:jc w:val="center"/>
        <w:rPr>
          <w:rFonts w:ascii="Arial" w:hAnsi="Arial" w:cs="Arial"/>
          <w:b/>
          <w:sz w:val="24"/>
          <w:szCs w:val="24"/>
        </w:rPr>
      </w:pPr>
      <w:r>
        <w:rPr>
          <w:rFonts w:ascii="Arial" w:hAnsi="Arial" w:cs="Arial"/>
          <w:b/>
          <w:sz w:val="24"/>
          <w:szCs w:val="24"/>
        </w:rPr>
        <w:t xml:space="preserve">ACTIVIDAD N°1 - </w:t>
      </w:r>
      <w:r w:rsidR="004E2D7F">
        <w:rPr>
          <w:rFonts w:ascii="Arial" w:hAnsi="Arial" w:cs="Arial"/>
          <w:b/>
          <w:sz w:val="24"/>
          <w:szCs w:val="24"/>
        </w:rPr>
        <w:t>PROMOVER A ISAE UNIVERSIDAD COMO APOYO A LA COMUNIDAD Y RESPONSABILIDAD SOCIAL</w:t>
      </w:r>
    </w:p>
    <w:p w:rsidR="00EA75A4" w:rsidRDefault="00A83F31" w:rsidP="00A83F31">
      <w:pPr>
        <w:pStyle w:val="Prrafodelista"/>
        <w:numPr>
          <w:ilvl w:val="0"/>
          <w:numId w:val="1"/>
        </w:numPr>
        <w:spacing w:line="360" w:lineRule="auto"/>
        <w:jc w:val="both"/>
        <w:rPr>
          <w:rFonts w:ascii="Arial" w:hAnsi="Arial" w:cs="Arial"/>
          <w:sz w:val="24"/>
          <w:szCs w:val="24"/>
        </w:rPr>
      </w:pPr>
      <w:r w:rsidRPr="00EA75A4">
        <w:rPr>
          <w:rFonts w:ascii="Arial" w:hAnsi="Arial" w:cs="Arial"/>
          <w:b/>
          <w:sz w:val="24"/>
          <w:szCs w:val="24"/>
        </w:rPr>
        <w:t xml:space="preserve">Nombre de la actividad: </w:t>
      </w:r>
      <w:r w:rsidRPr="00EA75A4">
        <w:rPr>
          <w:rFonts w:ascii="Arial" w:hAnsi="Arial" w:cs="Arial"/>
          <w:sz w:val="24"/>
          <w:szCs w:val="24"/>
        </w:rPr>
        <w:t>Recolecta para Intervención Quirúrgica</w:t>
      </w:r>
    </w:p>
    <w:p w:rsidR="00EA75A4" w:rsidRPr="004D2477" w:rsidRDefault="00A83F31" w:rsidP="00A83F31">
      <w:pPr>
        <w:pStyle w:val="Prrafodelista"/>
        <w:numPr>
          <w:ilvl w:val="0"/>
          <w:numId w:val="1"/>
        </w:numPr>
        <w:spacing w:line="360" w:lineRule="auto"/>
        <w:jc w:val="both"/>
        <w:rPr>
          <w:rFonts w:ascii="Arial" w:hAnsi="Arial" w:cs="Arial"/>
          <w:sz w:val="24"/>
          <w:szCs w:val="24"/>
        </w:rPr>
      </w:pPr>
      <w:r w:rsidRPr="00EA75A4">
        <w:rPr>
          <w:rFonts w:ascii="Arial" w:hAnsi="Arial" w:cs="Arial"/>
          <w:b/>
          <w:sz w:val="24"/>
          <w:szCs w:val="24"/>
        </w:rPr>
        <w:t xml:space="preserve">Objetivos de la actividad: </w:t>
      </w:r>
    </w:p>
    <w:p w:rsidR="004D2477" w:rsidRDefault="004D2477" w:rsidP="004D2477">
      <w:pPr>
        <w:pStyle w:val="Prrafodelista"/>
        <w:numPr>
          <w:ilvl w:val="0"/>
          <w:numId w:val="2"/>
        </w:numPr>
        <w:spacing w:line="360" w:lineRule="auto"/>
        <w:jc w:val="both"/>
        <w:rPr>
          <w:rFonts w:ascii="Arial" w:hAnsi="Arial" w:cs="Arial"/>
          <w:sz w:val="24"/>
          <w:szCs w:val="24"/>
        </w:rPr>
      </w:pPr>
      <w:r w:rsidRPr="004D2477">
        <w:rPr>
          <w:rFonts w:ascii="Arial" w:hAnsi="Arial" w:cs="Arial"/>
          <w:sz w:val="24"/>
          <w:szCs w:val="24"/>
        </w:rPr>
        <w:t>Apoyar un modelo</w:t>
      </w:r>
      <w:r>
        <w:rPr>
          <w:rFonts w:ascii="Arial" w:hAnsi="Arial" w:cs="Arial"/>
          <w:sz w:val="24"/>
          <w:szCs w:val="24"/>
        </w:rPr>
        <w:t xml:space="preserve"> de actividades de extensión universitario de carácter solidario y comprometido con las realidades más desfavorecidas</w:t>
      </w:r>
    </w:p>
    <w:p w:rsidR="004D2477" w:rsidRDefault="004D2477" w:rsidP="004D2477">
      <w:pPr>
        <w:pStyle w:val="Prrafodelista"/>
        <w:numPr>
          <w:ilvl w:val="0"/>
          <w:numId w:val="2"/>
        </w:numPr>
        <w:spacing w:line="360" w:lineRule="auto"/>
        <w:jc w:val="both"/>
        <w:rPr>
          <w:rFonts w:ascii="Arial" w:hAnsi="Arial" w:cs="Arial"/>
          <w:sz w:val="24"/>
          <w:szCs w:val="24"/>
        </w:rPr>
      </w:pPr>
      <w:r>
        <w:rPr>
          <w:rFonts w:ascii="Arial" w:hAnsi="Arial" w:cs="Arial"/>
          <w:sz w:val="24"/>
          <w:szCs w:val="24"/>
        </w:rPr>
        <w:t>Fomentar la participación e integración de todos los miembros de la comunidad universitaria como de los grupos sociales, culturales y políticos.</w:t>
      </w:r>
    </w:p>
    <w:p w:rsidR="004D2477" w:rsidRPr="004D2477" w:rsidRDefault="004D2477" w:rsidP="004D2477">
      <w:pPr>
        <w:pStyle w:val="Prrafodelista"/>
        <w:numPr>
          <w:ilvl w:val="0"/>
          <w:numId w:val="2"/>
        </w:numPr>
        <w:spacing w:line="360" w:lineRule="auto"/>
        <w:jc w:val="both"/>
        <w:rPr>
          <w:rFonts w:ascii="Arial" w:hAnsi="Arial" w:cs="Arial"/>
          <w:sz w:val="24"/>
          <w:szCs w:val="24"/>
        </w:rPr>
      </w:pPr>
      <w:r>
        <w:rPr>
          <w:rFonts w:ascii="Arial" w:hAnsi="Arial" w:cs="Arial"/>
          <w:sz w:val="24"/>
          <w:szCs w:val="24"/>
        </w:rPr>
        <w:t>Fortalecer los sistemas de gestión e información de la universidad</w:t>
      </w:r>
    </w:p>
    <w:p w:rsidR="00EA75A4" w:rsidRDefault="00A83F31" w:rsidP="00A83F31">
      <w:pPr>
        <w:pStyle w:val="Prrafodelista"/>
        <w:numPr>
          <w:ilvl w:val="0"/>
          <w:numId w:val="1"/>
        </w:numPr>
        <w:spacing w:line="360" w:lineRule="auto"/>
        <w:jc w:val="both"/>
        <w:rPr>
          <w:rFonts w:ascii="Arial" w:hAnsi="Arial" w:cs="Arial"/>
          <w:sz w:val="24"/>
          <w:szCs w:val="24"/>
        </w:rPr>
      </w:pPr>
      <w:r w:rsidRPr="00EA75A4">
        <w:rPr>
          <w:rFonts w:ascii="Arial" w:hAnsi="Arial" w:cs="Arial"/>
          <w:b/>
          <w:sz w:val="24"/>
          <w:szCs w:val="24"/>
        </w:rPr>
        <w:t>Fecha de ejecución:</w:t>
      </w:r>
      <w:r w:rsidRPr="00EA75A4">
        <w:rPr>
          <w:rFonts w:ascii="Arial" w:hAnsi="Arial" w:cs="Arial"/>
          <w:sz w:val="24"/>
          <w:szCs w:val="24"/>
        </w:rPr>
        <w:t xml:space="preserve"> 05 de julio de 2016</w:t>
      </w:r>
    </w:p>
    <w:p w:rsidR="00EA75A4" w:rsidRPr="00EA75A4" w:rsidRDefault="00A83F31" w:rsidP="00A83F31">
      <w:pPr>
        <w:pStyle w:val="Prrafodelista"/>
        <w:numPr>
          <w:ilvl w:val="0"/>
          <w:numId w:val="1"/>
        </w:numPr>
        <w:spacing w:line="360" w:lineRule="auto"/>
        <w:jc w:val="both"/>
        <w:rPr>
          <w:rFonts w:ascii="Arial" w:hAnsi="Arial" w:cs="Arial"/>
          <w:b/>
          <w:sz w:val="24"/>
          <w:szCs w:val="24"/>
        </w:rPr>
      </w:pPr>
      <w:r w:rsidRPr="00EA75A4">
        <w:rPr>
          <w:rFonts w:ascii="Arial" w:hAnsi="Arial" w:cs="Arial"/>
          <w:b/>
          <w:sz w:val="24"/>
          <w:szCs w:val="24"/>
        </w:rPr>
        <w:t>Lugar en que se desarrolló la actividad</w:t>
      </w:r>
      <w:r w:rsidRPr="00EA75A4">
        <w:rPr>
          <w:rFonts w:ascii="Arial" w:hAnsi="Arial" w:cs="Arial"/>
          <w:sz w:val="24"/>
          <w:szCs w:val="24"/>
        </w:rPr>
        <w:t>: Sede Santiago</w:t>
      </w:r>
    </w:p>
    <w:p w:rsidR="00EA75A4" w:rsidRDefault="00A83F31" w:rsidP="00A83F31">
      <w:pPr>
        <w:pStyle w:val="Prrafodelista"/>
        <w:numPr>
          <w:ilvl w:val="0"/>
          <w:numId w:val="1"/>
        </w:numPr>
        <w:spacing w:line="360" w:lineRule="auto"/>
        <w:jc w:val="both"/>
        <w:rPr>
          <w:rFonts w:ascii="Arial" w:hAnsi="Arial" w:cs="Arial"/>
          <w:sz w:val="24"/>
          <w:szCs w:val="24"/>
        </w:rPr>
      </w:pPr>
      <w:r w:rsidRPr="00EA75A4">
        <w:rPr>
          <w:rFonts w:ascii="Arial" w:hAnsi="Arial" w:cs="Arial"/>
          <w:b/>
          <w:sz w:val="24"/>
          <w:szCs w:val="24"/>
        </w:rPr>
        <w:t xml:space="preserve">Responsables de la actividad: </w:t>
      </w:r>
      <w:r w:rsidRPr="00EA75A4">
        <w:rPr>
          <w:rFonts w:ascii="Arial" w:hAnsi="Arial" w:cs="Arial"/>
          <w:sz w:val="24"/>
          <w:szCs w:val="24"/>
        </w:rPr>
        <w:t xml:space="preserve">Extensión y Asuntos Estudiantiles </w:t>
      </w:r>
    </w:p>
    <w:p w:rsidR="00EA75A4" w:rsidRDefault="00A83F31" w:rsidP="00A83F31">
      <w:pPr>
        <w:pStyle w:val="Prrafodelista"/>
        <w:numPr>
          <w:ilvl w:val="0"/>
          <w:numId w:val="1"/>
        </w:numPr>
        <w:spacing w:before="204" w:after="204" w:line="396" w:lineRule="atLeast"/>
        <w:jc w:val="both"/>
        <w:rPr>
          <w:rFonts w:ascii="Arial" w:eastAsia="Times New Roman" w:hAnsi="Arial" w:cs="Arial"/>
          <w:sz w:val="24"/>
          <w:szCs w:val="24"/>
          <w:lang w:eastAsia="es-PA"/>
        </w:rPr>
      </w:pPr>
      <w:r w:rsidRPr="00EA75A4">
        <w:rPr>
          <w:rFonts w:ascii="Arial" w:hAnsi="Arial" w:cs="Arial"/>
          <w:b/>
          <w:sz w:val="24"/>
          <w:szCs w:val="24"/>
        </w:rPr>
        <w:t xml:space="preserve">Participantes de la actividad: </w:t>
      </w:r>
      <w:r w:rsidRPr="00EA75A4">
        <w:rPr>
          <w:rFonts w:ascii="Arial" w:hAnsi="Arial" w:cs="Arial"/>
          <w:sz w:val="24"/>
          <w:szCs w:val="24"/>
        </w:rPr>
        <w:t>Administrativos</w:t>
      </w:r>
      <w:r w:rsidRPr="00EA75A4">
        <w:rPr>
          <w:rFonts w:ascii="Arial" w:eastAsia="Times New Roman" w:hAnsi="Arial" w:cs="Arial"/>
          <w:sz w:val="24"/>
          <w:szCs w:val="24"/>
          <w:lang w:eastAsia="es-PA"/>
        </w:rPr>
        <w:t>, planta docente y estudiantes</w:t>
      </w:r>
    </w:p>
    <w:p w:rsidR="00EA75A4" w:rsidRPr="00EA75A4" w:rsidRDefault="00A83F31" w:rsidP="00A83F31">
      <w:pPr>
        <w:pStyle w:val="Prrafodelista"/>
        <w:numPr>
          <w:ilvl w:val="0"/>
          <w:numId w:val="1"/>
        </w:numPr>
        <w:spacing w:before="204" w:after="204" w:line="360" w:lineRule="auto"/>
        <w:jc w:val="both"/>
        <w:rPr>
          <w:rFonts w:ascii="Arial" w:hAnsi="Arial" w:cs="Arial"/>
          <w:b/>
          <w:sz w:val="24"/>
          <w:szCs w:val="24"/>
        </w:rPr>
      </w:pPr>
      <w:r w:rsidRPr="00EA75A4">
        <w:rPr>
          <w:rFonts w:ascii="Arial" w:hAnsi="Arial" w:cs="Arial"/>
          <w:b/>
          <w:sz w:val="24"/>
          <w:szCs w:val="24"/>
        </w:rPr>
        <w:t>Descripción de la actividad:</w:t>
      </w:r>
      <w:r w:rsidRPr="00EA75A4">
        <w:rPr>
          <w:rFonts w:ascii="Arial" w:eastAsia="Times New Roman" w:hAnsi="Arial" w:cs="Arial"/>
          <w:sz w:val="24"/>
          <w:szCs w:val="24"/>
          <w:lang w:eastAsia="es-PA"/>
        </w:rPr>
        <w:t xml:space="preserve"> serie de actividades con el fin de recoger fondos, para la niña Amanda Luchía Pérez De Diego, quien necesita con urgencia, un trasplante de hígado para salvar su vida, se donó un cheque por la suma de </w:t>
      </w:r>
      <w:r w:rsidRPr="00F25CAB">
        <w:rPr>
          <w:rFonts w:ascii="Arial" w:eastAsia="Times New Roman" w:hAnsi="Arial" w:cs="Arial"/>
          <w:b/>
          <w:bCs/>
          <w:sz w:val="24"/>
          <w:szCs w:val="24"/>
          <w:lang w:eastAsia="es-PA"/>
        </w:rPr>
        <w:t>seiscientos treinta y ocho balboas con cuarenta y cuatro centavos (B/.  638.44)  </w:t>
      </w:r>
      <w:r w:rsidRPr="00EA75A4">
        <w:rPr>
          <w:rFonts w:ascii="Arial" w:eastAsia="Times New Roman" w:hAnsi="Arial" w:cs="Arial"/>
          <w:sz w:val="24"/>
          <w:szCs w:val="24"/>
          <w:lang w:eastAsia="es-PA"/>
        </w:rPr>
        <w:t>para contribuir con dicha intervención quirúrgica y mejorar la calidad de vida de Ana Luchía, hija de Rosángel de Pérez, estudiante del Programa de Postgrado en Docencia Superior, de esta prestigiosa Universidad.</w:t>
      </w:r>
    </w:p>
    <w:p w:rsidR="004619FD" w:rsidRDefault="00A83F31" w:rsidP="00A83F31">
      <w:pPr>
        <w:pStyle w:val="Prrafodelista"/>
        <w:numPr>
          <w:ilvl w:val="0"/>
          <w:numId w:val="1"/>
        </w:numPr>
        <w:spacing w:before="204" w:after="204" w:line="360" w:lineRule="auto"/>
        <w:jc w:val="both"/>
        <w:rPr>
          <w:rFonts w:ascii="Arial" w:hAnsi="Arial" w:cs="Arial"/>
          <w:b/>
          <w:sz w:val="24"/>
          <w:szCs w:val="24"/>
        </w:rPr>
      </w:pPr>
      <w:r w:rsidRPr="00EA75A4">
        <w:rPr>
          <w:rFonts w:ascii="Arial" w:hAnsi="Arial" w:cs="Arial"/>
          <w:b/>
          <w:sz w:val="24"/>
          <w:szCs w:val="24"/>
        </w:rPr>
        <w:t>Elementos complementarios de la actividad:</w:t>
      </w:r>
      <w:r w:rsidR="00F25CAB">
        <w:rPr>
          <w:rFonts w:ascii="Arial" w:hAnsi="Arial" w:cs="Arial"/>
          <w:b/>
          <w:sz w:val="24"/>
          <w:szCs w:val="24"/>
        </w:rPr>
        <w:t xml:space="preserve">  </w:t>
      </w:r>
    </w:p>
    <w:p w:rsidR="004619FD" w:rsidRDefault="004619FD" w:rsidP="004619FD">
      <w:pPr>
        <w:pStyle w:val="Prrafodelista"/>
        <w:spacing w:before="204" w:after="204" w:line="360" w:lineRule="auto"/>
        <w:jc w:val="both"/>
        <w:rPr>
          <w:rFonts w:ascii="Arial" w:hAnsi="Arial" w:cs="Arial"/>
          <w:b/>
          <w:sz w:val="24"/>
          <w:szCs w:val="24"/>
        </w:rPr>
      </w:pPr>
    </w:p>
    <w:p w:rsidR="004619FD" w:rsidRDefault="00E53BF2" w:rsidP="004619FD">
      <w:pPr>
        <w:spacing w:before="204" w:after="204" w:line="360" w:lineRule="auto"/>
        <w:ind w:left="360"/>
        <w:jc w:val="both"/>
        <w:rPr>
          <w:noProof/>
          <w:lang w:val="es-PA" w:eastAsia="es-PA"/>
        </w:rPr>
      </w:pPr>
      <w:r w:rsidRPr="00E53BF2">
        <w:rPr>
          <w:rFonts w:ascii="Times New Roman" w:hAnsi="Times New Roman"/>
          <w:sz w:val="24"/>
          <w:szCs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2.55pt;margin-top:2.5pt;width:421.9pt;height:40.7pt;z-index:251660288;mso-height-percent:200;mso-height-percent:200;mso-width-relative:margin;mso-height-relative:margin" fillcolor="white [3201]" strokecolor="black [3200]" strokeweight="5pt">
            <v:stroke linestyle="thickThin"/>
            <v:shadow color="#868686"/>
            <v:textbox style="mso-fit-shape-to-text:t">
              <w:txbxContent>
                <w:p w:rsidR="004619FD" w:rsidRDefault="004619FD" w:rsidP="004619FD">
                  <w:pPr>
                    <w:pStyle w:val="Sinespaciado"/>
                    <w:jc w:val="center"/>
                    <w:rPr>
                      <w:b/>
                      <w:lang w:val="es-ES"/>
                    </w:rPr>
                  </w:pPr>
                  <w:r>
                    <w:rPr>
                      <w:b/>
                      <w:lang w:val="es-ES"/>
                    </w:rPr>
                    <w:t>Recolecta para Intervención Quirúrgica</w:t>
                  </w:r>
                </w:p>
                <w:p w:rsidR="004619FD" w:rsidRDefault="004619FD" w:rsidP="004619FD">
                  <w:pPr>
                    <w:pStyle w:val="Sinespaciado"/>
                    <w:jc w:val="center"/>
                    <w:rPr>
                      <w:b/>
                      <w:lang w:val="es-ES"/>
                    </w:rPr>
                  </w:pPr>
                  <w:r>
                    <w:rPr>
                      <w:b/>
                      <w:lang w:val="es-ES"/>
                    </w:rPr>
                    <w:t>5 de julio del 2016</w:t>
                  </w:r>
                </w:p>
              </w:txbxContent>
            </v:textbox>
          </v:shape>
        </w:pict>
      </w:r>
    </w:p>
    <w:p w:rsidR="004D2477" w:rsidRDefault="004D2477" w:rsidP="004619FD">
      <w:pPr>
        <w:spacing w:before="204" w:after="204" w:line="360" w:lineRule="auto"/>
        <w:ind w:left="360"/>
        <w:jc w:val="both"/>
        <w:rPr>
          <w:noProof/>
          <w:lang w:val="es-PA" w:eastAsia="es-PA"/>
        </w:rPr>
      </w:pPr>
    </w:p>
    <w:p w:rsidR="004D2477" w:rsidRDefault="00A83F31" w:rsidP="004D2477">
      <w:pPr>
        <w:pStyle w:val="Ttulo1"/>
      </w:pPr>
      <w:r w:rsidRPr="00E441CA">
        <w:rPr>
          <w:noProof/>
          <w:lang w:val="es-PA" w:eastAsia="es-PA"/>
        </w:rPr>
        <w:drawing>
          <wp:inline distT="0" distB="0" distL="0" distR="0">
            <wp:extent cx="4381500" cy="2444124"/>
            <wp:effectExtent l="19050" t="0" r="0" b="0"/>
            <wp:docPr id="38" name="Imagen 1" descr="http://www.isaeuniversidad.ac.pa/wp-content/uploads/2016/07/1-12-1030x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aeuniversidad.ac.pa/wp-content/uploads/2016/07/1-12-1030x773.jpg"/>
                    <pic:cNvPicPr>
                      <a:picLocks noChangeAspect="1" noChangeArrowheads="1"/>
                    </pic:cNvPicPr>
                  </pic:nvPicPr>
                  <pic:blipFill>
                    <a:blip r:embed="rId6" cstate="print"/>
                    <a:srcRect/>
                    <a:stretch>
                      <a:fillRect/>
                    </a:stretch>
                  </pic:blipFill>
                  <pic:spPr bwMode="auto">
                    <a:xfrm>
                      <a:off x="0" y="0"/>
                      <a:ext cx="4385928" cy="2446594"/>
                    </a:xfrm>
                    <a:prstGeom prst="rect">
                      <a:avLst/>
                    </a:prstGeom>
                    <a:noFill/>
                    <a:ln w="9525">
                      <a:noFill/>
                      <a:miter lim="800000"/>
                      <a:headEnd/>
                      <a:tailEnd/>
                    </a:ln>
                  </pic:spPr>
                </pic:pic>
              </a:graphicData>
            </a:graphic>
          </wp:inline>
        </w:drawing>
      </w:r>
      <w:r w:rsidRPr="004619FD">
        <w:t xml:space="preserve">  </w:t>
      </w:r>
    </w:p>
    <w:p w:rsidR="004D2477" w:rsidRPr="004D2477" w:rsidRDefault="004D2477" w:rsidP="004D2477">
      <w:r>
        <w:t>Foto 1.  Padres de la niña Amanda Luchía Pérez de Diego, reciben el cheque del fondo recaudado</w:t>
      </w:r>
    </w:p>
    <w:p w:rsidR="00A83F31" w:rsidRDefault="00A83F31" w:rsidP="004D2477">
      <w:pPr>
        <w:pStyle w:val="Ttulo1"/>
        <w:rPr>
          <w:rFonts w:ascii="Arial" w:hAnsi="Arial" w:cs="Arial"/>
          <w:sz w:val="24"/>
          <w:szCs w:val="24"/>
        </w:rPr>
      </w:pPr>
      <w:r w:rsidRPr="00E441CA">
        <w:rPr>
          <w:noProof/>
          <w:lang w:val="es-PA" w:eastAsia="es-PA"/>
        </w:rPr>
        <w:drawing>
          <wp:inline distT="0" distB="0" distL="0" distR="0">
            <wp:extent cx="4381500" cy="2441285"/>
            <wp:effectExtent l="19050" t="0" r="0" b="0"/>
            <wp:docPr id="39" name="Imagen 4" descr="http://www.isaeuniversidad.ac.pa/wp-content/uploads/2016/07/2-13-1030x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aeuniversidad.ac.pa/wp-content/uploads/2016/07/2-13-1030x773.jpg"/>
                    <pic:cNvPicPr>
                      <a:picLocks noChangeAspect="1" noChangeArrowheads="1"/>
                    </pic:cNvPicPr>
                  </pic:nvPicPr>
                  <pic:blipFill>
                    <a:blip r:embed="rId7" cstate="print"/>
                    <a:srcRect/>
                    <a:stretch>
                      <a:fillRect/>
                    </a:stretch>
                  </pic:blipFill>
                  <pic:spPr bwMode="auto">
                    <a:xfrm>
                      <a:off x="0" y="0"/>
                      <a:ext cx="4386078" cy="2443836"/>
                    </a:xfrm>
                    <a:prstGeom prst="rect">
                      <a:avLst/>
                    </a:prstGeom>
                    <a:noFill/>
                    <a:ln w="9525">
                      <a:noFill/>
                      <a:miter lim="800000"/>
                      <a:headEnd/>
                      <a:tailEnd/>
                    </a:ln>
                  </pic:spPr>
                </pic:pic>
              </a:graphicData>
            </a:graphic>
          </wp:inline>
        </w:drawing>
      </w:r>
    </w:p>
    <w:p w:rsidR="004D2477" w:rsidRPr="004D2477" w:rsidRDefault="004D2477" w:rsidP="004D2477">
      <w:r>
        <w:t>Foto 2. Madre de la niña Amanda, Sra. Rosángel de Pérez, da las gracias al personal administrativo por el apoyo brindado</w:t>
      </w:r>
    </w:p>
    <w:p w:rsidR="00930569" w:rsidRDefault="00930569"/>
    <w:sectPr w:rsidR="00930569" w:rsidSect="00A83F31">
      <w:pgSz w:w="12240" w:h="15840" w:code="1"/>
      <w:pgMar w:top="1701" w:right="1417" w:bottom="1701"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E50FF"/>
    <w:multiLevelType w:val="hybridMultilevel"/>
    <w:tmpl w:val="B65695A2"/>
    <w:lvl w:ilvl="0" w:tplc="32FA1A7E">
      <w:start w:val="1"/>
      <w:numFmt w:val="decimal"/>
      <w:lvlText w:val="%1."/>
      <w:lvlJc w:val="left"/>
      <w:pPr>
        <w:ind w:left="720" w:hanging="360"/>
      </w:pPr>
      <w:rPr>
        <w:rFonts w:hint="default"/>
        <w:b/>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7F151E03"/>
    <w:multiLevelType w:val="hybridMultilevel"/>
    <w:tmpl w:val="2F424836"/>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83F31"/>
    <w:rsid w:val="00024C0A"/>
    <w:rsid w:val="00027AEC"/>
    <w:rsid w:val="00276E34"/>
    <w:rsid w:val="004619FD"/>
    <w:rsid w:val="004D2477"/>
    <w:rsid w:val="004E2D7F"/>
    <w:rsid w:val="00577A8A"/>
    <w:rsid w:val="007833A1"/>
    <w:rsid w:val="007C6FBC"/>
    <w:rsid w:val="00930569"/>
    <w:rsid w:val="009646CD"/>
    <w:rsid w:val="00A83F31"/>
    <w:rsid w:val="00BC093D"/>
    <w:rsid w:val="00C41A5A"/>
    <w:rsid w:val="00CD06E1"/>
    <w:rsid w:val="00D97910"/>
    <w:rsid w:val="00E53BF2"/>
    <w:rsid w:val="00EA75A4"/>
    <w:rsid w:val="00F041BE"/>
    <w:rsid w:val="00F25CAB"/>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3F31"/>
    <w:pPr>
      <w:suppressAutoHyphens/>
      <w:autoSpaceDN w:val="0"/>
      <w:textAlignment w:val="baseline"/>
    </w:pPr>
    <w:rPr>
      <w:rFonts w:ascii="Calibri" w:eastAsia="Calibri" w:hAnsi="Calibri" w:cs="Times New Roman"/>
      <w:lang w:val="es-ES"/>
    </w:rPr>
  </w:style>
  <w:style w:type="paragraph" w:styleId="Ttulo1">
    <w:name w:val="heading 1"/>
    <w:basedOn w:val="Normal"/>
    <w:next w:val="Normal"/>
    <w:link w:val="Ttulo1Car"/>
    <w:uiPriority w:val="9"/>
    <w:qFormat/>
    <w:rsid w:val="004D24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83F31"/>
    <w:pPr>
      <w:keepNext/>
      <w:keepLines/>
      <w:suppressAutoHyphens w:val="0"/>
      <w:autoSpaceDN/>
      <w:spacing w:before="200" w:after="0"/>
      <w:textAlignment w:val="auto"/>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83F31"/>
    <w:rPr>
      <w:rFonts w:asciiTheme="majorHAnsi" w:eastAsiaTheme="majorEastAsia" w:hAnsiTheme="majorHAnsi" w:cstheme="majorBidi"/>
      <w:b/>
      <w:bCs/>
      <w:color w:val="4F81BD" w:themeColor="accent1"/>
      <w:sz w:val="26"/>
      <w:szCs w:val="26"/>
      <w:lang w:val="es-ES"/>
    </w:rPr>
  </w:style>
  <w:style w:type="paragraph" w:styleId="Textodeglobo">
    <w:name w:val="Balloon Text"/>
    <w:basedOn w:val="Normal"/>
    <w:link w:val="TextodegloboCar"/>
    <w:uiPriority w:val="99"/>
    <w:semiHidden/>
    <w:unhideWhenUsed/>
    <w:rsid w:val="00A83F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3F31"/>
    <w:rPr>
      <w:rFonts w:ascii="Tahoma" w:eastAsia="Calibri" w:hAnsi="Tahoma" w:cs="Tahoma"/>
      <w:sz w:val="16"/>
      <w:szCs w:val="16"/>
      <w:lang w:val="es-ES"/>
    </w:rPr>
  </w:style>
  <w:style w:type="table" w:styleId="Tablaconcuadrcula">
    <w:name w:val="Table Grid"/>
    <w:basedOn w:val="Tablanormal"/>
    <w:uiPriority w:val="59"/>
    <w:rsid w:val="00EA75A4"/>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A75A4"/>
    <w:pPr>
      <w:ind w:left="720"/>
      <w:contextualSpacing/>
    </w:pPr>
  </w:style>
  <w:style w:type="paragraph" w:styleId="Sinespaciado">
    <w:name w:val="No Spacing"/>
    <w:uiPriority w:val="1"/>
    <w:qFormat/>
    <w:rsid w:val="004619FD"/>
    <w:pPr>
      <w:spacing w:after="0" w:line="240" w:lineRule="auto"/>
    </w:pPr>
    <w:rPr>
      <w:rFonts w:ascii="Arial" w:hAnsi="Arial" w:cs="Arial"/>
      <w:sz w:val="24"/>
      <w:szCs w:val="24"/>
    </w:rPr>
  </w:style>
  <w:style w:type="character" w:customStyle="1" w:styleId="Ttulo1Car">
    <w:name w:val="Título 1 Car"/>
    <w:basedOn w:val="Fuentedeprrafopredeter"/>
    <w:link w:val="Ttulo1"/>
    <w:uiPriority w:val="9"/>
    <w:rsid w:val="004D2477"/>
    <w:rPr>
      <w:rFonts w:asciiTheme="majorHAnsi" w:eastAsiaTheme="majorEastAsia" w:hAnsiTheme="majorHAnsi" w:cstheme="majorBidi"/>
      <w:b/>
      <w:bCs/>
      <w:color w:val="365F91" w:themeColor="accent1" w:themeShade="BF"/>
      <w:sz w:val="28"/>
      <w:szCs w:val="28"/>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270</Words>
  <Characters>1490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dcterms:created xsi:type="dcterms:W3CDTF">2016-11-14T22:15:00Z</dcterms:created>
  <dcterms:modified xsi:type="dcterms:W3CDTF">2016-12-17T17:56:00Z</dcterms:modified>
</cp:coreProperties>
</file>