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C6" w:rsidRDefault="00505FC6" w:rsidP="00505F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05FC6">
        <w:rPr>
          <w:rFonts w:ascii="Times New Roman" w:hAnsi="Times New Roman" w:cs="Times New Roman"/>
          <w:sz w:val="24"/>
          <w:szCs w:val="24"/>
          <w:u w:val="single"/>
        </w:rPr>
        <w:t>Vida de Joaquín Víctor González</w:t>
      </w:r>
    </w:p>
    <w:p w:rsidR="002D1CFE" w:rsidRPr="002D1CFE" w:rsidRDefault="002D1CFE" w:rsidP="002D1CFE">
      <w:pPr>
        <w:pStyle w:val="NormalWeb"/>
        <w:shd w:val="clear" w:color="auto" w:fill="FFFFFF"/>
        <w:spacing w:line="276" w:lineRule="auto"/>
        <w:jc w:val="both"/>
        <w:rPr>
          <w:color w:val="333333"/>
        </w:rPr>
      </w:pPr>
      <w:r w:rsidRPr="002D1CFE">
        <w:rPr>
          <w:color w:val="333333"/>
        </w:rPr>
        <w:t xml:space="preserve">Joaquín Víctor González nació en </w:t>
      </w:r>
      <w:proofErr w:type="spellStart"/>
      <w:r w:rsidRPr="002D1CFE">
        <w:rPr>
          <w:color w:val="333333"/>
        </w:rPr>
        <w:t>Nonogasta</w:t>
      </w:r>
      <w:proofErr w:type="spellEnd"/>
      <w:r w:rsidRPr="002D1CFE">
        <w:rPr>
          <w:color w:val="333333"/>
        </w:rPr>
        <w:t>, departamento Chilecito, el 6 de marzo de 1863, en circunstancia de ser Bartolomé Mitre presidente del país y en el mismo año que asesinaron al General Ángel Vicente "el Chacho" Peñaloza.</w:t>
      </w:r>
    </w:p>
    <w:p w:rsidR="002D1CFE" w:rsidRPr="002D1CFE" w:rsidRDefault="002D1CFE" w:rsidP="002D1CFE">
      <w:pPr>
        <w:pStyle w:val="NormalWeb"/>
        <w:shd w:val="clear" w:color="auto" w:fill="FFFFFF"/>
        <w:spacing w:line="276" w:lineRule="auto"/>
        <w:jc w:val="both"/>
        <w:rPr>
          <w:color w:val="333333"/>
        </w:rPr>
      </w:pPr>
      <w:r w:rsidRPr="002D1CFE">
        <w:rPr>
          <w:color w:val="333333"/>
        </w:rPr>
        <w:t>Hijo de Joaquín González y Zoraida Dávila, cursó sus primeros estudios en Chilecito y luego en el distinguido Colegio Montserrat de Córdoba. A temprana edad tuvo oportunidad de leer obras antiguas y modernas, que más tarde le llevarían a expresar: "Las lecturas de la niñez marcan infaliblemente el carácter de los hombres, y como esto es una verdad experimentada, no seré cargoso sobre ella. ¡Leed a los antiguos! Ellos consuelan los desfallecimientos del espíritu en las horas de prueba y fortalecen las voluntades fatigadas de luchar en vano</w:t>
      </w:r>
      <w:proofErr w:type="gramStart"/>
      <w:r w:rsidRPr="002D1CFE">
        <w:rPr>
          <w:color w:val="333333"/>
        </w:rPr>
        <w:t>.."</w:t>
      </w:r>
      <w:proofErr w:type="gramEnd"/>
    </w:p>
    <w:p w:rsidR="002D1CFE" w:rsidRPr="002D1CFE" w:rsidRDefault="002D1CFE" w:rsidP="002D1CFE">
      <w:pPr>
        <w:pStyle w:val="NormalWeb"/>
        <w:shd w:val="clear" w:color="auto" w:fill="FFFFFF"/>
        <w:spacing w:line="276" w:lineRule="auto"/>
        <w:jc w:val="both"/>
        <w:rPr>
          <w:color w:val="333333"/>
        </w:rPr>
      </w:pPr>
      <w:r w:rsidRPr="002D1CFE">
        <w:rPr>
          <w:color w:val="333333"/>
        </w:rPr>
        <w:t xml:space="preserve">Mientras cursaba sus estudios secundarios en Córdoba, se inicia en el periodismo y la literatura, cuando apenas cuenta 19 años. Dos años después dicta cátedras de Historia, Geografía y </w:t>
      </w:r>
      <w:proofErr w:type="gramStart"/>
      <w:r w:rsidRPr="002D1CFE">
        <w:rPr>
          <w:color w:val="333333"/>
        </w:rPr>
        <w:t>Francés</w:t>
      </w:r>
      <w:proofErr w:type="gramEnd"/>
      <w:r w:rsidRPr="002D1CFE">
        <w:rPr>
          <w:color w:val="333333"/>
        </w:rPr>
        <w:t xml:space="preserve"> en la Escuela Normal de Maestras de Córdoba, mientras sigue estudiando en la Universidad de San Carlos, donde se recibe de Doctor en Jurisprudencia a los 23 años. A esa misma edad es Diputado por La Rioja. Escribe a los 25 años "La Tradición Nacional" y poco después "Mis Montañas".</w:t>
      </w:r>
    </w:p>
    <w:p w:rsidR="002D1CFE" w:rsidRPr="002D1CFE" w:rsidRDefault="002D1CFE" w:rsidP="002D1CFE">
      <w:pPr>
        <w:pStyle w:val="NormalWeb"/>
        <w:shd w:val="clear" w:color="auto" w:fill="FFFFFF"/>
        <w:spacing w:line="276" w:lineRule="auto"/>
        <w:jc w:val="both"/>
        <w:rPr>
          <w:color w:val="333333"/>
        </w:rPr>
      </w:pPr>
      <w:r w:rsidRPr="002D1CFE">
        <w:rPr>
          <w:color w:val="333333"/>
        </w:rPr>
        <w:t>A los 26 años, siendo Gobernador de La Rioja, contrae enlace con Amalia Luna Olmos, perteneciente como él a una tradicional familia provinciana y destacada pianista. De su matrimonio nacieron 10 hijos: Cesar, Hortensia, Carlos Alberto, Héctor, Esther, Julio V., Jorge, Cecilia, Amalia y Estela.</w:t>
      </w:r>
    </w:p>
    <w:p w:rsidR="002D1CFE" w:rsidRPr="002D1CFE" w:rsidRDefault="002D1CFE" w:rsidP="002D1CFE">
      <w:pPr>
        <w:pStyle w:val="NormalWeb"/>
        <w:shd w:val="clear" w:color="auto" w:fill="FFFFFF"/>
        <w:spacing w:line="276" w:lineRule="auto"/>
        <w:jc w:val="both"/>
        <w:rPr>
          <w:color w:val="333333"/>
        </w:rPr>
      </w:pPr>
      <w:r w:rsidRPr="002D1CFE">
        <w:rPr>
          <w:color w:val="333333"/>
        </w:rPr>
        <w:t xml:space="preserve">Estuvo a cargo de los Ministerios del Interior, de Instrucción Pública y de Relaciones Exteriores de la Nación y el creador y Presidente de la Universidad Nacional de La Plata. Falleció en 1923. En 1937 sus descendientes donaron a la biblioteca pública de la U.N.L.P., durante la gestión del Ing. Julio </w:t>
      </w:r>
      <w:proofErr w:type="spellStart"/>
      <w:r w:rsidRPr="002D1CFE">
        <w:rPr>
          <w:color w:val="333333"/>
        </w:rPr>
        <w:t>Castiñeiras</w:t>
      </w:r>
      <w:proofErr w:type="spellEnd"/>
      <w:r w:rsidRPr="002D1CFE">
        <w:rPr>
          <w:color w:val="333333"/>
        </w:rPr>
        <w:t xml:space="preserve"> como Presidente de la Universidad, su colección bibliográfica, integrada por 787 volúmenes de autores relevantes, de neto perfil humanístico, en particular poesía y prosa literaria de los autores de su predilección: Dante, Shakespeare, Omar </w:t>
      </w:r>
      <w:proofErr w:type="spellStart"/>
      <w:r w:rsidRPr="002D1CFE">
        <w:rPr>
          <w:color w:val="333333"/>
        </w:rPr>
        <w:t>Khayyám</w:t>
      </w:r>
      <w:proofErr w:type="spellEnd"/>
      <w:r w:rsidRPr="002D1CFE">
        <w:rPr>
          <w:color w:val="333333"/>
        </w:rPr>
        <w:t>.</w:t>
      </w:r>
    </w:p>
    <w:p w:rsidR="002D1CFE" w:rsidRPr="002D1CFE" w:rsidRDefault="002D1CFE" w:rsidP="002D1CFE">
      <w:pPr>
        <w:pStyle w:val="NormalWeb"/>
        <w:shd w:val="clear" w:color="auto" w:fill="FFFFFF"/>
        <w:spacing w:line="276" w:lineRule="auto"/>
        <w:jc w:val="both"/>
        <w:rPr>
          <w:color w:val="333333"/>
        </w:rPr>
      </w:pPr>
      <w:r w:rsidRPr="002D1CFE">
        <w:rPr>
          <w:color w:val="333333"/>
        </w:rPr>
        <w:t>Por iniciativa del diputado socialista Alfredo Palacios, en 1934 el Congreso de la Nación decide por ley editar toda su obra, tarea que estuvo a cargo de la Universidad Nacional de La Plata. El resultado comprende 25 tomos en los que se puede encontrar textos jurídicos, constitucionales, ensayos históricos, discursos, libros, escritos literarios, etc.</w:t>
      </w:r>
    </w:p>
    <w:p w:rsidR="002D1CFE" w:rsidRPr="00505FC6" w:rsidRDefault="002D1CFE" w:rsidP="00505FC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05FC6" w:rsidRPr="00505FC6" w:rsidRDefault="00505FC6" w:rsidP="00505F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4D3" w:rsidRDefault="002D1CFE"/>
    <w:sectPr w:rsidR="00F724D3" w:rsidSect="00773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05FC6"/>
    <w:rsid w:val="002D1CFE"/>
    <w:rsid w:val="004C6B5E"/>
    <w:rsid w:val="00505FC6"/>
    <w:rsid w:val="007110C8"/>
    <w:rsid w:val="00773B47"/>
    <w:rsid w:val="00D2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2017-05-18T22:13:00Z</dcterms:created>
  <dcterms:modified xsi:type="dcterms:W3CDTF">2017-05-20T19:46:00Z</dcterms:modified>
</cp:coreProperties>
</file>