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FA" w:rsidRPr="007620FA" w:rsidRDefault="007620FA" w:rsidP="007620FA">
      <w:pPr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FORMULAR: VOLUME= (DOSE(MG/KG) *WEIGHT (KG)) /CONC (MG/KG)</w:t>
      </w:r>
    </w:p>
    <w:p w:rsidR="006F76CB" w:rsidRDefault="006F76CB" w:rsidP="007620FA">
      <w:pPr>
        <w:rPr>
          <w:rFonts w:ascii="Times New Roman" w:hAnsi="Times New Roman" w:cs="Times New Roman"/>
          <w:b/>
          <w:sz w:val="24"/>
          <w:szCs w:val="24"/>
        </w:rPr>
      </w:pPr>
    </w:p>
    <w:p w:rsidR="007620FA" w:rsidRPr="007620FA" w:rsidRDefault="007620FA" w:rsidP="007620FA">
      <w:pPr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SEDATION: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0FA">
        <w:rPr>
          <w:rFonts w:ascii="Times New Roman" w:hAnsi="Times New Roman" w:cs="Times New Roman"/>
          <w:sz w:val="24"/>
          <w:szCs w:val="24"/>
        </w:rPr>
        <w:t>xylazine :</w:t>
      </w:r>
      <w:proofErr w:type="gramEnd"/>
      <w:r w:rsidRPr="007620FA">
        <w:rPr>
          <w:rFonts w:ascii="Times New Roman" w:hAnsi="Times New Roman" w:cs="Times New Roman"/>
          <w:sz w:val="24"/>
          <w:szCs w:val="24"/>
        </w:rPr>
        <w:t xml:space="preserve"> 0.025*450 /20 =0.6ml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>ketamin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20FA">
        <w:rPr>
          <w:rFonts w:ascii="Times New Roman" w:hAnsi="Times New Roman" w:cs="Times New Roman"/>
          <w:sz w:val="24"/>
          <w:szCs w:val="24"/>
        </w:rPr>
        <w:t>: 0.05*450/100=0.3ml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 xml:space="preserve">Tolazoline: 2-4x xylazine dose iv 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 xml:space="preserve">                  :2*0.025=0.05 ml*450/100=0.225ml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 xml:space="preserve">                  :4*0.025=0.1ml*450/100=0.45ml</w:t>
      </w:r>
    </w:p>
    <w:p w:rsidR="007620FA" w:rsidRPr="007620FA" w:rsidRDefault="007620FA" w:rsidP="007620FA">
      <w:pPr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EPIDURAL: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 xml:space="preserve">2% </w:t>
      </w:r>
      <w:proofErr w:type="gramStart"/>
      <w:r w:rsidRPr="007620FA">
        <w:rPr>
          <w:rFonts w:ascii="Times New Roman" w:hAnsi="Times New Roman" w:cs="Times New Roman"/>
          <w:sz w:val="24"/>
          <w:szCs w:val="24"/>
        </w:rPr>
        <w:t>Lidocaine :</w:t>
      </w:r>
      <w:proofErr w:type="gramEnd"/>
      <w:r w:rsidRPr="007620FA">
        <w:rPr>
          <w:rFonts w:ascii="Times New Roman" w:hAnsi="Times New Roman" w:cs="Times New Roman"/>
          <w:sz w:val="24"/>
          <w:szCs w:val="24"/>
        </w:rPr>
        <w:t xml:space="preserve"> 0.2*450/20=4.5ml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  <w:r w:rsidRPr="007620FA">
        <w:rPr>
          <w:rFonts w:ascii="Times New Roman" w:hAnsi="Times New Roman" w:cs="Times New Roman"/>
          <w:sz w:val="24"/>
          <w:szCs w:val="24"/>
        </w:rPr>
        <w:t>toxic dose=10*450/20=225ml/2 =113ml</w:t>
      </w:r>
    </w:p>
    <w:p w:rsidR="007620FA" w:rsidRPr="007620FA" w:rsidRDefault="007620FA" w:rsidP="007620FA">
      <w:pPr>
        <w:rPr>
          <w:rFonts w:ascii="Times New Roman" w:hAnsi="Times New Roman" w:cs="Times New Roman"/>
          <w:sz w:val="24"/>
          <w:szCs w:val="24"/>
        </w:rPr>
      </w:pPr>
    </w:p>
    <w:p w:rsidR="007620FA" w:rsidRPr="007620FA" w:rsidRDefault="007620FA" w:rsidP="007620FA">
      <w:pPr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DISTAL PARAVERTEBRAL</w:t>
      </w:r>
      <w:r w:rsidRPr="007620FA">
        <w:rPr>
          <w:rFonts w:ascii="Times New Roman" w:hAnsi="Times New Roman" w:cs="Times New Roman"/>
          <w:b/>
          <w:sz w:val="24"/>
          <w:szCs w:val="24"/>
        </w:rPr>
        <w:t>:</w:t>
      </w:r>
    </w:p>
    <w:p w:rsidR="007620FA" w:rsidRDefault="006F76CB" w:rsidP="007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10ml 2% lidocaine per site</w:t>
      </w:r>
    </w:p>
    <w:p w:rsidR="006F76CB" w:rsidRDefault="006F76CB" w:rsidP="007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sites proximal and three sites distal =60 ml 2% lidocaine.</w:t>
      </w:r>
    </w:p>
    <w:p w:rsidR="006F76CB" w:rsidRPr="007620FA" w:rsidRDefault="006F76CB" w:rsidP="007620FA">
      <w:pPr>
        <w:rPr>
          <w:rFonts w:ascii="Times New Roman" w:hAnsi="Times New Roman" w:cs="Times New Roman"/>
          <w:sz w:val="24"/>
          <w:szCs w:val="24"/>
        </w:rPr>
      </w:pPr>
    </w:p>
    <w:p w:rsidR="00501F26" w:rsidRDefault="007620FA" w:rsidP="007620FA">
      <w:pPr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IV REGION:</w:t>
      </w:r>
    </w:p>
    <w:p w:rsidR="006F76CB" w:rsidRPr="007B3C74" w:rsidRDefault="006F76CB" w:rsidP="007620FA">
      <w:pPr>
        <w:rPr>
          <w:rFonts w:ascii="Times New Roman" w:hAnsi="Times New Roman" w:cs="Times New Roman"/>
          <w:sz w:val="24"/>
          <w:szCs w:val="24"/>
        </w:rPr>
      </w:pPr>
      <w:r w:rsidRPr="007B3C74">
        <w:rPr>
          <w:rFonts w:ascii="Times New Roman" w:hAnsi="Times New Roman" w:cs="Times New Roman"/>
          <w:sz w:val="24"/>
          <w:szCs w:val="24"/>
        </w:rPr>
        <w:t xml:space="preserve">2% lidocaine </w:t>
      </w:r>
      <w:r w:rsidR="007B3C74" w:rsidRPr="007B3C74"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7B3C74" w:rsidRPr="007B3C74" w:rsidRDefault="007B3C74" w:rsidP="007620FA">
      <w:pPr>
        <w:rPr>
          <w:rFonts w:ascii="Times New Roman" w:hAnsi="Times New Roman" w:cs="Times New Roman"/>
          <w:sz w:val="24"/>
          <w:szCs w:val="24"/>
        </w:rPr>
      </w:pPr>
      <w:r w:rsidRPr="007B3C74">
        <w:rPr>
          <w:rFonts w:ascii="Times New Roman" w:hAnsi="Times New Roman" w:cs="Times New Roman"/>
          <w:sz w:val="24"/>
          <w:szCs w:val="24"/>
        </w:rPr>
        <w:t>5-10 cc per site</w:t>
      </w:r>
    </w:p>
    <w:p w:rsidR="007B3C74" w:rsidRPr="007B3C74" w:rsidRDefault="007B3C74" w:rsidP="007620FA">
      <w:pPr>
        <w:rPr>
          <w:rFonts w:ascii="Times New Roman" w:hAnsi="Times New Roman" w:cs="Times New Roman"/>
          <w:sz w:val="24"/>
          <w:szCs w:val="24"/>
        </w:rPr>
      </w:pPr>
      <w:r w:rsidRPr="007B3C74">
        <w:rPr>
          <w:rFonts w:ascii="Times New Roman" w:hAnsi="Times New Roman" w:cs="Times New Roman"/>
          <w:sz w:val="24"/>
          <w:szCs w:val="24"/>
        </w:rPr>
        <w:t xml:space="preserve">5ml of 2% lidocaine administered in the cranial </w:t>
      </w:r>
      <w:proofErr w:type="spellStart"/>
      <w:r w:rsidRPr="007B3C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7B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C74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7B3C74">
        <w:rPr>
          <w:rFonts w:ascii="Times New Roman" w:hAnsi="Times New Roman" w:cs="Times New Roman"/>
          <w:sz w:val="24"/>
          <w:szCs w:val="24"/>
        </w:rPr>
        <w:t xml:space="preserve"> saphenous vein and cephalic vein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6CB" w:rsidRDefault="006F76CB" w:rsidP="007620FA">
      <w:pPr>
        <w:rPr>
          <w:rFonts w:ascii="Times New Roman" w:hAnsi="Times New Roman" w:cs="Times New Roman"/>
          <w:b/>
          <w:sz w:val="24"/>
          <w:szCs w:val="24"/>
        </w:rPr>
      </w:pPr>
    </w:p>
    <w:p w:rsidR="006F76CB" w:rsidRDefault="006F76CB" w:rsidP="007620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AURICULO-PALBEBRAL AND CORNUAL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BR.LACRIMAL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NERVE:</w:t>
      </w:r>
    </w:p>
    <w:p w:rsidR="007B3C74" w:rsidRPr="007B3C74" w:rsidRDefault="007B3C74" w:rsidP="007620FA">
      <w:pPr>
        <w:rPr>
          <w:rFonts w:ascii="Times New Roman" w:hAnsi="Times New Roman" w:cs="Times New Roman"/>
          <w:sz w:val="24"/>
          <w:szCs w:val="24"/>
        </w:rPr>
      </w:pPr>
      <w:r w:rsidRPr="007B3C74">
        <w:rPr>
          <w:rFonts w:ascii="Times New Roman" w:hAnsi="Times New Roman" w:cs="Times New Roman"/>
          <w:sz w:val="24"/>
          <w:szCs w:val="24"/>
        </w:rPr>
        <w:t>2% lidocaine at 10 ml per site.</w:t>
      </w:r>
      <w:bookmarkStart w:id="0" w:name="_GoBack"/>
      <w:bookmarkEnd w:id="0"/>
    </w:p>
    <w:sectPr w:rsidR="007B3C74" w:rsidRPr="007B3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A"/>
    <w:rsid w:val="00501F26"/>
    <w:rsid w:val="006F76CB"/>
    <w:rsid w:val="007620FA"/>
    <w:rsid w:val="007B3C74"/>
    <w:rsid w:val="00D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2794"/>
  <w15:chartTrackingRefBased/>
  <w15:docId w15:val="{3B449F47-9766-49E4-BD7D-E0838E8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2017-09-23T18:40:00Z</dcterms:created>
  <dcterms:modified xsi:type="dcterms:W3CDTF">2017-09-23T19:12:00Z</dcterms:modified>
</cp:coreProperties>
</file>