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C6" w:rsidRDefault="000A43C6" w:rsidP="000A43C6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37"/>
          <w:szCs w:val="37"/>
        </w:rPr>
      </w:pPr>
      <w:r>
        <w:rPr>
          <w:rFonts w:ascii="Calibri" w:hAnsi="Calibri"/>
          <w:color w:val="333333"/>
          <w:sz w:val="37"/>
          <w:szCs w:val="37"/>
        </w:rPr>
        <w:t>se le prime esperienze poetiche di Parini risentono del </w:t>
      </w:r>
      <w:r>
        <w:rPr>
          <w:rStyle w:val="Enfasigrassetto"/>
          <w:rFonts w:ascii="Calibri" w:hAnsi="Calibri"/>
          <w:b w:val="0"/>
          <w:bCs w:val="0"/>
          <w:color w:val="333333"/>
          <w:sz w:val="37"/>
          <w:szCs w:val="37"/>
        </w:rPr>
        <w:t>clima dell’Arcadia</w:t>
      </w:r>
      <w:r>
        <w:rPr>
          <w:rFonts w:ascii="Calibri" w:hAnsi="Calibri"/>
          <w:color w:val="333333"/>
          <w:sz w:val="37"/>
          <w:szCs w:val="37"/>
        </w:rPr>
        <w:t> (e quindi di una poesia di gusto assai formale, e lontana da un diretto contatto con la realtà), la produzione della maturità, a partire dal </w:t>
      </w:r>
      <w:r>
        <w:rPr>
          <w:rStyle w:val="Enfasicorsivo"/>
          <w:rFonts w:ascii="Calibri" w:hAnsi="Calibri"/>
          <w:color w:val="333333"/>
          <w:sz w:val="37"/>
          <w:szCs w:val="37"/>
        </w:rPr>
        <w:t>Mattino</w:t>
      </w:r>
      <w:r>
        <w:rPr>
          <w:rFonts w:ascii="Calibri" w:hAnsi="Calibri"/>
          <w:color w:val="333333"/>
          <w:sz w:val="37"/>
          <w:szCs w:val="37"/>
        </w:rPr>
        <w:t>, si caratterizza per la vicinanza alle idee e ai principi dell’</w:t>
      </w:r>
      <w:r>
        <w:rPr>
          <w:rStyle w:val="Enfasigrassetto"/>
          <w:rFonts w:ascii="Calibri" w:hAnsi="Calibri"/>
          <w:b w:val="0"/>
          <w:bCs w:val="0"/>
          <w:color w:val="333333"/>
          <w:sz w:val="37"/>
          <w:szCs w:val="37"/>
        </w:rPr>
        <w:t>Illuminismo lombardo</w:t>
      </w:r>
      <w:r>
        <w:rPr>
          <w:rFonts w:ascii="Calibri" w:hAnsi="Calibri"/>
          <w:color w:val="333333"/>
          <w:sz w:val="37"/>
          <w:szCs w:val="37"/>
        </w:rPr>
        <w:t>, con i cui esponenti il poeta entra in contatto già all’Accademia dei Trasformati e da cui recupera l’idea della funzione pedagogica della letteratura e dell’arte, come si può vedere già nel </w:t>
      </w:r>
      <w:r>
        <w:rPr>
          <w:rStyle w:val="Enfasicorsivo"/>
          <w:rFonts w:ascii="Calibri" w:hAnsi="Calibri"/>
          <w:color w:val="333333"/>
          <w:sz w:val="37"/>
          <w:szCs w:val="37"/>
        </w:rPr>
        <w:t>Dialogo sopra la nobiltà</w:t>
      </w:r>
      <w:r>
        <w:rPr>
          <w:rFonts w:ascii="Calibri" w:hAnsi="Calibri"/>
          <w:color w:val="333333"/>
          <w:sz w:val="37"/>
          <w:szCs w:val="37"/>
        </w:rPr>
        <w:t>, un’operetta comica che mette in scena due morti, un </w:t>
      </w:r>
      <w:r>
        <w:rPr>
          <w:rStyle w:val="Enfasigrassetto"/>
          <w:rFonts w:ascii="Calibri" w:hAnsi="Calibri"/>
          <w:b w:val="0"/>
          <w:bCs w:val="0"/>
          <w:color w:val="333333"/>
          <w:sz w:val="37"/>
          <w:szCs w:val="37"/>
        </w:rPr>
        <w:t>poeta plebeo</w:t>
      </w:r>
      <w:r>
        <w:rPr>
          <w:rFonts w:ascii="Calibri" w:hAnsi="Calibri"/>
          <w:color w:val="333333"/>
          <w:sz w:val="37"/>
          <w:szCs w:val="37"/>
        </w:rPr>
        <w:t> e un </w:t>
      </w:r>
      <w:r>
        <w:rPr>
          <w:rStyle w:val="Enfasigrassetto"/>
          <w:rFonts w:ascii="Calibri" w:hAnsi="Calibri"/>
          <w:b w:val="0"/>
          <w:bCs w:val="0"/>
          <w:color w:val="333333"/>
          <w:sz w:val="37"/>
          <w:szCs w:val="37"/>
        </w:rPr>
        <w:t>nobile</w:t>
      </w:r>
      <w:r>
        <w:rPr>
          <w:rFonts w:ascii="Calibri" w:hAnsi="Calibri"/>
          <w:color w:val="333333"/>
          <w:sz w:val="37"/>
          <w:szCs w:val="37"/>
        </w:rPr>
        <w:t>, sottolineando i pregiudizi del secondo ma, al tempo stesso, la possibilità di un suo cambiamento.</w:t>
      </w:r>
    </w:p>
    <w:p w:rsidR="000A43C6" w:rsidRDefault="000A43C6" w:rsidP="000A43C6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37"/>
          <w:szCs w:val="37"/>
        </w:rPr>
      </w:pPr>
      <w:r>
        <w:rPr>
          <w:rFonts w:ascii="Calibri" w:hAnsi="Calibri"/>
          <w:color w:val="333333"/>
          <w:sz w:val="37"/>
          <w:szCs w:val="37"/>
        </w:rPr>
        <w:t>Il progetto di Parini, che si realizza nelle parti completate de </w:t>
      </w:r>
      <w:r>
        <w:rPr>
          <w:rStyle w:val="Enfasicorsivo"/>
          <w:rFonts w:ascii="Calibri" w:hAnsi="Calibri"/>
          <w:color w:val="333333"/>
          <w:sz w:val="37"/>
          <w:szCs w:val="37"/>
        </w:rPr>
        <w:t>Il Giorno</w:t>
      </w:r>
      <w:r>
        <w:rPr>
          <w:rFonts w:ascii="Calibri" w:hAnsi="Calibri"/>
          <w:color w:val="333333"/>
          <w:sz w:val="37"/>
          <w:szCs w:val="37"/>
        </w:rPr>
        <w:t> così come nelle </w:t>
      </w:r>
      <w:r>
        <w:rPr>
          <w:rStyle w:val="Enfasicorsivo"/>
          <w:rFonts w:ascii="Calibri" w:hAnsi="Calibri"/>
          <w:color w:val="333333"/>
          <w:sz w:val="37"/>
          <w:szCs w:val="37"/>
        </w:rPr>
        <w:t>Odi</w:t>
      </w:r>
      <w:r>
        <w:rPr>
          <w:rFonts w:ascii="Calibri" w:hAnsi="Calibri"/>
          <w:color w:val="333333"/>
          <w:sz w:val="37"/>
          <w:szCs w:val="37"/>
        </w:rPr>
        <w:t>, è allora quello di una </w:t>
      </w:r>
      <w:r>
        <w:rPr>
          <w:rStyle w:val="Enfasigrassetto"/>
          <w:rFonts w:ascii="Calibri" w:hAnsi="Calibri"/>
          <w:b w:val="0"/>
          <w:bCs w:val="0"/>
          <w:color w:val="333333"/>
          <w:sz w:val="37"/>
          <w:szCs w:val="37"/>
        </w:rPr>
        <w:t>poesia civile</w:t>
      </w:r>
      <w:r>
        <w:rPr>
          <w:rFonts w:ascii="Calibri" w:hAnsi="Calibri"/>
          <w:color w:val="333333"/>
          <w:sz w:val="37"/>
          <w:szCs w:val="37"/>
        </w:rPr>
        <w:t>, che “si impegni” attivamente nel sottolineare o nel denunciare difetti e corruzioni della società, con un occhio di riguardo per i </w:t>
      </w:r>
      <w:r>
        <w:rPr>
          <w:rStyle w:val="Enfasigrassetto"/>
          <w:rFonts w:ascii="Calibri" w:hAnsi="Calibri"/>
          <w:b w:val="0"/>
          <w:bCs w:val="0"/>
          <w:color w:val="333333"/>
          <w:sz w:val="37"/>
          <w:szCs w:val="37"/>
        </w:rPr>
        <w:t>comportamenti della classe dirigente</w:t>
      </w:r>
      <w:r>
        <w:rPr>
          <w:rFonts w:ascii="Calibri" w:hAnsi="Calibri"/>
          <w:color w:val="333333"/>
          <w:sz w:val="37"/>
          <w:szCs w:val="37"/>
        </w:rPr>
        <w:t> (aristocratica o alto borghese), che ha le maggiori responsabilità in merito alla vita  di tutta la cittadinanza (come si vede nelle odi </w:t>
      </w:r>
      <w:r>
        <w:rPr>
          <w:rStyle w:val="Enfasicorsivo"/>
          <w:rFonts w:ascii="Calibri" w:hAnsi="Calibri"/>
          <w:color w:val="333333"/>
          <w:sz w:val="37"/>
          <w:szCs w:val="37"/>
        </w:rPr>
        <w:t>La salubrità dell’aria</w:t>
      </w:r>
      <w:r>
        <w:rPr>
          <w:rFonts w:ascii="Calibri" w:hAnsi="Calibri"/>
          <w:color w:val="333333"/>
          <w:sz w:val="37"/>
          <w:szCs w:val="37"/>
        </w:rPr>
        <w:t> o </w:t>
      </w:r>
      <w:r>
        <w:rPr>
          <w:rStyle w:val="Enfasicorsivo"/>
          <w:rFonts w:ascii="Calibri" w:hAnsi="Calibri"/>
          <w:color w:val="333333"/>
          <w:sz w:val="37"/>
          <w:szCs w:val="37"/>
        </w:rPr>
        <w:t xml:space="preserve">L’innesto del </w:t>
      </w:r>
      <w:proofErr w:type="spellStart"/>
      <w:r>
        <w:rPr>
          <w:rStyle w:val="Enfasicorsivo"/>
          <w:rFonts w:ascii="Calibri" w:hAnsi="Calibri"/>
          <w:color w:val="333333"/>
          <w:sz w:val="37"/>
          <w:szCs w:val="37"/>
        </w:rPr>
        <w:t>vaiuolo</w:t>
      </w:r>
      <w:proofErr w:type="spellEnd"/>
      <w:r>
        <w:rPr>
          <w:rFonts w:ascii="Calibri" w:hAnsi="Calibri"/>
          <w:color w:val="333333"/>
          <w:sz w:val="37"/>
          <w:szCs w:val="37"/>
        </w:rPr>
        <w:t>). Il tono della poesia di Parini va così dai toni più letterari delle </w:t>
      </w:r>
      <w:r>
        <w:rPr>
          <w:rStyle w:val="Enfasicorsivo"/>
          <w:rFonts w:ascii="Calibri" w:hAnsi="Calibri"/>
          <w:color w:val="333333"/>
          <w:sz w:val="37"/>
          <w:szCs w:val="37"/>
        </w:rPr>
        <w:t xml:space="preserve">Poesie di </w:t>
      </w:r>
      <w:proofErr w:type="spellStart"/>
      <w:r>
        <w:rPr>
          <w:rStyle w:val="Enfasicorsivo"/>
          <w:rFonts w:ascii="Calibri" w:hAnsi="Calibri"/>
          <w:color w:val="333333"/>
          <w:sz w:val="37"/>
          <w:szCs w:val="37"/>
        </w:rPr>
        <w:t>Ripano</w:t>
      </w:r>
      <w:proofErr w:type="spellEnd"/>
      <w:r>
        <w:rPr>
          <w:rStyle w:val="Enfasicorsivo"/>
          <w:rFonts w:ascii="Calibri" w:hAnsi="Calibri"/>
          <w:color w:val="333333"/>
          <w:sz w:val="37"/>
          <w:szCs w:val="37"/>
        </w:rPr>
        <w:t xml:space="preserve"> </w:t>
      </w:r>
      <w:proofErr w:type="spellStart"/>
      <w:r>
        <w:rPr>
          <w:rStyle w:val="Enfasicorsivo"/>
          <w:rFonts w:ascii="Calibri" w:hAnsi="Calibri"/>
          <w:color w:val="333333"/>
          <w:sz w:val="37"/>
          <w:szCs w:val="37"/>
        </w:rPr>
        <w:t>Eupilino</w:t>
      </w:r>
      <w:proofErr w:type="spellEnd"/>
      <w:r>
        <w:rPr>
          <w:rFonts w:ascii="Calibri" w:hAnsi="Calibri"/>
          <w:color w:val="333333"/>
          <w:sz w:val="37"/>
          <w:szCs w:val="37"/>
        </w:rPr>
        <w:t xml:space="preserve">, in cui figurano temi amorosi, pastorali o anche giocosi, fino a quelli </w:t>
      </w:r>
      <w:proofErr w:type="spellStart"/>
      <w:r>
        <w:rPr>
          <w:rFonts w:ascii="Calibri" w:hAnsi="Calibri"/>
          <w:color w:val="333333"/>
          <w:sz w:val="37"/>
          <w:szCs w:val="37"/>
        </w:rPr>
        <w:t>ironico-satirici</w:t>
      </w:r>
      <w:proofErr w:type="spellEnd"/>
      <w:r>
        <w:rPr>
          <w:rFonts w:ascii="Calibri" w:hAnsi="Calibri"/>
          <w:color w:val="333333"/>
          <w:sz w:val="37"/>
          <w:szCs w:val="37"/>
        </w:rPr>
        <w:t xml:space="preserve"> del </w:t>
      </w:r>
      <w:r>
        <w:rPr>
          <w:rStyle w:val="Enfasicorsivo"/>
          <w:rFonts w:ascii="Calibri" w:hAnsi="Calibri"/>
          <w:color w:val="333333"/>
          <w:sz w:val="37"/>
          <w:szCs w:val="37"/>
        </w:rPr>
        <w:t>Giorno</w:t>
      </w:r>
      <w:r>
        <w:rPr>
          <w:rFonts w:ascii="Calibri" w:hAnsi="Calibri"/>
          <w:color w:val="333333"/>
          <w:sz w:val="37"/>
          <w:szCs w:val="37"/>
        </w:rPr>
        <w:t> (si pensi all’episodio della “</w:t>
      </w:r>
      <w:hyperlink r:id="rId4" w:history="1">
        <w:r w:rsidRPr="000A43C6">
          <w:rPr>
            <w:rStyle w:val="Collegamentoipertestuale"/>
            <w:rFonts w:ascii="Calibri" w:hAnsi="Calibri"/>
            <w:color w:val="000000" w:themeColor="text1"/>
            <w:sz w:val="37"/>
            <w:szCs w:val="37"/>
            <w:u w:val="none"/>
          </w:rPr>
          <w:t>vergine cuccia</w:t>
        </w:r>
      </w:hyperlink>
      <w:r>
        <w:rPr>
          <w:rFonts w:ascii="Calibri" w:hAnsi="Calibri"/>
          <w:color w:val="333333"/>
          <w:sz w:val="37"/>
          <w:szCs w:val="37"/>
        </w:rPr>
        <w:t>”), dove le speranza di modificare la situazione sembra affievolirsi.</w:t>
      </w:r>
    </w:p>
    <w:p w:rsidR="000A43C6" w:rsidRDefault="000A43C6" w:rsidP="000A43C6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37"/>
          <w:szCs w:val="37"/>
        </w:rPr>
      </w:pPr>
      <w:r>
        <w:rPr>
          <w:rFonts w:ascii="Calibri" w:hAnsi="Calibri"/>
          <w:color w:val="333333"/>
          <w:sz w:val="37"/>
          <w:szCs w:val="37"/>
        </w:rPr>
        <w:t>Dal punto di vista stilistico, Parini aderisce ai principi del </w:t>
      </w:r>
      <w:hyperlink r:id="rId5" w:history="1">
        <w:r w:rsidRPr="000A43C6">
          <w:rPr>
            <w:rStyle w:val="Collegamentoipertestuale"/>
            <w:rFonts w:ascii="Calibri" w:hAnsi="Calibri"/>
            <w:color w:val="000000" w:themeColor="text1"/>
            <w:sz w:val="37"/>
            <w:szCs w:val="37"/>
            <w:u w:val="none"/>
          </w:rPr>
          <w:t>Neoclassicismo</w:t>
        </w:r>
      </w:hyperlink>
      <w:r w:rsidRPr="000A43C6">
        <w:rPr>
          <w:rFonts w:ascii="Calibri" w:hAnsi="Calibri"/>
          <w:color w:val="000000" w:themeColor="text1"/>
          <w:sz w:val="37"/>
          <w:szCs w:val="37"/>
        </w:rPr>
        <w:t> </w:t>
      </w:r>
      <w:r>
        <w:rPr>
          <w:rFonts w:ascii="Calibri" w:hAnsi="Calibri"/>
          <w:color w:val="333333"/>
          <w:sz w:val="37"/>
          <w:szCs w:val="37"/>
        </w:rPr>
        <w:t>(come si vede soprattutto nell’ode </w:t>
      </w:r>
      <w:r>
        <w:rPr>
          <w:rStyle w:val="Enfasicorsivo"/>
          <w:rFonts w:ascii="Calibri" w:hAnsi="Calibri"/>
          <w:color w:val="333333"/>
          <w:sz w:val="37"/>
          <w:szCs w:val="37"/>
        </w:rPr>
        <w:t xml:space="preserve">Per l’Inclita </w:t>
      </w:r>
      <w:proofErr w:type="spellStart"/>
      <w:r>
        <w:rPr>
          <w:rStyle w:val="Enfasicorsivo"/>
          <w:rFonts w:ascii="Calibri" w:hAnsi="Calibri"/>
          <w:color w:val="333333"/>
          <w:sz w:val="37"/>
          <w:szCs w:val="37"/>
        </w:rPr>
        <w:t>Nice</w:t>
      </w:r>
      <w:proofErr w:type="spellEnd"/>
      <w:r>
        <w:rPr>
          <w:rFonts w:ascii="Calibri" w:hAnsi="Calibri"/>
          <w:color w:val="333333"/>
          <w:sz w:val="37"/>
          <w:szCs w:val="37"/>
        </w:rPr>
        <w:t>), intendendo la </w:t>
      </w:r>
      <w:r>
        <w:rPr>
          <w:rStyle w:val="Enfasigrassetto"/>
          <w:rFonts w:ascii="Calibri" w:hAnsi="Calibri"/>
          <w:b w:val="0"/>
          <w:bCs w:val="0"/>
          <w:color w:val="333333"/>
          <w:sz w:val="37"/>
          <w:szCs w:val="37"/>
        </w:rPr>
        <w:t>forma</w:t>
      </w:r>
      <w:r>
        <w:rPr>
          <w:rFonts w:ascii="Calibri" w:hAnsi="Calibri"/>
          <w:color w:val="333333"/>
          <w:sz w:val="37"/>
          <w:szCs w:val="37"/>
        </w:rPr>
        <w:t> dei suoi testi come lo strumento principale per proporre un </w:t>
      </w:r>
      <w:r>
        <w:rPr>
          <w:rStyle w:val="Enfasigrassetto"/>
          <w:rFonts w:ascii="Calibri" w:hAnsi="Calibri"/>
          <w:b w:val="0"/>
          <w:bCs w:val="0"/>
          <w:color w:val="333333"/>
          <w:sz w:val="37"/>
          <w:szCs w:val="37"/>
        </w:rPr>
        <w:t>ideale di ordine e misura</w:t>
      </w:r>
      <w:r>
        <w:rPr>
          <w:rFonts w:ascii="Calibri" w:hAnsi="Calibri"/>
          <w:color w:val="333333"/>
          <w:sz w:val="37"/>
          <w:szCs w:val="37"/>
        </w:rPr>
        <w:t xml:space="preserve">, in linea con il contenuto morale di equilibrio e dignità della sua poesia. In questo senso, Parini rimarrà per buona parte degli </w:t>
      </w:r>
      <w:r>
        <w:rPr>
          <w:rFonts w:ascii="Calibri" w:hAnsi="Calibri"/>
          <w:color w:val="333333"/>
          <w:sz w:val="37"/>
          <w:szCs w:val="37"/>
        </w:rPr>
        <w:lastRenderedPageBreak/>
        <w:t>autori ottocenteschi - da </w:t>
      </w:r>
      <w:hyperlink r:id="rId6" w:history="1">
        <w:r w:rsidRPr="000A43C6">
          <w:rPr>
            <w:rStyle w:val="Collegamentoipertestuale"/>
            <w:rFonts w:ascii="Calibri" w:hAnsi="Calibri"/>
            <w:color w:val="000000" w:themeColor="text1"/>
            <w:sz w:val="37"/>
            <w:szCs w:val="37"/>
            <w:u w:val="none"/>
          </w:rPr>
          <w:t>Alessandro Manzoni</w:t>
        </w:r>
      </w:hyperlink>
      <w:r w:rsidRPr="000A43C6">
        <w:rPr>
          <w:rFonts w:ascii="Calibri" w:hAnsi="Calibri"/>
          <w:color w:val="000000" w:themeColor="text1"/>
          <w:sz w:val="37"/>
          <w:szCs w:val="37"/>
        </w:rPr>
        <w:t> </w:t>
      </w:r>
      <w:r>
        <w:rPr>
          <w:rFonts w:ascii="Calibri" w:hAnsi="Calibri"/>
          <w:color w:val="333333"/>
          <w:sz w:val="37"/>
          <w:szCs w:val="37"/>
        </w:rPr>
        <w:t>ad </w:t>
      </w:r>
      <w:hyperlink r:id="rId7" w:history="1">
        <w:r w:rsidRPr="000A43C6">
          <w:rPr>
            <w:rStyle w:val="Collegamentoipertestuale"/>
            <w:rFonts w:ascii="Calibri" w:hAnsi="Calibri"/>
            <w:color w:val="000000" w:themeColor="text1"/>
            <w:sz w:val="37"/>
            <w:szCs w:val="37"/>
            <w:u w:val="none"/>
          </w:rPr>
          <w:t>Ugo Foscolo</w:t>
        </w:r>
      </w:hyperlink>
      <w:r>
        <w:rPr>
          <w:rFonts w:ascii="Calibri" w:hAnsi="Calibri"/>
          <w:color w:val="333333"/>
          <w:sz w:val="37"/>
          <w:szCs w:val="37"/>
        </w:rPr>
        <w:t>, che gli dedica un celebre capitolo delle </w:t>
      </w:r>
      <w:hyperlink r:id="rId8" w:history="1">
        <w:r w:rsidRPr="000A43C6">
          <w:rPr>
            <w:rStyle w:val="Collegamentoipertestuale"/>
            <w:rFonts w:ascii="Calibri" w:hAnsi="Calibri"/>
            <w:i/>
            <w:iCs/>
            <w:color w:val="000000" w:themeColor="text1"/>
            <w:sz w:val="37"/>
            <w:szCs w:val="37"/>
            <w:u w:val="none"/>
          </w:rPr>
          <w:t xml:space="preserve">Ultime lettere di Jacopo </w:t>
        </w:r>
        <w:proofErr w:type="spellStart"/>
        <w:r w:rsidRPr="000A43C6">
          <w:rPr>
            <w:rStyle w:val="Collegamentoipertestuale"/>
            <w:rFonts w:ascii="Calibri" w:hAnsi="Calibri"/>
            <w:i/>
            <w:iCs/>
            <w:color w:val="000000" w:themeColor="text1"/>
            <w:sz w:val="37"/>
            <w:szCs w:val="37"/>
            <w:u w:val="none"/>
          </w:rPr>
          <w:t>Ortis</w:t>
        </w:r>
        <w:proofErr w:type="spellEnd"/>
      </w:hyperlink>
      <w:r>
        <w:rPr>
          <w:rFonts w:ascii="Calibri" w:hAnsi="Calibri"/>
          <w:color w:val="333333"/>
          <w:sz w:val="37"/>
          <w:szCs w:val="37"/>
        </w:rPr>
        <w:t> - un modello etico e stilistico di riferimento.</w:t>
      </w:r>
    </w:p>
    <w:p w:rsidR="00E06294" w:rsidRDefault="000A43C6">
      <w:r w:rsidRPr="000A43C6">
        <w:t>http://www.oilproject.org/lezione/parini-riassunto-biografia-poetica-opere-il-giorno-arcadia-9422.html</w:t>
      </w:r>
    </w:p>
    <w:sectPr w:rsidR="00E06294" w:rsidSect="00E06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>
    <w:useFELayout/>
  </w:compat>
  <w:rsids>
    <w:rsidRoot w:val="000A43C6"/>
    <w:rsid w:val="000A43C6"/>
    <w:rsid w:val="004A3725"/>
    <w:rsid w:val="00821C3A"/>
    <w:rsid w:val="00E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43C6"/>
    <w:rPr>
      <w:b/>
      <w:bCs/>
    </w:rPr>
  </w:style>
  <w:style w:type="character" w:styleId="Enfasicorsivo">
    <w:name w:val="Emphasis"/>
    <w:basedOn w:val="Carpredefinitoparagrafo"/>
    <w:uiPriority w:val="20"/>
    <w:qFormat/>
    <w:rsid w:val="000A43C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A4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lproject.org/lezione/jacopo-ortis-politica-italiana-machiavelli-325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ilproject.org/lezione/ugo-foscolo-poesia-sonetto-autoritratto-322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ilproject.org/corso/vita-poetica-lettere-alessandro-manzoni-2974.html" TargetMode="External"/><Relationship Id="rId5" Type="http://schemas.openxmlformats.org/officeDocument/2006/relationships/hyperlink" Target="http://www.oilproject.org/lezione/vincenzo-monti-ippolito-pindemonte-riassunto-neoclassicismo-758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ilproject.org/lezione/parini-il-giorno-testo-parafrasi-vergine-cuccia-9292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>BASTARDS TeaM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</dc:creator>
  <cp:lastModifiedBy>Busso</cp:lastModifiedBy>
  <cp:revision>1</cp:revision>
  <dcterms:created xsi:type="dcterms:W3CDTF">2018-04-11T14:33:00Z</dcterms:created>
  <dcterms:modified xsi:type="dcterms:W3CDTF">2018-04-11T14:34:00Z</dcterms:modified>
</cp:coreProperties>
</file>