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94" w:rsidRPr="001646A7" w:rsidRDefault="001646A7">
      <w:pPr>
        <w:rPr>
          <w:sz w:val="28"/>
          <w:szCs w:val="28"/>
        </w:rPr>
      </w:pPr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Antonio Genovesi, nato a </w:t>
      </w:r>
      <w:proofErr w:type="spellStart"/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>Castiglione</w:t>
      </w:r>
      <w:proofErr w:type="spellEnd"/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(Salerno) il 1° novembre del 1713. Un autore che ha cose molto importanti da dire all’Italia di oggi, e di domani. Genovesi è uno dei fondatori della moderna scienza economica. Il primo cattedratico di economia nella storia, a Napoli nel 1754. Le sue </w:t>
      </w:r>
      <w:r w:rsidRPr="001646A7">
        <w:rPr>
          <w:rStyle w:val="Enfasicorsivo"/>
          <w:rFonts w:ascii="Arial" w:hAnsi="Arial" w:cs="Arial"/>
          <w:color w:val="333333"/>
          <w:sz w:val="28"/>
          <w:szCs w:val="28"/>
          <w:shd w:val="clear" w:color="auto" w:fill="FFFFFF"/>
        </w:rPr>
        <w:t>Lezioni di commercio ossia di economia civile </w:t>
      </w:r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(1765) furono molto influenti in Italia, conosciute e tradotte in Europa e oltre. Genovesi visse e operò nella stessa epoca di </w:t>
      </w:r>
      <w:proofErr w:type="spellStart"/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>Adam</w:t>
      </w:r>
      <w:proofErr w:type="spellEnd"/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Smith, il filosofo scozzese al quale normalmente si riconosce la paternità dell’economia moderna. I due si assomigliavano molto. Entrambi furono prima filosofi e poi economisti, entrambi moderni e quindi critici del mondo feudale, e convinti che il mercato avrebbe contribuito decisamente alla costruzione di un mondo più egualitario e libero. Eppure l’</w:t>
      </w:r>
      <w:r w:rsidRPr="001646A7">
        <w:rPr>
          <w:rStyle w:val="Enfasicorsivo"/>
          <w:rFonts w:ascii="Arial" w:hAnsi="Arial" w:cs="Arial"/>
          <w:color w:val="333333"/>
          <w:sz w:val="28"/>
          <w:szCs w:val="28"/>
          <w:shd w:val="clear" w:color="auto" w:fill="FFFFFF"/>
        </w:rPr>
        <w:t>Economia Civile</w:t>
      </w:r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> di Genovesi non è soltanto la versione meridiana e povera della </w:t>
      </w:r>
      <w:proofErr w:type="spellStart"/>
      <w:r w:rsidRPr="001646A7">
        <w:rPr>
          <w:rStyle w:val="Enfasicorsivo"/>
          <w:rFonts w:ascii="Arial" w:hAnsi="Arial" w:cs="Arial"/>
          <w:color w:val="333333"/>
          <w:sz w:val="28"/>
          <w:szCs w:val="28"/>
          <w:shd w:val="clear" w:color="auto" w:fill="FFFFFF"/>
        </w:rPr>
        <w:t>Political</w:t>
      </w:r>
      <w:proofErr w:type="spellEnd"/>
      <w:r w:rsidRPr="001646A7">
        <w:rPr>
          <w:rStyle w:val="Enfasicorsivo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46A7">
        <w:rPr>
          <w:rStyle w:val="Enfasicorsivo"/>
          <w:rFonts w:ascii="Arial" w:hAnsi="Arial" w:cs="Arial"/>
          <w:color w:val="333333"/>
          <w:sz w:val="28"/>
          <w:szCs w:val="28"/>
          <w:shd w:val="clear" w:color="auto" w:fill="FFFFFF"/>
        </w:rPr>
        <w:t>Economy</w:t>
      </w:r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>d</w:t>
      </w:r>
      <w:proofErr w:type="spellEnd"/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>’oltremanica. L’ </w:t>
      </w:r>
      <w:r w:rsidRPr="001646A7">
        <w:rPr>
          <w:rStyle w:val="Enfasicorsivo"/>
          <w:rFonts w:ascii="Arial" w:hAnsi="Arial" w:cs="Arial"/>
          <w:color w:val="333333"/>
          <w:sz w:val="28"/>
          <w:szCs w:val="28"/>
          <w:shd w:val="clear" w:color="auto" w:fill="FFFFFF"/>
        </w:rPr>
        <w:t>Economia Civile</w:t>
      </w:r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> ha tratti di originalità, e su più fronti. Innanzitutto diverso era il contesto culturale. Smith opera in una cultura calvinista (insegnava ai futuri leader della chiesa scozzese), Genovesi era abate, e nella Napoli illuminista e borbonica. Smith è profondamente legato alla scuola filosofica, Genovesi era un erede dell’umanesimo classico di Aristotele e di san Tommaso, e di Vico, ma anche di autori moderni francesi (Cartesio) e inglesi (</w:t>
      </w:r>
      <w:proofErr w:type="spellStart"/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>Locke</w:t>
      </w:r>
      <w:proofErr w:type="spellEnd"/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>). Queste differenze culturali si tradussero anche in una diversa economia. Per Smith il protagonista del nuovo mondo è l’individuo, magari virtuoso, prudente e guidato da un interesse illuminato (</w:t>
      </w:r>
      <w:r w:rsidRPr="001646A7">
        <w:rPr>
          <w:rStyle w:val="Enfasicorsivo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self </w:t>
      </w:r>
      <w:r w:rsidRPr="001646A7">
        <w:rPr>
          <w:rStyle w:val="Enfasicorsivo"/>
          <w:rFonts w:ascii="Arial" w:hAnsi="Arial" w:cs="Arial"/>
          <w:color w:val="333333"/>
          <w:sz w:val="28"/>
          <w:szCs w:val="28"/>
          <w:shd w:val="clear" w:color="auto" w:fill="FFFFFF"/>
        </w:rPr>
        <w:softHyphen/>
        <w:t>interest</w:t>
      </w:r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>). Smith, e dopo di lui l’economia come oggi la conosciamo in tutto il mondo, nell’immaginare le azioni economiche partiva da una idea di uomo parsimoniosa, capace di guardare e cercare i propri interessi. Il bene comune, la ricchezza e il benessere delle nazioni per Smith non è mestiere dei singoli individui, i quali è bene che non pensino al bene comune quando agiscono nei mercati: «Non ho mai visto fare niente di buono da chi si prefiggeva di operare per il bene comune» (1776). Parole realistiche, ma certamente pessimiste e un po’ ciniche, che affidano ogni istanza di bene comune alla 'mano invisibile' e impersonale dei mercati, e uno po’ alla mano visibile del Governo. Genovesi non ha una visione ingenua dell’essere umano. Era un esperto, non meno di Smith, di sentimenti e di passioni umane (vi aveva anche dedicato un trattato, la </w:t>
      </w:r>
      <w:proofErr w:type="spellStart"/>
      <w:r w:rsidRPr="001646A7">
        <w:rPr>
          <w:rStyle w:val="Enfasicorsivo"/>
          <w:rFonts w:ascii="Arial" w:hAnsi="Arial" w:cs="Arial"/>
          <w:color w:val="333333"/>
          <w:sz w:val="28"/>
          <w:szCs w:val="28"/>
          <w:shd w:val="clear" w:color="auto" w:fill="FFFFFF"/>
        </w:rPr>
        <w:t>Diceosina</w:t>
      </w:r>
      <w:proofErr w:type="spellEnd"/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nel 1766, che è uno dei primi libri dove si parla di diritti fondamentali dell’uomo, con importanti riferimenti anche agli animali), ma era </w:t>
      </w:r>
      <w:proofErr w:type="spellStart"/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>newtonianamente</w:t>
      </w:r>
      <w:proofErr w:type="spellEnd"/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convinto che la persona fosse un equilibrio di due tipi di forze, quelle '</w:t>
      </w:r>
      <w:proofErr w:type="spellStart"/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>concentrive</w:t>
      </w:r>
      <w:proofErr w:type="spellEnd"/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>' (auto</w:t>
      </w:r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softHyphen/>
        <w:t>interessate) e quelle 'diffusive' (pro</w:t>
      </w:r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softHyphen/>
        <w:t xml:space="preserve">sociali), entrambe primitive e sempre presenti. Per Genovesi il soggetto è dunque </w:t>
      </w:r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 xml:space="preserve">persona, una realtà </w:t>
      </w:r>
      <w:proofErr w:type="spellStart"/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>costitutivamente</w:t>
      </w:r>
      <w:proofErr w:type="spellEnd"/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relazionale, fatta per reciprocità. Da qui la sua idea di mercato come 'mutua assistenza', una intuizione originale che oggi sta vivendo una nuova giovinezza, e non solo in Italia. Il messaggio di Genovesi è più attuale oggi che nel Settecento, quando prevalse l’</w:t>
      </w:r>
      <w:r w:rsidRPr="001646A7">
        <w:rPr>
          <w:rStyle w:val="Enfasicorsivo"/>
          <w:rFonts w:ascii="Arial" w:hAnsi="Arial" w:cs="Arial"/>
          <w:color w:val="333333"/>
          <w:sz w:val="28"/>
          <w:szCs w:val="28"/>
          <w:shd w:val="clear" w:color="auto" w:fill="FFFFFF"/>
        </w:rPr>
        <w:t>Economia Politica</w:t>
      </w:r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> di Smith, e si eclissò l’</w:t>
      </w:r>
      <w:r w:rsidRPr="001646A7">
        <w:rPr>
          <w:rStyle w:val="Enfasicorsivo"/>
          <w:rFonts w:ascii="Arial" w:hAnsi="Arial" w:cs="Arial"/>
          <w:color w:val="333333"/>
          <w:sz w:val="28"/>
          <w:szCs w:val="28"/>
          <w:shd w:val="clear" w:color="auto" w:fill="FFFFFF"/>
        </w:rPr>
        <w:t>Economia civile</w:t>
      </w:r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 di Genovesi. Sono, infatti, molte, e tutte rilevanti, le parole che l’economista napoletano ci invia per l’oggi dell’Italia. La prima è pubblica felicità: mai come in questi tempi ci stiamo accorgendo che la felicità o è pubblica o non è, poiché la ricchezza cercata contro gli altri produce malessere per tutti. La seconda è contenuta nella stessa espressione Economia civile: l’economia se non è civile è semplicemente incivile , mai eticamente neutrale, perché attività umana. Se l’impresa crea posti di lavoro, rispetta l’ambiente, lavoratori, società, migliora beni e servizi, è civile; se non lo fa è incivile, non c’è terza possibilità. Infine, il terzo messaggio ha a che fare con l’Italia, e con il suo modello economico e sociale. Genovesi è una delle più belle espressioni della tradizione italiana e meridiana, che ci ricorda che esiste una nostra eccellenza che non nasce dall’imitazione di altri modelli e umanesimi nordici o americani, ma dal mettere in moto, e a reddito, il genio italiano frutto di secoli di </w:t>
      </w:r>
      <w:proofErr w:type="spellStart"/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>meticciato</w:t>
      </w:r>
      <w:proofErr w:type="spellEnd"/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>, di incroci e incontri tra popoli, culture, campanili, frati, monache, artisti, mercanti, mari, valli e montagne. Gli eredi migliori di Genovesi sono il mondo della cooperazione, i distretti del '</w:t>
      </w:r>
      <w:proofErr w:type="spellStart"/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>made</w:t>
      </w:r>
      <w:proofErr w:type="spellEnd"/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in Italy', la finanza etica, il turismo sostenibile e la buona agricoltura, e tutte quelle esperienze civili capaci di mettere a sistema e a reddito relazioni, gratuità, storia, di generare valore dai valori. Il 2013 è un anno cruciale per l’Italia, e per l’Europa. L’anniversario di Genovesi, e i suoi messaggi di </w:t>
      </w:r>
      <w:r w:rsidRPr="001646A7">
        <w:rPr>
          <w:rStyle w:val="Enfasicorsivo"/>
          <w:rFonts w:ascii="Arial" w:hAnsi="Arial" w:cs="Arial"/>
          <w:color w:val="333333"/>
          <w:sz w:val="28"/>
          <w:szCs w:val="28"/>
          <w:shd w:val="clear" w:color="auto" w:fill="FFFFFF"/>
        </w:rPr>
        <w:t>Economia civile</w:t>
      </w:r>
      <w:r w:rsidRPr="001646A7">
        <w:rPr>
          <w:rFonts w:ascii="Arial" w:hAnsi="Arial" w:cs="Arial"/>
          <w:color w:val="333333"/>
          <w:sz w:val="28"/>
          <w:szCs w:val="28"/>
          <w:shd w:val="clear" w:color="auto" w:fill="FFFFFF"/>
        </w:rPr>
        <w:t>, non potevano arrivare in un momento migliore. Saremo capaci di farli fruttare?</w:t>
      </w:r>
    </w:p>
    <w:sectPr w:rsidR="00E06294" w:rsidRPr="001646A7" w:rsidSect="00E06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compat>
    <w:useFELayout/>
  </w:compat>
  <w:rsids>
    <w:rsidRoot w:val="001646A7"/>
    <w:rsid w:val="001646A7"/>
    <w:rsid w:val="004A3725"/>
    <w:rsid w:val="005F7F59"/>
    <w:rsid w:val="00E0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2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646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4121</Characters>
  <Application>Microsoft Office Word</Application>
  <DocSecurity>0</DocSecurity>
  <Lines>34</Lines>
  <Paragraphs>9</Paragraphs>
  <ScaleCrop>false</ScaleCrop>
  <Company>BASTARDS TeaM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Busso</dc:creator>
  <cp:lastModifiedBy>Busso</cp:lastModifiedBy>
  <cp:revision>1</cp:revision>
  <dcterms:created xsi:type="dcterms:W3CDTF">2018-04-11T13:34:00Z</dcterms:created>
  <dcterms:modified xsi:type="dcterms:W3CDTF">2018-04-11T13:36:00Z</dcterms:modified>
</cp:coreProperties>
</file>