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5A" w:rsidRPr="00F57B49" w:rsidRDefault="00DA667B">
      <w:pPr>
        <w:rPr>
          <w:rFonts w:ascii="Times New Roman" w:hAnsi="Times New Roman" w:cs="Times New Roman"/>
          <w:b/>
          <w:sz w:val="32"/>
        </w:rPr>
      </w:pPr>
      <w:r w:rsidRPr="00F57B49">
        <w:rPr>
          <w:rFonts w:ascii="Times New Roman" w:hAnsi="Times New Roman" w:cs="Times New Roman"/>
          <w:b/>
          <w:sz w:val="32"/>
        </w:rPr>
        <w:t>Technique</w:t>
      </w:r>
    </w:p>
    <w:p w:rsidR="00DA667B" w:rsidRDefault="00DA667B" w:rsidP="00DA667B">
      <w:pPr>
        <w:rPr>
          <w:rFonts w:ascii="Times New Roman" w:hAnsi="Times New Roman" w:cs="Times New Roman"/>
          <w:sz w:val="24"/>
        </w:rPr>
      </w:pPr>
    </w:p>
    <w:p w:rsidR="002E34D9" w:rsidRDefault="00F57B49" w:rsidP="002E34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animal is sedated with an appropriate dose of an appropriate injectable anaesthetic agent in order to facilitate greater ease of operation e.g. </w:t>
      </w:r>
      <w:proofErr w:type="spellStart"/>
      <w:r>
        <w:rPr>
          <w:rFonts w:ascii="Times New Roman" w:hAnsi="Times New Roman" w:cs="Times New Roman"/>
          <w:sz w:val="24"/>
        </w:rPr>
        <w:t>detomidine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HCl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butorphanol</w:t>
      </w:r>
      <w:proofErr w:type="spellEnd"/>
    </w:p>
    <w:p w:rsidR="002E34D9" w:rsidRDefault="002E34D9" w:rsidP="002E34D9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34D9" w:rsidRPr="002E34D9" w:rsidRDefault="002E34D9" w:rsidP="002E34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local anaesthetic is introduced to conduct a block that would desensitize the area during the operation e.g. lidocaine</w:t>
      </w:r>
    </w:p>
    <w:p w:rsidR="00F57B49" w:rsidRDefault="00F57B49" w:rsidP="00F57B49">
      <w:pPr>
        <w:pStyle w:val="ListParagraph"/>
        <w:rPr>
          <w:rFonts w:ascii="Times New Roman" w:hAnsi="Times New Roman" w:cs="Times New Roman"/>
          <w:sz w:val="24"/>
        </w:rPr>
      </w:pPr>
    </w:p>
    <w:p w:rsidR="00DA667B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552900">
        <w:rPr>
          <w:rFonts w:ascii="Times New Roman" w:hAnsi="Times New Roman" w:cs="Times New Roman"/>
          <w:sz w:val="24"/>
        </w:rPr>
        <w:t>caudomedial</w:t>
      </w:r>
      <w:proofErr w:type="spellEnd"/>
      <w:r w:rsidR="00552900">
        <w:rPr>
          <w:rFonts w:ascii="Times New Roman" w:hAnsi="Times New Roman" w:cs="Times New Roman"/>
          <w:sz w:val="24"/>
        </w:rPr>
        <w:t xml:space="preserve"> aspect of the cannon region is clipped as best as possible in order to decrease the risk of microbial infection during the procedure.</w:t>
      </w:r>
    </w:p>
    <w:p w:rsid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Pr="00085DD4" w:rsidRDefault="00DA667B" w:rsidP="00085D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Clean</w:t>
      </w:r>
      <w:r w:rsidR="00552900">
        <w:rPr>
          <w:rFonts w:ascii="Times New Roman" w:hAnsi="Times New Roman" w:cs="Times New Roman"/>
          <w:sz w:val="24"/>
        </w:rPr>
        <w:t xml:space="preserve"> the clipped area with an appropriate antiseptic/antibacterial agent e.g. povidone-iodine, chlorhexidine.</w:t>
      </w:r>
    </w:p>
    <w:p w:rsid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Pr="00085DD4" w:rsidRDefault="00552900" w:rsidP="00085D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skin-deep incision of approximately 3-4” is made in a vertical fashion deep enough.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DA667B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Cut</w:t>
      </w:r>
      <w:r w:rsidR="00552900">
        <w:rPr>
          <w:rFonts w:ascii="Times New Roman" w:hAnsi="Times New Roman" w:cs="Times New Roman"/>
          <w:sz w:val="24"/>
        </w:rPr>
        <w:t xml:space="preserve"> through the tendon sheath to access the structures below it namely the deep digital flexor tendon, the inferior check ligament and the superficial digital flexor tendon.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Default="00552900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a rat-tooth forceps, the bundle</w:t>
      </w:r>
      <w:r w:rsidR="00085DD4">
        <w:rPr>
          <w:rFonts w:ascii="Times New Roman" w:hAnsi="Times New Roman" w:cs="Times New Roman"/>
          <w:sz w:val="24"/>
        </w:rPr>
        <w:t xml:space="preserve"> containing deep digital flexor tendon and inferior check</w:t>
      </w:r>
      <w:r>
        <w:rPr>
          <w:rFonts w:ascii="Times New Roman" w:hAnsi="Times New Roman" w:cs="Times New Roman"/>
          <w:sz w:val="24"/>
        </w:rPr>
        <w:t xml:space="preserve"> ligament</w:t>
      </w:r>
      <w:r w:rsidR="00085D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located.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Bluntly dissect the two </w:t>
      </w:r>
      <w:r w:rsidR="00552900">
        <w:rPr>
          <w:rFonts w:ascii="Times New Roman" w:hAnsi="Times New Roman" w:cs="Times New Roman"/>
          <w:sz w:val="24"/>
        </w:rPr>
        <w:t xml:space="preserve">structures, completely separating them and removing any fascia that may obstruct </w:t>
      </w:r>
      <w:r w:rsidR="006A75B3">
        <w:rPr>
          <w:rFonts w:ascii="Times New Roman" w:hAnsi="Times New Roman" w:cs="Times New Roman"/>
          <w:sz w:val="24"/>
        </w:rPr>
        <w:t>the incision of the inferior check ligament.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Using a </w:t>
      </w:r>
      <w:proofErr w:type="spellStart"/>
      <w:r w:rsidR="006A75B3">
        <w:rPr>
          <w:rFonts w:ascii="Times New Roman" w:hAnsi="Times New Roman" w:cs="Times New Roman"/>
          <w:sz w:val="24"/>
        </w:rPr>
        <w:t>Metzenbaum</w:t>
      </w:r>
      <w:proofErr w:type="spellEnd"/>
      <w:r w:rsidR="006A75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scissors, the inferior</w:t>
      </w:r>
      <w:r w:rsidR="006A75B3">
        <w:rPr>
          <w:rFonts w:ascii="Times New Roman" w:hAnsi="Times New Roman" w:cs="Times New Roman"/>
          <w:sz w:val="24"/>
        </w:rPr>
        <w:t xml:space="preserve"> check ligament</w:t>
      </w:r>
      <w:r>
        <w:rPr>
          <w:rFonts w:ascii="Times New Roman" w:hAnsi="Times New Roman" w:cs="Times New Roman"/>
          <w:sz w:val="24"/>
        </w:rPr>
        <w:t xml:space="preserve"> was lif</w:t>
      </w:r>
      <w:r w:rsidR="006A75B3">
        <w:rPr>
          <w:rFonts w:ascii="Times New Roman" w:hAnsi="Times New Roman" w:cs="Times New Roman"/>
          <w:sz w:val="24"/>
        </w:rPr>
        <w:t>ted out of the incision and cut laterally</w:t>
      </w:r>
      <w:r w:rsidR="003550A2">
        <w:rPr>
          <w:rFonts w:ascii="Times New Roman" w:hAnsi="Times New Roman" w:cs="Times New Roman"/>
          <w:sz w:val="24"/>
        </w:rPr>
        <w:t>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Carefully place</w:t>
      </w:r>
      <w:r w:rsidR="00552900">
        <w:rPr>
          <w:rFonts w:ascii="Times New Roman" w:hAnsi="Times New Roman" w:cs="Times New Roman"/>
          <w:sz w:val="24"/>
        </w:rPr>
        <w:t xml:space="preserve"> the structures back into the wound, ensuring no other structures were cut, especially any major vasculature.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foot of the patient must be extended to ensure complete severance of the entire ligament.</w:t>
      </w:r>
    </w:p>
    <w:p w:rsidR="00085DD4" w:rsidRPr="00085DD4" w:rsidRDefault="00085DD4" w:rsidP="00085DD4">
      <w:pPr>
        <w:pStyle w:val="ListParagraph"/>
        <w:rPr>
          <w:rFonts w:ascii="Times New Roman" w:hAnsi="Times New Roman" w:cs="Times New Roman"/>
          <w:sz w:val="24"/>
        </w:rPr>
      </w:pPr>
    </w:p>
    <w:p w:rsidR="00085DD4" w:rsidRPr="00DA667B" w:rsidRDefault="00085DD4" w:rsidP="00DA6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paratenon</w:t>
      </w:r>
      <w:proofErr w:type="spellEnd"/>
      <w:r>
        <w:rPr>
          <w:rFonts w:ascii="Times New Roman" w:hAnsi="Times New Roman" w:cs="Times New Roman"/>
          <w:sz w:val="24"/>
        </w:rPr>
        <w:t xml:space="preserve"> and superficial layers are closed in a single layer of simple continuous sutures of an appropriate material and the skin closed with non-absorbable suture material in a pattern of the surgeon’s choice.</w:t>
      </w:r>
    </w:p>
    <w:sectPr w:rsidR="00085DD4" w:rsidRPr="00DA6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F4DC4"/>
    <w:multiLevelType w:val="hybridMultilevel"/>
    <w:tmpl w:val="7F381D9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587A"/>
    <w:multiLevelType w:val="hybridMultilevel"/>
    <w:tmpl w:val="5240C90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6586F"/>
    <w:multiLevelType w:val="hybridMultilevel"/>
    <w:tmpl w:val="4D1C93F0"/>
    <w:lvl w:ilvl="0" w:tplc="CB981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81433"/>
    <w:multiLevelType w:val="hybridMultilevel"/>
    <w:tmpl w:val="A89CF6D8"/>
    <w:lvl w:ilvl="0" w:tplc="5C9A1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23"/>
    <w:rsid w:val="00085DD4"/>
    <w:rsid w:val="00261923"/>
    <w:rsid w:val="002E34D9"/>
    <w:rsid w:val="003550A2"/>
    <w:rsid w:val="0036605A"/>
    <w:rsid w:val="00552900"/>
    <w:rsid w:val="006A75B3"/>
    <w:rsid w:val="00DA667B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0C2235-F0E5-426A-957E-58563B4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4</cp:revision>
  <dcterms:created xsi:type="dcterms:W3CDTF">2018-10-20T14:35:00Z</dcterms:created>
  <dcterms:modified xsi:type="dcterms:W3CDTF">2018-10-20T23:29:00Z</dcterms:modified>
</cp:coreProperties>
</file>