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457" w:rsidRPr="00527457" w:rsidRDefault="00527457" w:rsidP="00527457">
      <w:pPr>
        <w:jc w:val="center"/>
        <w:rPr>
          <w:rFonts w:ascii="Cambria" w:hAnsi="Cambria" w:cs="Times New Roman"/>
          <w:b/>
          <w:color w:val="0070C0"/>
          <w:sz w:val="32"/>
          <w:u w:val="single"/>
        </w:rPr>
      </w:pPr>
      <w:r>
        <w:rPr>
          <w:rFonts w:ascii="Cambria" w:hAnsi="Cambria" w:cs="Times New Roman"/>
          <w:b/>
          <w:color w:val="0070C0"/>
          <w:sz w:val="32"/>
          <w:u w:val="single"/>
        </w:rPr>
        <w:t>Indication for Splint Bone Removal</w:t>
      </w:r>
    </w:p>
    <w:p w:rsidR="00527457" w:rsidRDefault="00527457" w:rsidP="00527457">
      <w:pPr>
        <w:jc w:val="both"/>
        <w:rPr>
          <w:rFonts w:ascii="Times New Roman" w:hAnsi="Times New Roman" w:cs="Times New Roman"/>
          <w:sz w:val="24"/>
        </w:rPr>
      </w:pPr>
      <w:r w:rsidRPr="00941D2B">
        <w:rPr>
          <w:rFonts w:ascii="Times New Roman" w:hAnsi="Times New Roman" w:cs="Times New Roman"/>
          <w:sz w:val="24"/>
        </w:rPr>
        <w:t>There are two main conditions which affect the splint bones. The term "</w:t>
      </w:r>
      <w:r w:rsidRPr="00527457">
        <w:rPr>
          <w:rFonts w:ascii="Times New Roman" w:hAnsi="Times New Roman" w:cs="Times New Roman"/>
          <w:i/>
          <w:sz w:val="24"/>
        </w:rPr>
        <w:t>splints</w:t>
      </w:r>
      <w:r w:rsidRPr="00527457">
        <w:rPr>
          <w:rFonts w:ascii="Times New Roman" w:hAnsi="Times New Roman" w:cs="Times New Roman"/>
          <w:sz w:val="24"/>
        </w:rPr>
        <w:t>"</w:t>
      </w:r>
      <w:r w:rsidRPr="00941D2B">
        <w:rPr>
          <w:rFonts w:ascii="Times New Roman" w:hAnsi="Times New Roman" w:cs="Times New Roman"/>
          <w:sz w:val="24"/>
        </w:rPr>
        <w:t xml:space="preserve"> commonly refers to an </w:t>
      </w:r>
      <w:r w:rsidRPr="00527457">
        <w:rPr>
          <w:rFonts w:ascii="Times New Roman" w:hAnsi="Times New Roman" w:cs="Times New Roman"/>
          <w:b/>
          <w:i/>
          <w:color w:val="00B050"/>
          <w:sz w:val="24"/>
        </w:rPr>
        <w:t>inflammatory condition</w:t>
      </w:r>
      <w:r w:rsidRPr="00527457">
        <w:rPr>
          <w:rFonts w:ascii="Times New Roman" w:hAnsi="Times New Roman" w:cs="Times New Roman"/>
          <w:color w:val="00B050"/>
          <w:sz w:val="24"/>
        </w:rPr>
        <w:t xml:space="preserve"> </w:t>
      </w:r>
      <w:r w:rsidRPr="00941D2B">
        <w:rPr>
          <w:rFonts w:ascii="Times New Roman" w:hAnsi="Times New Roman" w:cs="Times New Roman"/>
          <w:sz w:val="24"/>
        </w:rPr>
        <w:t>and a calcium lump on the bone, while the term "</w:t>
      </w:r>
      <w:r w:rsidRPr="00527457">
        <w:rPr>
          <w:rFonts w:ascii="Times New Roman" w:hAnsi="Times New Roman" w:cs="Times New Roman"/>
          <w:i/>
          <w:sz w:val="24"/>
        </w:rPr>
        <w:t>broken splint bone</w:t>
      </w:r>
      <w:r w:rsidRPr="00941D2B">
        <w:rPr>
          <w:rFonts w:ascii="Times New Roman" w:hAnsi="Times New Roman" w:cs="Times New Roman"/>
          <w:sz w:val="24"/>
        </w:rPr>
        <w:t xml:space="preserve">" refers to a </w:t>
      </w:r>
      <w:r w:rsidRPr="00527457">
        <w:rPr>
          <w:rFonts w:ascii="Times New Roman" w:hAnsi="Times New Roman" w:cs="Times New Roman"/>
          <w:b/>
          <w:i/>
          <w:color w:val="00B050"/>
          <w:sz w:val="24"/>
        </w:rPr>
        <w:t>fracture</w:t>
      </w:r>
      <w:r w:rsidRPr="00941D2B">
        <w:rPr>
          <w:rFonts w:ascii="Times New Roman" w:hAnsi="Times New Roman" w:cs="Times New Roman"/>
          <w:sz w:val="24"/>
        </w:rPr>
        <w:t xml:space="preserve"> of the splint bone and a calcium lump where it is trying to heal. When lameness in this area occurs, the above conditions may be confused and need to be differentiated.</w:t>
      </w:r>
    </w:p>
    <w:p w:rsidR="00527457" w:rsidRDefault="00527457" w:rsidP="00527457">
      <w:pPr>
        <w:jc w:val="both"/>
        <w:rPr>
          <w:rFonts w:ascii="Times New Roman" w:hAnsi="Times New Roman" w:cs="Times New Roman"/>
          <w:sz w:val="24"/>
        </w:rPr>
      </w:pPr>
      <w:r w:rsidRPr="00941D2B">
        <w:rPr>
          <w:rFonts w:ascii="Times New Roman" w:hAnsi="Times New Roman" w:cs="Times New Roman"/>
          <w:sz w:val="24"/>
        </w:rPr>
        <w:t>The ligament (interosseous ligament), tying the splint bones to the cannon bone, is quite elastic in young horses; however, as the horse ages, the ligament ossifies and is replaced by bone and the three bones fuse</w:t>
      </w:r>
      <w:r>
        <w:rPr>
          <w:rFonts w:ascii="Times New Roman" w:hAnsi="Times New Roman" w:cs="Times New Roman"/>
          <w:sz w:val="24"/>
        </w:rPr>
        <w:t xml:space="preserve">. </w:t>
      </w:r>
    </w:p>
    <w:p w:rsidR="00527457" w:rsidRDefault="00527457" w:rsidP="00527457">
      <w:pPr>
        <w:jc w:val="center"/>
        <w:rPr>
          <w:rFonts w:ascii="Times New Roman" w:hAnsi="Times New Roman" w:cs="Times New Roman"/>
          <w:sz w:val="24"/>
        </w:rPr>
      </w:pPr>
      <w:r w:rsidRPr="00527457">
        <w:drawing>
          <wp:inline distT="0" distB="0" distL="0" distR="0" wp14:anchorId="10E766F9" wp14:editId="3C401F02">
            <wp:extent cx="3939288" cy="29813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50969" cy="2990165"/>
                    </a:xfrm>
                    <a:prstGeom prst="rect">
                      <a:avLst/>
                    </a:prstGeom>
                  </pic:spPr>
                </pic:pic>
              </a:graphicData>
            </a:graphic>
          </wp:inline>
        </w:drawing>
      </w:r>
    </w:p>
    <w:p w:rsidR="00527457" w:rsidRDefault="00527457" w:rsidP="00527457">
      <w:pPr>
        <w:jc w:val="both"/>
        <w:rPr>
          <w:rFonts w:ascii="Times New Roman" w:hAnsi="Times New Roman" w:cs="Times New Roman"/>
          <w:sz w:val="24"/>
        </w:rPr>
      </w:pPr>
      <w:r w:rsidRPr="00E8503B">
        <w:rPr>
          <w:rFonts w:ascii="Times New Roman" w:hAnsi="Times New Roman" w:cs="Times New Roman"/>
          <w:sz w:val="24"/>
        </w:rPr>
        <w:t>The suspensory ligament is a critical structure, and damage to it can seriously impact the long-term soundness of a performance horse. Because of the significance of the health of the suspensory ligament, and close-by flexor tendons, their evaluation with ultrasound scanning is indicated when a splint-bone fracture is diagnosed</w:t>
      </w:r>
      <w:r>
        <w:rPr>
          <w:rFonts w:ascii="Times New Roman" w:hAnsi="Times New Roman" w:cs="Times New Roman"/>
          <w:sz w:val="24"/>
        </w:rPr>
        <w:t>.</w:t>
      </w:r>
    </w:p>
    <w:p w:rsidR="00527457" w:rsidRDefault="00527457" w:rsidP="00527457">
      <w:pPr>
        <w:jc w:val="both"/>
        <w:rPr>
          <w:rFonts w:ascii="Times New Roman" w:hAnsi="Times New Roman" w:cs="Times New Roman"/>
          <w:sz w:val="24"/>
        </w:rPr>
      </w:pPr>
      <w:r w:rsidRPr="00941D2B">
        <w:rPr>
          <w:rFonts w:ascii="Times New Roman" w:hAnsi="Times New Roman" w:cs="Times New Roman"/>
          <w:sz w:val="24"/>
        </w:rPr>
        <w:t>"</w:t>
      </w:r>
      <w:r w:rsidRPr="00527457">
        <w:rPr>
          <w:rFonts w:ascii="Times New Roman" w:hAnsi="Times New Roman" w:cs="Times New Roman"/>
          <w:i/>
          <w:sz w:val="24"/>
        </w:rPr>
        <w:t>Splints</w:t>
      </w:r>
      <w:r w:rsidRPr="00527457">
        <w:rPr>
          <w:rFonts w:ascii="Times New Roman" w:hAnsi="Times New Roman" w:cs="Times New Roman"/>
          <w:sz w:val="24"/>
        </w:rPr>
        <w:t>"</w:t>
      </w:r>
      <w:r w:rsidRPr="00941D2B">
        <w:rPr>
          <w:rFonts w:ascii="Times New Roman" w:hAnsi="Times New Roman" w:cs="Times New Roman"/>
          <w:sz w:val="24"/>
        </w:rPr>
        <w:t xml:space="preserve"> are the direct result of an </w:t>
      </w:r>
      <w:r w:rsidRPr="00527457">
        <w:rPr>
          <w:rFonts w:ascii="Times New Roman" w:hAnsi="Times New Roman" w:cs="Times New Roman"/>
          <w:b/>
          <w:i/>
          <w:color w:val="7030A0"/>
          <w:sz w:val="24"/>
        </w:rPr>
        <w:t>injury to the periosteum</w:t>
      </w:r>
      <w:r w:rsidRPr="00527457">
        <w:rPr>
          <w:rFonts w:ascii="Times New Roman" w:hAnsi="Times New Roman" w:cs="Times New Roman"/>
          <w:color w:val="7030A0"/>
          <w:sz w:val="24"/>
        </w:rPr>
        <w:t xml:space="preserve"> </w:t>
      </w:r>
      <w:r w:rsidRPr="00941D2B">
        <w:rPr>
          <w:rFonts w:ascii="Times New Roman" w:hAnsi="Times New Roman" w:cs="Times New Roman"/>
          <w:sz w:val="24"/>
        </w:rPr>
        <w:t xml:space="preserve">(tissue covering the bone) or an </w:t>
      </w:r>
      <w:r w:rsidRPr="00527457">
        <w:rPr>
          <w:rFonts w:ascii="Times New Roman" w:hAnsi="Times New Roman" w:cs="Times New Roman"/>
          <w:b/>
          <w:i/>
          <w:color w:val="7030A0"/>
          <w:sz w:val="24"/>
        </w:rPr>
        <w:t>injury to the interosseous ligament</w:t>
      </w:r>
      <w:r w:rsidRPr="00941D2B">
        <w:rPr>
          <w:rFonts w:ascii="Times New Roman" w:hAnsi="Times New Roman" w:cs="Times New Roman"/>
          <w:sz w:val="24"/>
        </w:rPr>
        <w:t xml:space="preserve"> (tissue tying the splint bone to the cannon bone). These injuries to the horse may be the result of </w:t>
      </w:r>
      <w:r w:rsidRPr="00527457">
        <w:rPr>
          <w:rFonts w:ascii="Times New Roman" w:hAnsi="Times New Roman" w:cs="Times New Roman"/>
          <w:b/>
          <w:i/>
          <w:color w:val="7030A0"/>
          <w:sz w:val="24"/>
        </w:rPr>
        <w:t>direct trauma</w:t>
      </w:r>
      <w:r w:rsidRPr="00941D2B">
        <w:rPr>
          <w:rFonts w:ascii="Times New Roman" w:hAnsi="Times New Roman" w:cs="Times New Roman"/>
          <w:sz w:val="24"/>
        </w:rPr>
        <w:t xml:space="preserve">, such as a kick or </w:t>
      </w:r>
      <w:r w:rsidRPr="00527457">
        <w:rPr>
          <w:rFonts w:ascii="Times New Roman" w:hAnsi="Times New Roman" w:cs="Times New Roman"/>
          <w:b/>
          <w:i/>
          <w:color w:val="7030A0"/>
          <w:sz w:val="24"/>
        </w:rPr>
        <w:t>a concussion type trauma</w:t>
      </w:r>
      <w:r w:rsidRPr="00527457">
        <w:rPr>
          <w:rFonts w:ascii="Times New Roman" w:hAnsi="Times New Roman" w:cs="Times New Roman"/>
          <w:color w:val="7030A0"/>
          <w:sz w:val="24"/>
        </w:rPr>
        <w:t xml:space="preserve"> </w:t>
      </w:r>
      <w:r w:rsidRPr="00941D2B">
        <w:rPr>
          <w:rFonts w:ascii="Times New Roman" w:hAnsi="Times New Roman" w:cs="Times New Roman"/>
          <w:sz w:val="24"/>
        </w:rPr>
        <w:t>resulting from jumping, running or working. As the horse matures, the interosseous ligament slowly calcifies, fusing the splint bones to the cannon bone, allowing it to better withstand the concussion type trauma of working and the horse is therefore less likely to develop "splints". Most often, the forelimbs are affected; rarely do "splints" occur in the hindlimbs.</w:t>
      </w:r>
    </w:p>
    <w:p w:rsidR="00527457" w:rsidRPr="00941D2B" w:rsidRDefault="00527457" w:rsidP="00527457">
      <w:pPr>
        <w:jc w:val="center"/>
        <w:rPr>
          <w:rFonts w:ascii="Times New Roman" w:hAnsi="Times New Roman" w:cs="Times New Roman"/>
          <w:sz w:val="24"/>
        </w:rPr>
      </w:pPr>
      <w:r>
        <w:rPr>
          <w:noProof/>
        </w:rPr>
        <w:drawing>
          <wp:inline distT="0" distB="0" distL="0" distR="0">
            <wp:extent cx="4233335"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45948" cy="2388345"/>
                    </a:xfrm>
                    <a:prstGeom prst="rect">
                      <a:avLst/>
                    </a:prstGeom>
                    <a:noFill/>
                    <a:ln>
                      <a:noFill/>
                    </a:ln>
                  </pic:spPr>
                </pic:pic>
              </a:graphicData>
            </a:graphic>
          </wp:inline>
        </w:drawing>
      </w:r>
    </w:p>
    <w:p w:rsidR="00527457" w:rsidRDefault="00527457" w:rsidP="00527457">
      <w:pPr>
        <w:jc w:val="both"/>
        <w:rPr>
          <w:rFonts w:ascii="Times New Roman" w:hAnsi="Times New Roman" w:cs="Times New Roman"/>
          <w:sz w:val="24"/>
        </w:rPr>
      </w:pPr>
      <w:r w:rsidRPr="00527457">
        <w:rPr>
          <w:rFonts w:ascii="Times New Roman" w:hAnsi="Times New Roman" w:cs="Times New Roman"/>
          <w:b/>
          <w:color w:val="0070C0"/>
          <w:sz w:val="24"/>
        </w:rPr>
        <w:t>Most</w:t>
      </w:r>
      <w:r w:rsidRPr="00527457">
        <w:rPr>
          <w:rFonts w:ascii="Times New Roman" w:hAnsi="Times New Roman" w:cs="Times New Roman"/>
          <w:b/>
          <w:color w:val="0070C0"/>
          <w:sz w:val="24"/>
        </w:rPr>
        <w:t xml:space="preserve"> splint problems</w:t>
      </w:r>
      <w:r w:rsidRPr="00941D2B">
        <w:rPr>
          <w:rFonts w:ascii="Times New Roman" w:hAnsi="Times New Roman" w:cs="Times New Roman"/>
          <w:sz w:val="24"/>
        </w:rPr>
        <w:t xml:space="preserve"> occur in the </w:t>
      </w:r>
      <w:r w:rsidRPr="00527457">
        <w:rPr>
          <w:rFonts w:ascii="Times New Roman" w:hAnsi="Times New Roman" w:cs="Times New Roman"/>
          <w:b/>
          <w:color w:val="FF0000"/>
          <w:sz w:val="24"/>
        </w:rPr>
        <w:t>medial side</w:t>
      </w:r>
      <w:r w:rsidRPr="00527457">
        <w:rPr>
          <w:rFonts w:ascii="Times New Roman" w:hAnsi="Times New Roman" w:cs="Times New Roman"/>
          <w:color w:val="FF0000"/>
          <w:sz w:val="24"/>
        </w:rPr>
        <w:t xml:space="preserve"> </w:t>
      </w:r>
      <w:r w:rsidRPr="00941D2B">
        <w:rPr>
          <w:rFonts w:ascii="Times New Roman" w:hAnsi="Times New Roman" w:cs="Times New Roman"/>
          <w:sz w:val="24"/>
        </w:rPr>
        <w:t xml:space="preserve">(inside) of the </w:t>
      </w:r>
      <w:r w:rsidRPr="00527457">
        <w:rPr>
          <w:rFonts w:ascii="Times New Roman" w:hAnsi="Times New Roman" w:cs="Times New Roman"/>
          <w:b/>
          <w:color w:val="7030A0"/>
          <w:sz w:val="24"/>
          <w:u w:val="single"/>
        </w:rPr>
        <w:t>forelimbs</w:t>
      </w:r>
      <w:r w:rsidRPr="00941D2B">
        <w:rPr>
          <w:rFonts w:ascii="Times New Roman" w:hAnsi="Times New Roman" w:cs="Times New Roman"/>
          <w:sz w:val="24"/>
        </w:rPr>
        <w:t xml:space="preserve">. The medial splint bone is the one usually </w:t>
      </w:r>
      <w:r w:rsidRPr="00941D2B">
        <w:rPr>
          <w:rFonts w:ascii="Times New Roman" w:hAnsi="Times New Roman" w:cs="Times New Roman"/>
          <w:sz w:val="24"/>
        </w:rPr>
        <w:t>affected because</w:t>
      </w:r>
      <w:r w:rsidRPr="00941D2B">
        <w:rPr>
          <w:rFonts w:ascii="Times New Roman" w:hAnsi="Times New Roman" w:cs="Times New Roman"/>
          <w:sz w:val="24"/>
        </w:rPr>
        <w:t xml:space="preserve"> it has a </w:t>
      </w:r>
      <w:r w:rsidRPr="00527457">
        <w:rPr>
          <w:rFonts w:ascii="Times New Roman" w:hAnsi="Times New Roman" w:cs="Times New Roman"/>
          <w:b/>
          <w:color w:val="FF0000"/>
          <w:sz w:val="24"/>
        </w:rPr>
        <w:t>flat surface next to the knee</w:t>
      </w:r>
      <w:r w:rsidRPr="00941D2B">
        <w:rPr>
          <w:rFonts w:ascii="Times New Roman" w:hAnsi="Times New Roman" w:cs="Times New Roman"/>
          <w:sz w:val="24"/>
        </w:rPr>
        <w:t xml:space="preserve">. The lateral (outer) splint bone has a more slanted surface. When the weight is transmitted to these bones, the medial splint bone probably bears more </w:t>
      </w:r>
      <w:r w:rsidRPr="00941D2B">
        <w:rPr>
          <w:rFonts w:ascii="Times New Roman" w:hAnsi="Times New Roman" w:cs="Times New Roman"/>
          <w:sz w:val="24"/>
        </w:rPr>
        <w:lastRenderedPageBreak/>
        <w:t>weight than the lateral splint bone; therefore, the ligament between the medial splint bone and the cannon bone is subjected to more stress than the outer ligament.</w:t>
      </w:r>
    </w:p>
    <w:p w:rsidR="00527457" w:rsidRPr="00941D2B" w:rsidRDefault="00527457" w:rsidP="00527457">
      <w:pPr>
        <w:jc w:val="both"/>
        <w:rPr>
          <w:rFonts w:ascii="Times New Roman" w:hAnsi="Times New Roman" w:cs="Times New Roman"/>
          <w:sz w:val="24"/>
        </w:rPr>
      </w:pPr>
      <w:r w:rsidRPr="00527457">
        <w:rPr>
          <w:rFonts w:ascii="Times New Roman" w:hAnsi="Times New Roman" w:cs="Times New Roman"/>
          <w:b/>
          <w:i/>
          <w:color w:val="00B050"/>
          <w:sz w:val="24"/>
        </w:rPr>
        <w:t>Fractures</w:t>
      </w:r>
      <w:r w:rsidRPr="00527457">
        <w:rPr>
          <w:rFonts w:ascii="Times New Roman" w:hAnsi="Times New Roman" w:cs="Times New Roman"/>
          <w:color w:val="00B050"/>
          <w:sz w:val="24"/>
        </w:rPr>
        <w:t xml:space="preserve"> </w:t>
      </w:r>
      <w:r w:rsidRPr="00941D2B">
        <w:rPr>
          <w:rFonts w:ascii="Times New Roman" w:hAnsi="Times New Roman" w:cs="Times New Roman"/>
          <w:sz w:val="24"/>
        </w:rPr>
        <w:t xml:space="preserve">of the splint bones can occur anywhere along their length but are </w:t>
      </w:r>
      <w:r w:rsidRPr="00527457">
        <w:rPr>
          <w:rFonts w:ascii="Times New Roman" w:hAnsi="Times New Roman" w:cs="Times New Roman"/>
          <w:b/>
          <w:color w:val="FF0000"/>
          <w:sz w:val="24"/>
        </w:rPr>
        <w:t xml:space="preserve">most commonly located at the </w:t>
      </w:r>
      <w:r w:rsidRPr="00527457">
        <w:rPr>
          <w:rFonts w:ascii="Times New Roman" w:hAnsi="Times New Roman" w:cs="Times New Roman"/>
          <w:b/>
          <w:color w:val="FF0000"/>
          <w:sz w:val="24"/>
          <w:u w:val="single"/>
        </w:rPr>
        <w:t>lower third</w:t>
      </w:r>
      <w:r w:rsidRPr="00941D2B">
        <w:rPr>
          <w:rFonts w:ascii="Times New Roman" w:hAnsi="Times New Roman" w:cs="Times New Roman"/>
          <w:sz w:val="24"/>
        </w:rPr>
        <w:t>. Heat, pain and swelling will occur over the fracture site. The more acute the fracture, the more severe the swelling.</w:t>
      </w:r>
      <w:r>
        <w:rPr>
          <w:rFonts w:ascii="Times New Roman" w:hAnsi="Times New Roman" w:cs="Times New Roman"/>
          <w:sz w:val="24"/>
        </w:rPr>
        <w:t xml:space="preserve"> </w:t>
      </w:r>
    </w:p>
    <w:p w:rsidR="000B719E" w:rsidRDefault="00527457" w:rsidP="00527457">
      <w:r w:rsidRPr="00941D2B">
        <w:rPr>
          <w:rFonts w:ascii="Times New Roman" w:hAnsi="Times New Roman" w:cs="Times New Roman"/>
          <w:sz w:val="24"/>
        </w:rPr>
        <w:t xml:space="preserve">Fractures of the splint bones can occur </w:t>
      </w:r>
      <w:r w:rsidRPr="00941D2B">
        <w:rPr>
          <w:rFonts w:ascii="Times New Roman" w:hAnsi="Times New Roman" w:cs="Times New Roman"/>
          <w:sz w:val="24"/>
        </w:rPr>
        <w:t>because of</w:t>
      </w:r>
      <w:r w:rsidRPr="00941D2B">
        <w:rPr>
          <w:rFonts w:ascii="Times New Roman" w:hAnsi="Times New Roman" w:cs="Times New Roman"/>
          <w:sz w:val="24"/>
        </w:rPr>
        <w:t xml:space="preserve"> </w:t>
      </w:r>
      <w:r w:rsidRPr="00527457">
        <w:rPr>
          <w:rFonts w:ascii="Times New Roman" w:hAnsi="Times New Roman" w:cs="Times New Roman"/>
          <w:b/>
          <w:i/>
          <w:color w:val="7030A0"/>
          <w:sz w:val="24"/>
        </w:rPr>
        <w:t>external trauma</w:t>
      </w:r>
      <w:r w:rsidRPr="00941D2B">
        <w:rPr>
          <w:rFonts w:ascii="Times New Roman" w:hAnsi="Times New Roman" w:cs="Times New Roman"/>
          <w:sz w:val="24"/>
        </w:rPr>
        <w:t xml:space="preserve">, such as a kick from another horse or from the horse interfering with itself. </w:t>
      </w:r>
      <w:r w:rsidRPr="00527457">
        <w:rPr>
          <w:rFonts w:ascii="Times New Roman" w:hAnsi="Times New Roman" w:cs="Times New Roman"/>
          <w:b/>
          <w:i/>
          <w:color w:val="7030A0"/>
          <w:sz w:val="24"/>
        </w:rPr>
        <w:t>During racing, excessive forces</w:t>
      </w:r>
      <w:r w:rsidRPr="00527457">
        <w:rPr>
          <w:rFonts w:ascii="Times New Roman" w:hAnsi="Times New Roman" w:cs="Times New Roman"/>
          <w:color w:val="7030A0"/>
          <w:sz w:val="24"/>
        </w:rPr>
        <w:t xml:space="preserve"> </w:t>
      </w:r>
      <w:r w:rsidRPr="00941D2B">
        <w:rPr>
          <w:rFonts w:ascii="Times New Roman" w:hAnsi="Times New Roman" w:cs="Times New Roman"/>
          <w:sz w:val="24"/>
        </w:rPr>
        <w:t>may also cause fractures.</w:t>
      </w:r>
      <w:bookmarkStart w:id="0" w:name="_GoBack"/>
      <w:bookmarkEnd w:id="0"/>
    </w:p>
    <w:sectPr w:rsidR="000B719E" w:rsidSect="00E573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57"/>
    <w:rsid w:val="000B719E"/>
    <w:rsid w:val="00527457"/>
    <w:rsid w:val="00E573C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7F13"/>
  <w15:chartTrackingRefBased/>
  <w15:docId w15:val="{C1430217-7488-4EA1-9360-7EB8D3FB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TT" w:eastAsia="en-US" w:bidi="ar-SA"/>
      </w:rPr>
    </w:rPrDefault>
    <w:pPrDefault>
      <w:pPr>
        <w:spacing w:before="24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457"/>
    <w:pPr>
      <w:spacing w:before="0" w:after="160"/>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Maharaj</dc:creator>
  <cp:keywords/>
  <dc:description/>
  <cp:lastModifiedBy>Krystal Maharaj</cp:lastModifiedBy>
  <cp:revision>1</cp:revision>
  <dcterms:created xsi:type="dcterms:W3CDTF">2018-10-20T17:18:00Z</dcterms:created>
  <dcterms:modified xsi:type="dcterms:W3CDTF">2018-10-20T17:28:00Z</dcterms:modified>
</cp:coreProperties>
</file>