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316" w:rsidRPr="007E1839" w:rsidRDefault="00634316" w:rsidP="007E1839">
      <w:pPr>
        <w:jc w:val="center"/>
        <w:rPr>
          <w:rFonts w:ascii="Times New Roman" w:hAnsi="Times New Roman" w:cs="Times New Roman"/>
          <w:b/>
          <w:color w:val="C45911" w:themeColor="accent2" w:themeShade="BF"/>
          <w:sz w:val="32"/>
          <w:u w:val="single"/>
        </w:rPr>
      </w:pPr>
      <w:r>
        <w:rPr>
          <w:rFonts w:ascii="Times New Roman" w:hAnsi="Times New Roman" w:cs="Times New Roman"/>
          <w:b/>
          <w:color w:val="C45911" w:themeColor="accent2" w:themeShade="BF"/>
          <w:sz w:val="32"/>
          <w:u w:val="single"/>
        </w:rPr>
        <w:t>Techniques of Performing Splint Bone Removal Surgery</w:t>
      </w:r>
    </w:p>
    <w:p w:rsidR="00634316" w:rsidRDefault="00634316" w:rsidP="00634316">
      <w:pPr>
        <w:rPr>
          <w:rFonts w:ascii="Times New Roman" w:hAnsi="Times New Roman" w:cs="Times New Roman"/>
          <w:sz w:val="24"/>
        </w:rPr>
      </w:pPr>
      <w:r>
        <w:rPr>
          <w:rFonts w:ascii="Times New Roman" w:hAnsi="Times New Roman" w:cs="Times New Roman"/>
          <w:sz w:val="24"/>
        </w:rPr>
        <w:t>After this, all the equipment necessary for the surgery must be organized:</w:t>
      </w:r>
    </w:p>
    <w:p w:rsidR="00634316" w:rsidRDefault="00634316" w:rsidP="00634316">
      <w:pPr>
        <w:jc w:val="center"/>
        <w:rPr>
          <w:rFonts w:ascii="Times New Roman" w:hAnsi="Times New Roman" w:cs="Times New Roman"/>
          <w:b/>
          <w:color w:val="0070C0"/>
          <w:sz w:val="28"/>
        </w:rPr>
      </w:pPr>
      <w:r w:rsidRPr="00634316">
        <w:rPr>
          <w:rFonts w:ascii="Times New Roman" w:hAnsi="Times New Roman" w:cs="Times New Roman"/>
          <w:b/>
          <w:color w:val="0070C0"/>
          <w:sz w:val="28"/>
        </w:rPr>
        <w:t>Equipment</w:t>
      </w:r>
    </w:p>
    <w:p w:rsidR="00634316" w:rsidRDefault="00634316" w:rsidP="00634316">
      <w:pPr>
        <w:pStyle w:val="ListParagraph"/>
        <w:numPr>
          <w:ilvl w:val="0"/>
          <w:numId w:val="1"/>
        </w:numPr>
        <w:rPr>
          <w:rFonts w:ascii="Times New Roman" w:hAnsi="Times New Roman" w:cs="Times New Roman"/>
          <w:sz w:val="24"/>
        </w:rPr>
      </w:pPr>
      <w:r>
        <w:rPr>
          <w:rFonts w:ascii="Copperplate Gothic Bold" w:hAnsi="Copperplate Gothic Bold" w:cs="Times New Roman"/>
          <w:noProof/>
          <w:color w:val="00B050"/>
          <w:sz w:val="36"/>
        </w:rPr>
        <mc:AlternateContent>
          <mc:Choice Requires="wps">
            <w:drawing>
              <wp:anchor distT="0" distB="0" distL="114300" distR="114300" simplePos="0" relativeHeight="251661312" behindDoc="0" locked="0" layoutInCell="1" allowOverlap="1" wp14:anchorId="62570D84" wp14:editId="40AE7B76">
                <wp:simplePos x="0" y="0"/>
                <wp:positionH relativeFrom="column">
                  <wp:posOffset>1885950</wp:posOffset>
                </wp:positionH>
                <wp:positionV relativeFrom="paragraph">
                  <wp:posOffset>5080</wp:posOffset>
                </wp:positionV>
                <wp:extent cx="3924300" cy="2228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24300" cy="2228850"/>
                        </a:xfrm>
                        <a:prstGeom prst="rect">
                          <a:avLst/>
                        </a:prstGeom>
                        <a:noFill/>
                        <a:ln w="6350">
                          <a:noFill/>
                        </a:ln>
                      </wps:spPr>
                      <wps:txbx>
                        <w:txbxContent>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Absorbable suture &amp; Needle</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Needle holder</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Forceps</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Penrose drains</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Gauze</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Tetanus antitoxin</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Antibiotics</w:t>
                            </w:r>
                          </w:p>
                          <w:p w:rsidR="00634316" w:rsidRPr="00EE5C71" w:rsidRDefault="00634316" w:rsidP="00634316">
                            <w:pPr>
                              <w:pStyle w:val="ListParagraph"/>
                              <w:numPr>
                                <w:ilvl w:val="0"/>
                                <w:numId w:val="1"/>
                              </w:numPr>
                              <w:rPr>
                                <w:rFonts w:ascii="Times New Roman" w:hAnsi="Times New Roman" w:cs="Times New Roman"/>
                                <w:sz w:val="24"/>
                              </w:rPr>
                            </w:pPr>
                            <w:r w:rsidRPr="00EE5C71">
                              <w:rPr>
                                <w:rFonts w:ascii="Times New Roman" w:hAnsi="Times New Roman" w:cs="Times New Roman"/>
                                <w:sz w:val="24"/>
                              </w:rPr>
                              <w:t xml:space="preserve">Local </w:t>
                            </w:r>
                            <w:proofErr w:type="spellStart"/>
                            <w:r w:rsidRPr="00EE5C71">
                              <w:rPr>
                                <w:rFonts w:ascii="Times New Roman" w:hAnsi="Times New Roman" w:cs="Times New Roman"/>
                                <w:sz w:val="24"/>
                              </w:rPr>
                              <w:t>anaesthetics</w:t>
                            </w:r>
                            <w:proofErr w:type="spellEnd"/>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General </w:t>
                            </w:r>
                            <w:proofErr w:type="spellStart"/>
                            <w:r>
                              <w:rPr>
                                <w:rFonts w:ascii="Times New Roman" w:hAnsi="Times New Roman" w:cs="Times New Roman"/>
                                <w:sz w:val="24"/>
                              </w:rPr>
                              <w:t>anaesthetics</w:t>
                            </w:r>
                            <w:proofErr w:type="spellEnd"/>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Surgical staples</w:t>
                            </w:r>
                          </w:p>
                          <w:p w:rsidR="00DC79D0" w:rsidRPr="0071006D" w:rsidRDefault="00DC79D0"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Oscillating Saw</w:t>
                            </w:r>
                          </w:p>
                          <w:p w:rsidR="00634316" w:rsidRDefault="00634316" w:rsidP="006343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570D84" id="_x0000_t202" coordsize="21600,21600" o:spt="202" path="m,l,21600r21600,l21600,xe">
                <v:stroke joinstyle="miter"/>
                <v:path gradientshapeok="t" o:connecttype="rect"/>
              </v:shapetype>
              <v:shape id="Text Box 2" o:spid="_x0000_s1026" type="#_x0000_t202" style="position:absolute;left:0;text-align:left;margin-left:148.5pt;margin-top:.4pt;width:309pt;height:17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" filled="f" stroked="f" strokeweight=".5pt">
                <v:textbox>
                  <w:txbxContent>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Absorbable suture &amp; Needle</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Needle holder</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Forceps</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Penrose drains</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Gauze</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Tetanus antitoxin</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Antibiotics</w:t>
                      </w:r>
                    </w:p>
                    <w:p w:rsidR="00634316" w:rsidRPr="00EE5C71" w:rsidRDefault="00634316" w:rsidP="00634316">
                      <w:pPr>
                        <w:pStyle w:val="ListParagraph"/>
                        <w:numPr>
                          <w:ilvl w:val="0"/>
                          <w:numId w:val="1"/>
                        </w:numPr>
                        <w:rPr>
                          <w:rFonts w:ascii="Times New Roman" w:hAnsi="Times New Roman" w:cs="Times New Roman"/>
                          <w:sz w:val="24"/>
                        </w:rPr>
                      </w:pPr>
                      <w:r w:rsidRPr="00EE5C71">
                        <w:rPr>
                          <w:rFonts w:ascii="Times New Roman" w:hAnsi="Times New Roman" w:cs="Times New Roman"/>
                          <w:sz w:val="24"/>
                        </w:rPr>
                        <w:t xml:space="preserve">Local </w:t>
                      </w:r>
                      <w:proofErr w:type="spellStart"/>
                      <w:r w:rsidRPr="00EE5C71">
                        <w:rPr>
                          <w:rFonts w:ascii="Times New Roman" w:hAnsi="Times New Roman" w:cs="Times New Roman"/>
                          <w:sz w:val="24"/>
                        </w:rPr>
                        <w:t>anaesthetics</w:t>
                      </w:r>
                      <w:proofErr w:type="spellEnd"/>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General </w:t>
                      </w:r>
                      <w:proofErr w:type="spellStart"/>
                      <w:r>
                        <w:rPr>
                          <w:rFonts w:ascii="Times New Roman" w:hAnsi="Times New Roman" w:cs="Times New Roman"/>
                          <w:sz w:val="24"/>
                        </w:rPr>
                        <w:t>anaesthetics</w:t>
                      </w:r>
                      <w:proofErr w:type="spellEnd"/>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Surgical staples</w:t>
                      </w:r>
                    </w:p>
                    <w:p w:rsidR="00DC79D0" w:rsidRPr="0071006D" w:rsidRDefault="00DC79D0"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Oscillating Saw</w:t>
                      </w:r>
                    </w:p>
                    <w:p w:rsidR="00634316" w:rsidRDefault="00634316" w:rsidP="00634316"/>
                  </w:txbxContent>
                </v:textbox>
              </v:shape>
            </w:pict>
          </mc:Fallback>
        </mc:AlternateContent>
      </w:r>
      <w:r>
        <w:rPr>
          <w:rFonts w:ascii="Times New Roman" w:hAnsi="Times New Roman" w:cs="Times New Roman"/>
          <w:sz w:val="24"/>
        </w:rPr>
        <w:t>22-gauge needle</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5 mL syringe</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Operating table</w:t>
      </w:r>
    </w:p>
    <w:p w:rsidR="00634316" w:rsidRDefault="00634316" w:rsidP="00634316">
      <w:pPr>
        <w:pStyle w:val="ListParagraph"/>
        <w:numPr>
          <w:ilvl w:val="0"/>
          <w:numId w:val="1"/>
        </w:numPr>
        <w:rPr>
          <w:rFonts w:ascii="Times New Roman" w:hAnsi="Times New Roman" w:cs="Times New Roman"/>
          <w:sz w:val="24"/>
        </w:rPr>
      </w:pPr>
      <w:r w:rsidRPr="003D0A7D">
        <w:rPr>
          <w:rFonts w:ascii="Times New Roman" w:hAnsi="Times New Roman" w:cs="Times New Roman"/>
          <w:sz w:val="24"/>
        </w:rPr>
        <w:t>Endotracheal tube</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Tourniquet</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Wound drape</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Scalpel blade</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Wound distractors</w:t>
      </w:r>
    </w:p>
    <w:p w:rsidR="00634316"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Chisel (Osteotome)</w:t>
      </w:r>
    </w:p>
    <w:p w:rsidR="00634316" w:rsidRPr="00EB12C0" w:rsidRDefault="00634316" w:rsidP="00634316">
      <w:pPr>
        <w:pStyle w:val="ListParagraph"/>
        <w:numPr>
          <w:ilvl w:val="0"/>
          <w:numId w:val="1"/>
        </w:numPr>
        <w:rPr>
          <w:rFonts w:ascii="Times New Roman" w:hAnsi="Times New Roman" w:cs="Times New Roman"/>
          <w:sz w:val="24"/>
        </w:rPr>
      </w:pPr>
      <w:r>
        <w:rPr>
          <w:rFonts w:ascii="Times New Roman" w:hAnsi="Times New Roman" w:cs="Times New Roman"/>
          <w:sz w:val="24"/>
        </w:rPr>
        <w:t>Mallet</w:t>
      </w:r>
    </w:p>
    <w:p w:rsidR="00634316" w:rsidRDefault="00634316" w:rsidP="00634316">
      <w:bookmarkStart w:id="0" w:name="_GoBack"/>
      <w:bookmarkEnd w:id="0"/>
    </w:p>
    <w:p w:rsidR="00634316" w:rsidRDefault="00634316" w:rsidP="00634316">
      <w:pPr>
        <w:jc w:val="center"/>
        <w:rPr>
          <w:rFonts w:ascii="Times New Roman" w:hAnsi="Times New Roman" w:cs="Times New Roman"/>
          <w:b/>
          <w:color w:val="FF0000"/>
          <w:sz w:val="28"/>
        </w:rPr>
      </w:pPr>
      <w:r>
        <w:rPr>
          <w:rFonts w:ascii="Times New Roman" w:hAnsi="Times New Roman" w:cs="Times New Roman"/>
          <w:b/>
          <w:color w:val="FF0000"/>
          <w:sz w:val="28"/>
        </w:rPr>
        <w:t>Technique of Splint Bone Removal Surgery</w:t>
      </w:r>
    </w:p>
    <w:p w:rsidR="00602A52" w:rsidRDefault="00634316" w:rsidP="00602A52">
      <w:pPr>
        <w:pStyle w:val="ListParagraph"/>
        <w:numPr>
          <w:ilvl w:val="0"/>
          <w:numId w:val="2"/>
        </w:numPr>
        <w:rPr>
          <w:rFonts w:ascii="Times New Roman" w:hAnsi="Times New Roman" w:cs="Times New Roman"/>
          <w:sz w:val="24"/>
        </w:rPr>
      </w:pPr>
      <w:r w:rsidRPr="00602A52">
        <w:rPr>
          <w:rFonts w:ascii="Times New Roman" w:hAnsi="Times New Roman" w:cs="Times New Roman"/>
          <w:sz w:val="24"/>
        </w:rPr>
        <w:t xml:space="preserve">Surgery is performed under general anaesthesia. </w:t>
      </w:r>
    </w:p>
    <w:p w:rsidR="00602A52" w:rsidRDefault="00634316" w:rsidP="00602A52">
      <w:pPr>
        <w:pStyle w:val="ListParagraph"/>
        <w:numPr>
          <w:ilvl w:val="0"/>
          <w:numId w:val="2"/>
        </w:numPr>
        <w:rPr>
          <w:rFonts w:ascii="Times New Roman" w:hAnsi="Times New Roman" w:cs="Times New Roman"/>
          <w:sz w:val="24"/>
        </w:rPr>
      </w:pPr>
      <w:r w:rsidRPr="00602A52">
        <w:rPr>
          <w:rFonts w:ascii="Times New Roman" w:hAnsi="Times New Roman" w:cs="Times New Roman"/>
          <w:sz w:val="24"/>
        </w:rPr>
        <w:t xml:space="preserve">The horse is in lateral recumbency with the affected splint bone up. The leg is fixed onto leg support of the operating table. </w:t>
      </w:r>
    </w:p>
    <w:p w:rsidR="00602A52" w:rsidRDefault="00602A52" w:rsidP="00602A52">
      <w:pPr>
        <w:pStyle w:val="ListParagraph"/>
        <w:numPr>
          <w:ilvl w:val="0"/>
          <w:numId w:val="2"/>
        </w:numPr>
        <w:rPr>
          <w:rFonts w:ascii="Times New Roman" w:hAnsi="Times New Roman" w:cs="Times New Roman"/>
          <w:sz w:val="24"/>
        </w:rPr>
      </w:pPr>
      <w:r w:rsidRPr="00602A52">
        <w:rPr>
          <w:rFonts w:ascii="Times New Roman" w:hAnsi="Times New Roman" w:cs="Times New Roman"/>
          <w:sz w:val="24"/>
        </w:rPr>
        <w:t>Hemostasis</w:t>
      </w:r>
      <w:r w:rsidR="00634316" w:rsidRPr="00602A52">
        <w:rPr>
          <w:rFonts w:ascii="Times New Roman" w:hAnsi="Times New Roman" w:cs="Times New Roman"/>
          <w:sz w:val="24"/>
        </w:rPr>
        <w:t xml:space="preserve"> is achieved by a tourniquet. The surgical area is prepared aseptically and covered with a sterile disposable plastic wound drape. </w:t>
      </w:r>
    </w:p>
    <w:p w:rsidR="00602A52" w:rsidRDefault="00634316" w:rsidP="00602A52">
      <w:pPr>
        <w:pStyle w:val="ListParagraph"/>
        <w:numPr>
          <w:ilvl w:val="0"/>
          <w:numId w:val="2"/>
        </w:numPr>
        <w:rPr>
          <w:rFonts w:ascii="Times New Roman" w:hAnsi="Times New Roman" w:cs="Times New Roman"/>
          <w:sz w:val="24"/>
        </w:rPr>
      </w:pPr>
      <w:r w:rsidRPr="00602A52">
        <w:rPr>
          <w:rFonts w:ascii="Times New Roman" w:hAnsi="Times New Roman" w:cs="Times New Roman"/>
          <w:sz w:val="24"/>
        </w:rPr>
        <w:t xml:space="preserve">The skin incision is made dorsal to the splint bone and extended distal-parallel. It exceeds the fracture side or the exostosis and the splint bone buttons. </w:t>
      </w:r>
    </w:p>
    <w:p w:rsidR="00602A52" w:rsidRDefault="00634316" w:rsidP="00602A52">
      <w:pPr>
        <w:pStyle w:val="ListParagraph"/>
        <w:numPr>
          <w:ilvl w:val="0"/>
          <w:numId w:val="2"/>
        </w:numPr>
        <w:rPr>
          <w:rFonts w:ascii="Times New Roman" w:hAnsi="Times New Roman" w:cs="Times New Roman"/>
          <w:sz w:val="24"/>
        </w:rPr>
      </w:pPr>
      <w:r w:rsidRPr="00602A52">
        <w:rPr>
          <w:rFonts w:ascii="Times New Roman" w:hAnsi="Times New Roman" w:cs="Times New Roman"/>
          <w:sz w:val="24"/>
        </w:rPr>
        <w:t xml:space="preserve">The skin is dissected dorsal and palmar/plantar from the underlying subcutaneous for about 2 cm. The subcutaneous tissue and the fascia is sharply </w:t>
      </w:r>
      <w:r w:rsidR="00602A52" w:rsidRPr="00602A52">
        <w:rPr>
          <w:rFonts w:ascii="Times New Roman" w:hAnsi="Times New Roman" w:cs="Times New Roman"/>
          <w:sz w:val="24"/>
        </w:rPr>
        <w:t>incised,</w:t>
      </w:r>
      <w:r w:rsidRPr="00602A52">
        <w:rPr>
          <w:rFonts w:ascii="Times New Roman" w:hAnsi="Times New Roman" w:cs="Times New Roman"/>
          <w:sz w:val="24"/>
        </w:rPr>
        <w:t xml:space="preserve"> and the wound is held open by the help of </w:t>
      </w:r>
      <w:r w:rsidR="00602A52">
        <w:rPr>
          <w:rFonts w:ascii="Times New Roman" w:hAnsi="Times New Roman" w:cs="Times New Roman"/>
          <w:sz w:val="24"/>
        </w:rPr>
        <w:t xml:space="preserve">wound distractors. </w:t>
      </w:r>
    </w:p>
    <w:p w:rsidR="00602A52" w:rsidRDefault="00634316" w:rsidP="00602A52">
      <w:pPr>
        <w:pStyle w:val="ListParagraph"/>
        <w:numPr>
          <w:ilvl w:val="0"/>
          <w:numId w:val="2"/>
        </w:numPr>
        <w:rPr>
          <w:rFonts w:ascii="Times New Roman" w:hAnsi="Times New Roman" w:cs="Times New Roman"/>
          <w:sz w:val="24"/>
        </w:rPr>
      </w:pPr>
      <w:r w:rsidRPr="00602A52">
        <w:rPr>
          <w:rFonts w:ascii="Times New Roman" w:hAnsi="Times New Roman" w:cs="Times New Roman"/>
          <w:sz w:val="24"/>
        </w:rPr>
        <w:t xml:space="preserve">The </w:t>
      </w:r>
      <w:r w:rsidR="00602A52" w:rsidRPr="00602A52">
        <w:rPr>
          <w:rFonts w:ascii="Times New Roman" w:hAnsi="Times New Roman" w:cs="Times New Roman"/>
          <w:sz w:val="24"/>
        </w:rPr>
        <w:t>interosseous</w:t>
      </w:r>
      <w:r w:rsidRPr="00602A52">
        <w:rPr>
          <w:rFonts w:ascii="Times New Roman" w:hAnsi="Times New Roman" w:cs="Times New Roman"/>
          <w:sz w:val="24"/>
        </w:rPr>
        <w:t xml:space="preserve"> ligament is sharply detached starting from the location of amputation distal to the buttons. Major vessels and nerves are avoided. </w:t>
      </w:r>
    </w:p>
    <w:p w:rsidR="00602A52" w:rsidRDefault="00634316" w:rsidP="00602A52">
      <w:pPr>
        <w:pStyle w:val="ListParagraph"/>
        <w:numPr>
          <w:ilvl w:val="0"/>
          <w:numId w:val="2"/>
        </w:numPr>
        <w:rPr>
          <w:rFonts w:ascii="Times New Roman" w:hAnsi="Times New Roman" w:cs="Times New Roman"/>
          <w:sz w:val="24"/>
        </w:rPr>
      </w:pPr>
      <w:r w:rsidRPr="00602A52">
        <w:rPr>
          <w:rFonts w:ascii="Times New Roman" w:hAnsi="Times New Roman" w:cs="Times New Roman"/>
          <w:sz w:val="24"/>
        </w:rPr>
        <w:t xml:space="preserve">For the amputations of </w:t>
      </w:r>
      <w:proofErr w:type="gramStart"/>
      <w:r w:rsidRPr="00602A52">
        <w:rPr>
          <w:rFonts w:ascii="Times New Roman" w:hAnsi="Times New Roman" w:cs="Times New Roman"/>
          <w:sz w:val="24"/>
        </w:rPr>
        <w:t>group</w:t>
      </w:r>
      <w:proofErr w:type="gramEnd"/>
      <w:r w:rsidRPr="00602A52">
        <w:rPr>
          <w:rFonts w:ascii="Times New Roman" w:hAnsi="Times New Roman" w:cs="Times New Roman"/>
          <w:sz w:val="24"/>
        </w:rPr>
        <w:t xml:space="preserve"> I </w:t>
      </w:r>
      <w:proofErr w:type="spellStart"/>
      <w:r w:rsidRPr="00602A52">
        <w:rPr>
          <w:rFonts w:ascii="Times New Roman" w:hAnsi="Times New Roman" w:cs="Times New Roman"/>
          <w:sz w:val="24"/>
        </w:rPr>
        <w:t>an</w:t>
      </w:r>
      <w:proofErr w:type="spellEnd"/>
      <w:r w:rsidRPr="00602A52">
        <w:rPr>
          <w:rFonts w:ascii="Times New Roman" w:hAnsi="Times New Roman" w:cs="Times New Roman"/>
          <w:sz w:val="24"/>
        </w:rPr>
        <w:t xml:space="preserve"> oscillating saw a was used with a blade a of 6 mm width, 26 mm length and a cutting edge of 0.6 mm </w:t>
      </w:r>
      <w:r w:rsidR="00602A52" w:rsidRPr="00602A52">
        <w:rPr>
          <w:rFonts w:ascii="Times New Roman" w:hAnsi="Times New Roman" w:cs="Times New Roman"/>
          <w:sz w:val="24"/>
        </w:rPr>
        <w:t>thickness.</w:t>
      </w:r>
      <w:r w:rsidRPr="00602A52">
        <w:rPr>
          <w:rFonts w:ascii="Times New Roman" w:hAnsi="Times New Roman" w:cs="Times New Roman"/>
          <w:sz w:val="24"/>
        </w:rPr>
        <w:t xml:space="preserve"> </w:t>
      </w:r>
    </w:p>
    <w:p w:rsidR="00602A52" w:rsidRDefault="00634316" w:rsidP="00602A52">
      <w:pPr>
        <w:pStyle w:val="ListParagraph"/>
        <w:numPr>
          <w:ilvl w:val="0"/>
          <w:numId w:val="2"/>
        </w:numPr>
        <w:rPr>
          <w:rFonts w:ascii="Times New Roman" w:hAnsi="Times New Roman" w:cs="Times New Roman"/>
          <w:sz w:val="24"/>
        </w:rPr>
      </w:pPr>
      <w:r w:rsidRPr="00602A52">
        <w:rPr>
          <w:rFonts w:ascii="Times New Roman" w:hAnsi="Times New Roman" w:cs="Times New Roman"/>
          <w:sz w:val="24"/>
        </w:rPr>
        <w:t xml:space="preserve">About 1 cm proximal of the fracture or exostosis a periosteal elevator or a scalpel blade (size 21) is inserted into the </w:t>
      </w:r>
      <w:r w:rsidR="00602A52" w:rsidRPr="00602A52">
        <w:rPr>
          <w:rFonts w:ascii="Times New Roman" w:hAnsi="Times New Roman" w:cs="Times New Roman"/>
          <w:sz w:val="24"/>
        </w:rPr>
        <w:t>interosseous</w:t>
      </w:r>
      <w:r w:rsidRPr="00602A52">
        <w:rPr>
          <w:rFonts w:ascii="Times New Roman" w:hAnsi="Times New Roman" w:cs="Times New Roman"/>
          <w:sz w:val="24"/>
        </w:rPr>
        <w:t xml:space="preserve"> ligament. This protects the </w:t>
      </w:r>
      <w:proofErr w:type="gramStart"/>
      <w:r w:rsidRPr="00602A52">
        <w:rPr>
          <w:rFonts w:ascii="Times New Roman" w:hAnsi="Times New Roman" w:cs="Times New Roman"/>
          <w:sz w:val="24"/>
        </w:rPr>
        <w:t>particular cannon</w:t>
      </w:r>
      <w:proofErr w:type="gramEnd"/>
      <w:r w:rsidRPr="00602A52">
        <w:rPr>
          <w:rFonts w:ascii="Times New Roman" w:hAnsi="Times New Roman" w:cs="Times New Roman"/>
          <w:sz w:val="24"/>
        </w:rPr>
        <w:t xml:space="preserve"> and helps preventing upon amputation. </w:t>
      </w:r>
    </w:p>
    <w:p w:rsidR="00602A52" w:rsidRDefault="00634316" w:rsidP="00602A52">
      <w:pPr>
        <w:pStyle w:val="ListParagraph"/>
        <w:numPr>
          <w:ilvl w:val="0"/>
          <w:numId w:val="2"/>
        </w:numPr>
        <w:rPr>
          <w:rFonts w:ascii="Times New Roman" w:hAnsi="Times New Roman" w:cs="Times New Roman"/>
          <w:sz w:val="24"/>
        </w:rPr>
      </w:pPr>
      <w:r w:rsidRPr="00602A52">
        <w:rPr>
          <w:rFonts w:ascii="Times New Roman" w:hAnsi="Times New Roman" w:cs="Times New Roman"/>
          <w:sz w:val="24"/>
        </w:rPr>
        <w:t xml:space="preserve">The splint bone is cut through with the oscillating saw in an angle of 90° transversely to the longitudinal axis of the bone. During sawing rinsing with a sterile Ringer-solution helps to prevent overheating of the bone. </w:t>
      </w:r>
    </w:p>
    <w:p w:rsidR="00602A52" w:rsidRDefault="00634316" w:rsidP="00602A52">
      <w:pPr>
        <w:pStyle w:val="ListParagraph"/>
        <w:numPr>
          <w:ilvl w:val="0"/>
          <w:numId w:val="2"/>
        </w:numPr>
        <w:rPr>
          <w:rFonts w:ascii="Times New Roman" w:hAnsi="Times New Roman" w:cs="Times New Roman"/>
          <w:sz w:val="24"/>
        </w:rPr>
      </w:pPr>
      <w:r w:rsidRPr="00602A52">
        <w:rPr>
          <w:rFonts w:ascii="Times New Roman" w:hAnsi="Times New Roman" w:cs="Times New Roman"/>
          <w:sz w:val="24"/>
        </w:rPr>
        <w:t xml:space="preserve">After complete transverse dissection of the splint bone the distal portion is detached and removed, either sharp with a scalpel, or a chisel b and a mallet. </w:t>
      </w:r>
    </w:p>
    <w:p w:rsidR="00602A52" w:rsidRDefault="00634316" w:rsidP="00602A52">
      <w:pPr>
        <w:pStyle w:val="ListParagraph"/>
        <w:numPr>
          <w:ilvl w:val="0"/>
          <w:numId w:val="2"/>
        </w:numPr>
        <w:rPr>
          <w:rFonts w:ascii="Times New Roman" w:hAnsi="Times New Roman" w:cs="Times New Roman"/>
          <w:sz w:val="24"/>
        </w:rPr>
      </w:pPr>
      <w:r w:rsidRPr="00602A52">
        <w:rPr>
          <w:rFonts w:ascii="Times New Roman" w:hAnsi="Times New Roman" w:cs="Times New Roman"/>
          <w:sz w:val="24"/>
        </w:rPr>
        <w:t xml:space="preserve">For the amputation in group II an osteotome c was used. Approximately 1 cm above the fracture or the exostosis the splint bone is cut through. The amputation plane is as small as possible to reduce the surface for secondary </w:t>
      </w:r>
      <w:r w:rsidR="00602A52" w:rsidRPr="00602A52">
        <w:rPr>
          <w:rFonts w:ascii="Times New Roman" w:hAnsi="Times New Roman" w:cs="Times New Roman"/>
          <w:sz w:val="24"/>
        </w:rPr>
        <w:t>periosteal</w:t>
      </w:r>
      <w:r w:rsidRPr="00602A52">
        <w:rPr>
          <w:rFonts w:ascii="Times New Roman" w:hAnsi="Times New Roman" w:cs="Times New Roman"/>
          <w:sz w:val="24"/>
        </w:rPr>
        <w:t xml:space="preserve"> generation. </w:t>
      </w:r>
    </w:p>
    <w:p w:rsidR="00602A52" w:rsidRDefault="00634316" w:rsidP="00634316">
      <w:pPr>
        <w:pStyle w:val="ListParagraph"/>
        <w:numPr>
          <w:ilvl w:val="0"/>
          <w:numId w:val="2"/>
        </w:numPr>
        <w:rPr>
          <w:rFonts w:ascii="Times New Roman" w:hAnsi="Times New Roman" w:cs="Times New Roman"/>
          <w:sz w:val="24"/>
        </w:rPr>
      </w:pPr>
      <w:r w:rsidRPr="00602A52">
        <w:rPr>
          <w:rFonts w:ascii="Times New Roman" w:hAnsi="Times New Roman" w:cs="Times New Roman"/>
          <w:sz w:val="24"/>
        </w:rPr>
        <w:t xml:space="preserve">At the end of each amputation the amputation space of the splint bone stump is checked for small bony fragments followed by excessive </w:t>
      </w:r>
      <w:proofErr w:type="spellStart"/>
      <w:r w:rsidRPr="00602A52">
        <w:rPr>
          <w:rFonts w:ascii="Times New Roman" w:hAnsi="Times New Roman" w:cs="Times New Roman"/>
          <w:sz w:val="24"/>
        </w:rPr>
        <w:t>lavaging</w:t>
      </w:r>
      <w:proofErr w:type="spellEnd"/>
      <w:r w:rsidRPr="00602A52">
        <w:rPr>
          <w:rFonts w:ascii="Times New Roman" w:hAnsi="Times New Roman" w:cs="Times New Roman"/>
          <w:sz w:val="24"/>
        </w:rPr>
        <w:t xml:space="preserve"> with Ringer</w:t>
      </w:r>
      <w:r w:rsidR="00602A52">
        <w:rPr>
          <w:rFonts w:ascii="Times New Roman" w:hAnsi="Times New Roman" w:cs="Times New Roman"/>
          <w:sz w:val="24"/>
        </w:rPr>
        <w:t xml:space="preserve"> </w:t>
      </w:r>
      <w:r w:rsidRPr="00602A52">
        <w:rPr>
          <w:rFonts w:ascii="Times New Roman" w:hAnsi="Times New Roman" w:cs="Times New Roman"/>
          <w:sz w:val="24"/>
        </w:rPr>
        <w:t>solution. If small fragments are left back, this can initiate uncontrollable ossification processes. Very proximal amputations, can lead to instability of the remaining connection between the splint bone and the cann</w:t>
      </w:r>
      <w:r w:rsidR="00602A52">
        <w:rPr>
          <w:rFonts w:ascii="Times New Roman" w:hAnsi="Times New Roman" w:cs="Times New Roman"/>
          <w:sz w:val="24"/>
        </w:rPr>
        <w:t>on bone. In these cases,</w:t>
      </w:r>
      <w:r w:rsidRPr="00602A52">
        <w:rPr>
          <w:rFonts w:ascii="Times New Roman" w:hAnsi="Times New Roman" w:cs="Times New Roman"/>
          <w:sz w:val="24"/>
        </w:rPr>
        <w:t xml:space="preserve"> the splint bone stump</w:t>
      </w:r>
      <w:r w:rsidR="00602A52">
        <w:rPr>
          <w:rFonts w:ascii="Times New Roman" w:hAnsi="Times New Roman" w:cs="Times New Roman"/>
          <w:sz w:val="24"/>
        </w:rPr>
        <w:t xml:space="preserve"> is fixed</w:t>
      </w:r>
      <w:r w:rsidRPr="00602A52">
        <w:rPr>
          <w:rFonts w:ascii="Times New Roman" w:hAnsi="Times New Roman" w:cs="Times New Roman"/>
          <w:sz w:val="24"/>
        </w:rPr>
        <w:t xml:space="preserve"> to the cannon bone with either one or more 4,5 mm cortical screws in neutral fashion</w:t>
      </w:r>
      <w:r w:rsidR="00602A52">
        <w:rPr>
          <w:rFonts w:ascii="Times New Roman" w:hAnsi="Times New Roman" w:cs="Times New Roman"/>
          <w:sz w:val="24"/>
        </w:rPr>
        <w:t>.</w:t>
      </w:r>
      <w:r w:rsidRPr="00602A52">
        <w:rPr>
          <w:rFonts w:ascii="Times New Roman" w:hAnsi="Times New Roman" w:cs="Times New Roman"/>
          <w:sz w:val="24"/>
        </w:rPr>
        <w:t xml:space="preserve"> In case of a chronically desmitis of the suspensory ligament, a longitudinal splitting is done simultaneous. </w:t>
      </w:r>
    </w:p>
    <w:p w:rsidR="00634316" w:rsidRDefault="00634316" w:rsidP="00634316">
      <w:pPr>
        <w:pStyle w:val="ListParagraph"/>
        <w:numPr>
          <w:ilvl w:val="0"/>
          <w:numId w:val="2"/>
        </w:numPr>
        <w:rPr>
          <w:rFonts w:ascii="Times New Roman" w:hAnsi="Times New Roman" w:cs="Times New Roman"/>
          <w:sz w:val="24"/>
        </w:rPr>
      </w:pPr>
      <w:r w:rsidRPr="00602A52">
        <w:rPr>
          <w:rFonts w:ascii="Times New Roman" w:hAnsi="Times New Roman" w:cs="Times New Roman"/>
          <w:sz w:val="24"/>
        </w:rPr>
        <w:lastRenderedPageBreak/>
        <w:t xml:space="preserve">For wound closure neither </w:t>
      </w:r>
      <w:proofErr w:type="spellStart"/>
      <w:r w:rsidRPr="00602A52">
        <w:rPr>
          <w:rFonts w:ascii="Times New Roman" w:hAnsi="Times New Roman" w:cs="Times New Roman"/>
          <w:sz w:val="24"/>
        </w:rPr>
        <w:t>periost</w:t>
      </w:r>
      <w:proofErr w:type="spellEnd"/>
      <w:r w:rsidRPr="00602A52">
        <w:rPr>
          <w:rFonts w:ascii="Times New Roman" w:hAnsi="Times New Roman" w:cs="Times New Roman"/>
          <w:sz w:val="24"/>
        </w:rPr>
        <w:t xml:space="preserve"> nor fascia is sutured. The </w:t>
      </w:r>
      <w:proofErr w:type="spellStart"/>
      <w:r w:rsidRPr="00602A52">
        <w:rPr>
          <w:rFonts w:ascii="Times New Roman" w:hAnsi="Times New Roman" w:cs="Times New Roman"/>
          <w:sz w:val="24"/>
        </w:rPr>
        <w:t>subcute</w:t>
      </w:r>
      <w:proofErr w:type="spellEnd"/>
      <w:r w:rsidRPr="00602A52">
        <w:rPr>
          <w:rFonts w:ascii="Times New Roman" w:hAnsi="Times New Roman" w:cs="Times New Roman"/>
          <w:sz w:val="24"/>
        </w:rPr>
        <w:t xml:space="preserve"> is closed with absorbable suture material. In case of infected wounds, a Penrose drain was placed for 3 consecutive d</w:t>
      </w:r>
      <w:r w:rsidR="00602A52">
        <w:rPr>
          <w:rFonts w:ascii="Times New Roman" w:hAnsi="Times New Roman" w:cs="Times New Roman"/>
          <w:sz w:val="24"/>
        </w:rPr>
        <w:t>ays. The skin was stapled</w:t>
      </w:r>
      <w:r w:rsidRPr="00602A52">
        <w:rPr>
          <w:rFonts w:ascii="Times New Roman" w:hAnsi="Times New Roman" w:cs="Times New Roman"/>
          <w:sz w:val="24"/>
        </w:rPr>
        <w:t xml:space="preserve"> with skin staple device. The wound is covered up with sterile gauze and a padded bandage is put applied, which as a rule staid on for one week. The horses were medicated with tetanus prophylaxis and if needed with parenteral antibiotics. Staples were removed 10 days after surgery. The horses were kept in a stable for 3 weeks. After this a period of 3 weeks walk in hand twice daily is followed by 3 weeks of riding walk. All horses were re-checked after 0-4 days and 2-3 month after surgery.</w:t>
      </w:r>
    </w:p>
    <w:p w:rsidR="00DC79D0" w:rsidRPr="00602A52" w:rsidRDefault="00DC79D0" w:rsidP="00DC79D0">
      <w:pPr>
        <w:pStyle w:val="ListParagraph"/>
        <w:rPr>
          <w:rFonts w:ascii="Times New Roman" w:hAnsi="Times New Roman" w:cs="Times New Roman"/>
          <w:sz w:val="24"/>
        </w:rPr>
      </w:pPr>
    </w:p>
    <w:p w:rsidR="00634316" w:rsidRDefault="00DC79D0" w:rsidP="00634316">
      <w:pPr>
        <w:rPr>
          <w:rFonts w:ascii="Times New Roman" w:hAnsi="Times New Roman" w:cs="Times New Roman"/>
          <w:sz w:val="24"/>
        </w:rPr>
      </w:pPr>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242570</wp:posOffset>
            </wp:positionV>
            <wp:extent cx="4438650" cy="3429000"/>
            <wp:effectExtent l="0" t="0" r="0" b="0"/>
            <wp:wrapSquare wrapText="bothSides"/>
            <wp:docPr id="6" name="Picture 6" descr="Midbody splint bone fracture - re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dbody splint bone fracture - re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650" cy="3429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4316" w:rsidRDefault="007E1839" w:rsidP="00634316">
      <w:pPr>
        <w:rPr>
          <w:rFonts w:ascii="Times New Roman" w:hAnsi="Times New Roman" w:cs="Times New Roman"/>
          <w:sz w:val="24"/>
        </w:rPr>
      </w:pPr>
      <w:r w:rsidRPr="007E1839">
        <w:rPr>
          <w:rFonts w:ascii="Times New Roman" w:hAnsi="Times New Roman" w:cs="Times New Roman"/>
          <w:sz w:val="24"/>
        </w:rPr>
        <w:t>A straight longitudinal skin incision is made over the affected splint bone. The subcutaneous tissues and fascia are incised sharply down to the periosteum.</w:t>
      </w:r>
      <w:r>
        <w:rPr>
          <w:rFonts w:ascii="Times New Roman" w:hAnsi="Times New Roman" w:cs="Times New Roman"/>
          <w:sz w:val="24"/>
        </w:rPr>
        <w:br w:type="textWrapping" w:clear="all"/>
      </w:r>
    </w:p>
    <w:p w:rsidR="007E1839" w:rsidRPr="007E1839" w:rsidRDefault="007E1839" w:rsidP="007E1839">
      <w:pPr>
        <w:rPr>
          <w:rFonts w:ascii="Times New Roman" w:hAnsi="Times New Roman" w:cs="Times New Roman"/>
          <w:sz w:val="24"/>
        </w:rPr>
      </w:pPr>
      <w:r>
        <w:rPr>
          <w:noProof/>
        </w:rPr>
        <w:drawing>
          <wp:anchor distT="0" distB="0" distL="114300" distR="114300" simplePos="0" relativeHeight="251663360" behindDoc="0" locked="0" layoutInCell="1" allowOverlap="1">
            <wp:simplePos x="457200" y="457200"/>
            <wp:positionH relativeFrom="margin">
              <wp:align>left</wp:align>
            </wp:positionH>
            <wp:positionV relativeFrom="paragraph">
              <wp:align>top</wp:align>
            </wp:positionV>
            <wp:extent cx="4524375" cy="3495675"/>
            <wp:effectExtent l="0" t="0" r="9525" b="9525"/>
            <wp:wrapSquare wrapText="bothSides"/>
            <wp:docPr id="7" name="Picture 7" descr="Midbody splint bone fracture - re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dbody splint bone fracture - rese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3495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1839">
        <w:rPr>
          <w:rFonts w:ascii="Times New Roman" w:hAnsi="Times New Roman" w:cs="Times New Roman"/>
          <w:sz w:val="24"/>
        </w:rPr>
        <w:t>The distal fragment and the fracture callus are separated from the third metacarpal/metatarsal bone. Depending on the degree of ossification of the intermetacarpal/-tarsal ligament, a scalpel or an osteotome must be used.</w:t>
      </w:r>
    </w:p>
    <w:p w:rsidR="007E1839" w:rsidRPr="007E1839" w:rsidRDefault="007E1839" w:rsidP="007E1839">
      <w:pPr>
        <w:rPr>
          <w:rFonts w:ascii="Times New Roman" w:hAnsi="Times New Roman" w:cs="Times New Roman"/>
          <w:color w:val="FF0000"/>
          <w:sz w:val="24"/>
        </w:rPr>
      </w:pPr>
      <w:r w:rsidRPr="007E1839">
        <w:rPr>
          <w:rFonts w:ascii="Times New Roman" w:hAnsi="Times New Roman" w:cs="Times New Roman"/>
          <w:color w:val="FF0000"/>
          <w:sz w:val="24"/>
        </w:rPr>
        <w:t>Remember to avoid injury to the dorsal metatarsal artery.</w:t>
      </w:r>
    </w:p>
    <w:p w:rsidR="007E1839" w:rsidRDefault="007E1839" w:rsidP="00634316">
      <w:pPr>
        <w:rPr>
          <w:rFonts w:ascii="Times New Roman" w:hAnsi="Times New Roman" w:cs="Times New Roman"/>
          <w:sz w:val="24"/>
        </w:rPr>
      </w:pPr>
      <w:r>
        <w:rPr>
          <w:rFonts w:ascii="Times New Roman" w:hAnsi="Times New Roman" w:cs="Times New Roman"/>
          <w:sz w:val="24"/>
        </w:rPr>
        <w:br w:type="textWrapping" w:clear="all"/>
      </w:r>
    </w:p>
    <w:p w:rsidR="007E1839" w:rsidRDefault="007E1839" w:rsidP="007E1839">
      <w:pPr>
        <w:rPr>
          <w:rFonts w:ascii="Times New Roman" w:hAnsi="Times New Roman" w:cs="Times New Roman"/>
          <w:sz w:val="24"/>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4686300</wp:posOffset>
                </wp:positionH>
                <wp:positionV relativeFrom="paragraph">
                  <wp:posOffset>28575</wp:posOffset>
                </wp:positionV>
                <wp:extent cx="2171700" cy="38004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171700" cy="3800475"/>
                        </a:xfrm>
                        <a:prstGeom prst="rect">
                          <a:avLst/>
                        </a:prstGeom>
                        <a:solidFill>
                          <a:schemeClr val="lt1"/>
                        </a:solidFill>
                        <a:ln w="6350">
                          <a:noFill/>
                        </a:ln>
                      </wps:spPr>
                      <wps:txbx>
                        <w:txbxContent>
                          <w:p w:rsidR="007E1839" w:rsidRPr="007E1839" w:rsidRDefault="007E1839" w:rsidP="007E1839">
                            <w:pPr>
                              <w:rPr>
                                <w:b/>
                                <w:bCs/>
                              </w:rPr>
                            </w:pPr>
                            <w:r w:rsidRPr="007E1839">
                              <w:rPr>
                                <w:b/>
                                <w:bCs/>
                              </w:rPr>
                              <w:t>Transection of the splint bone</w:t>
                            </w:r>
                          </w:p>
                          <w:p w:rsidR="007E1839" w:rsidRPr="007E1839" w:rsidRDefault="007E1839" w:rsidP="007E1839">
                            <w:r w:rsidRPr="007E1839">
                              <w:t xml:space="preserve">The splint bone is </w:t>
                            </w:r>
                            <w:proofErr w:type="spellStart"/>
                            <w:r w:rsidRPr="007E1839">
                              <w:t>transected</w:t>
                            </w:r>
                            <w:proofErr w:type="spellEnd"/>
                            <w:r w:rsidRPr="007E1839">
                              <w:t xml:space="preserve"> either obliquely or horizontal with an oscillating saw or osteotome approximately 1 cm proximal to the most proximal aspect of the fracture.</w:t>
                            </w:r>
                          </w:p>
                          <w:p w:rsidR="007E1839" w:rsidRPr="007E1839" w:rsidRDefault="007E1839" w:rsidP="007E1839">
                            <w:r w:rsidRPr="007E1839">
                              <w:t xml:space="preserve">An oscillating saw is preferred to avoid </w:t>
                            </w:r>
                            <w:proofErr w:type="spellStart"/>
                            <w:r w:rsidRPr="007E1839">
                              <w:t>microfissures</w:t>
                            </w:r>
                            <w:proofErr w:type="spellEnd"/>
                            <w:r w:rsidRPr="007E1839">
                              <w:t>, which can occur when an osteotome is used.</w:t>
                            </w:r>
                            <w:r w:rsidRPr="007E1839">
                              <w:br/>
                              <w:t>Avoid damage to the third metacarpal/metatarsal bone either with the osteotome or the oscillating saw.</w:t>
                            </w:r>
                          </w:p>
                          <w:p w:rsidR="007E1839" w:rsidRDefault="007E1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369pt;margin-top:2.25pt;width:171pt;height:29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" fillcolor="white [3201]" stroked="f" strokeweight=".5pt">
                <v:textbox>
                  <w:txbxContent>
                    <w:p w:rsidR="007E1839" w:rsidRPr="007E1839" w:rsidRDefault="007E1839" w:rsidP="007E1839">
                      <w:pPr>
                        <w:rPr>
                          <w:b/>
                          <w:bCs/>
                        </w:rPr>
                      </w:pPr>
                      <w:r w:rsidRPr="007E1839">
                        <w:rPr>
                          <w:b/>
                          <w:bCs/>
                        </w:rPr>
                        <w:t>Transection of the splint bone</w:t>
                      </w:r>
                    </w:p>
                    <w:p w:rsidR="007E1839" w:rsidRPr="007E1839" w:rsidRDefault="007E1839" w:rsidP="007E1839">
                      <w:r w:rsidRPr="007E1839">
                        <w:t xml:space="preserve">The splint bone is </w:t>
                      </w:r>
                      <w:proofErr w:type="spellStart"/>
                      <w:r w:rsidRPr="007E1839">
                        <w:t>transected</w:t>
                      </w:r>
                      <w:proofErr w:type="spellEnd"/>
                      <w:r w:rsidRPr="007E1839">
                        <w:t xml:space="preserve"> either obliquely or horizontal with an oscillating saw or osteotome approximately 1 cm proximal to the most proximal aspect of the fracture.</w:t>
                      </w:r>
                    </w:p>
                    <w:p w:rsidR="007E1839" w:rsidRPr="007E1839" w:rsidRDefault="007E1839" w:rsidP="007E1839">
                      <w:r w:rsidRPr="007E1839">
                        <w:t xml:space="preserve">An oscillating saw is preferred to avoid </w:t>
                      </w:r>
                      <w:proofErr w:type="spellStart"/>
                      <w:r w:rsidRPr="007E1839">
                        <w:t>microfissures</w:t>
                      </w:r>
                      <w:proofErr w:type="spellEnd"/>
                      <w:r w:rsidRPr="007E1839">
                        <w:t>, which can occur when an osteotome is used.</w:t>
                      </w:r>
                      <w:r w:rsidRPr="007E1839">
                        <w:br/>
                        <w:t>Avoid damage to the third metacarpal/metatarsal bone either with the osteotome or the oscillating saw.</w:t>
                      </w:r>
                    </w:p>
                    <w:p w:rsidR="007E1839" w:rsidRDefault="007E1839"/>
                  </w:txbxContent>
                </v:textbox>
              </v:shape>
            </w:pict>
          </mc:Fallback>
        </mc:AlternateContent>
      </w:r>
      <w:r w:rsidRPr="007E1839">
        <w:drawing>
          <wp:inline distT="0" distB="0" distL="0" distR="0" wp14:anchorId="1162C13C" wp14:editId="3A0E308A">
            <wp:extent cx="4989195" cy="36957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4537" cy="3699657"/>
                    </a:xfrm>
                    <a:prstGeom prst="rect">
                      <a:avLst/>
                    </a:prstGeom>
                  </pic:spPr>
                </pic:pic>
              </a:graphicData>
            </a:graphic>
          </wp:inline>
        </w:drawing>
      </w:r>
      <w:r>
        <w:rPr>
          <w:rFonts w:ascii="Times New Roman" w:hAnsi="Times New Roman" w:cs="Times New Roman"/>
          <w:sz w:val="24"/>
        </w:rPr>
        <w:t xml:space="preserve"> </w:t>
      </w:r>
    </w:p>
    <w:p w:rsidR="00DC79D0" w:rsidRDefault="00DC79D0" w:rsidP="007E1839">
      <w:pPr>
        <w:rPr>
          <w:noProof/>
        </w:rPr>
      </w:pPr>
    </w:p>
    <w:p w:rsidR="00DC79D0" w:rsidRDefault="00DC79D0" w:rsidP="007E1839">
      <w:pPr>
        <w:rPr>
          <w:noProof/>
        </w:rPr>
      </w:pPr>
    </w:p>
    <w:p w:rsidR="007E1839" w:rsidRDefault="00DC79D0" w:rsidP="007E1839">
      <w:pPr>
        <w:rPr>
          <w:rFonts w:ascii="Times New Roman" w:hAnsi="Times New Roman" w:cs="Times New Roman"/>
          <w:sz w:val="24"/>
        </w:rPr>
      </w:pPr>
      <w:r>
        <w:rPr>
          <w:noProof/>
        </w:rPr>
        <mc:AlternateContent>
          <mc:Choice Requires="wps">
            <w:drawing>
              <wp:anchor distT="0" distB="0" distL="114300" distR="114300" simplePos="0" relativeHeight="251665408" behindDoc="0" locked="0" layoutInCell="1" allowOverlap="1">
                <wp:simplePos x="0" y="0"/>
                <wp:positionH relativeFrom="column">
                  <wp:posOffset>5248275</wp:posOffset>
                </wp:positionH>
                <wp:positionV relativeFrom="paragraph">
                  <wp:posOffset>161290</wp:posOffset>
                </wp:positionV>
                <wp:extent cx="1771650" cy="3162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71650" cy="3162300"/>
                        </a:xfrm>
                        <a:prstGeom prst="rect">
                          <a:avLst/>
                        </a:prstGeom>
                        <a:solidFill>
                          <a:schemeClr val="lt1"/>
                        </a:solidFill>
                        <a:ln w="6350">
                          <a:noFill/>
                        </a:ln>
                      </wps:spPr>
                      <wps:txbx>
                        <w:txbxContent>
                          <w:p w:rsidR="007E1839" w:rsidRDefault="007E1839">
                            <w:r>
                              <w:rPr>
                                <w:rFonts w:ascii="Verdana" w:hAnsi="Verdana"/>
                                <w:color w:val="000000"/>
                                <w:sz w:val="20"/>
                                <w:szCs w:val="20"/>
                                <w:shd w:val="clear" w:color="auto" w:fill="FFFFFF"/>
                              </w:rPr>
                              <w:t>Use of an osteotom</w:t>
                            </w:r>
                            <w:r>
                              <w:rPr>
                                <w:rFonts w:ascii="Verdana" w:hAnsi="Verdana"/>
                                <w:color w:val="000000"/>
                                <w:sz w:val="20"/>
                                <w:szCs w:val="20"/>
                                <w:shd w:val="clear" w:color="auto" w:fill="FFFFFF"/>
                              </w:rPr>
                              <w:t>e to amputate the most distal 1</w:t>
                            </w:r>
                            <w:r>
                              <w:rPr>
                                <w:rFonts w:ascii="Verdana" w:hAnsi="Verdana"/>
                                <w:color w:val="000000"/>
                                <w:sz w:val="20"/>
                                <w:szCs w:val="20"/>
                                <w:shd w:val="clear" w:color="auto" w:fill="FFFFFF"/>
                              </w:rPr>
                              <w:t>cm of the proximal stump of the fractured splint bone.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28" type="#_x0000_t202" style="position:absolute;left:0;text-align:left;margin-left:413.25pt;margin-top:12.7pt;width:139.5pt;height:24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" fillcolor="white [3201]" stroked="f" strokeweight=".5pt">
                <v:textbox>
                  <w:txbxContent>
                    <w:p w:rsidR="007E1839" w:rsidRDefault="007E1839">
                      <w:r>
                        <w:rPr>
                          <w:rFonts w:ascii="Verdana" w:hAnsi="Verdana"/>
                          <w:color w:val="000000"/>
                          <w:sz w:val="20"/>
                          <w:szCs w:val="20"/>
                          <w:shd w:val="clear" w:color="auto" w:fill="FFFFFF"/>
                        </w:rPr>
                        <w:t>Use of an osteotom</w:t>
                      </w:r>
                      <w:r>
                        <w:rPr>
                          <w:rFonts w:ascii="Verdana" w:hAnsi="Verdana"/>
                          <w:color w:val="000000"/>
                          <w:sz w:val="20"/>
                          <w:szCs w:val="20"/>
                          <w:shd w:val="clear" w:color="auto" w:fill="FFFFFF"/>
                        </w:rPr>
                        <w:t>e to amputate the most distal 1</w:t>
                      </w:r>
                      <w:r>
                        <w:rPr>
                          <w:rFonts w:ascii="Verdana" w:hAnsi="Verdana"/>
                          <w:color w:val="000000"/>
                          <w:sz w:val="20"/>
                          <w:szCs w:val="20"/>
                          <w:shd w:val="clear" w:color="auto" w:fill="FFFFFF"/>
                        </w:rPr>
                        <w:t>cm of the proximal stump of the fractured splint bone.</w:t>
                      </w:r>
                    </w:p>
                  </w:txbxContent>
                </v:textbox>
              </v:shape>
            </w:pict>
          </mc:Fallback>
        </mc:AlternateContent>
      </w:r>
      <w:r w:rsidR="007E1839">
        <w:rPr>
          <w:noProof/>
        </w:rPr>
        <w:drawing>
          <wp:inline distT="0" distB="0" distL="0" distR="0">
            <wp:extent cx="5143500" cy="3810000"/>
            <wp:effectExtent l="0" t="0" r="0" b="0"/>
            <wp:docPr id="9" name="Picture 9" descr="Midbody splint bone fracture - re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dbody splint bone fracture - resec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3810000"/>
                    </a:xfrm>
                    <a:prstGeom prst="rect">
                      <a:avLst/>
                    </a:prstGeom>
                    <a:noFill/>
                    <a:ln>
                      <a:noFill/>
                    </a:ln>
                  </pic:spPr>
                </pic:pic>
              </a:graphicData>
            </a:graphic>
          </wp:inline>
        </w:drawing>
      </w:r>
    </w:p>
    <w:p w:rsidR="007E1839" w:rsidRDefault="007E1839" w:rsidP="00634316">
      <w:pPr>
        <w:rPr>
          <w:rFonts w:ascii="Times New Roman" w:hAnsi="Times New Roman" w:cs="Times New Roman"/>
          <w:sz w:val="24"/>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4181475</wp:posOffset>
                </wp:positionH>
                <wp:positionV relativeFrom="paragraph">
                  <wp:posOffset>180975</wp:posOffset>
                </wp:positionV>
                <wp:extent cx="2409825" cy="23145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2409825" cy="2314575"/>
                        </a:xfrm>
                        <a:prstGeom prst="rect">
                          <a:avLst/>
                        </a:prstGeom>
                        <a:solidFill>
                          <a:schemeClr val="lt1"/>
                        </a:solidFill>
                        <a:ln w="6350">
                          <a:noFill/>
                        </a:ln>
                      </wps:spPr>
                      <wps:txbx>
                        <w:txbxContent>
                          <w:p w:rsidR="007E1839" w:rsidRPr="007E1839" w:rsidRDefault="007E1839" w:rsidP="007E1839">
                            <w:pPr>
                              <w:pStyle w:val="Heading2"/>
                              <w:shd w:val="clear" w:color="auto" w:fill="FFFFFF"/>
                              <w:spacing w:before="0"/>
                              <w:textAlignment w:val="baseline"/>
                              <w:rPr>
                                <w:rFonts w:ascii="Verdana" w:hAnsi="Verdana"/>
                                <w:b/>
                                <w:color w:val="000000"/>
                                <w:sz w:val="18"/>
                                <w:szCs w:val="18"/>
                              </w:rPr>
                            </w:pPr>
                            <w:r w:rsidRPr="007E1839">
                              <w:rPr>
                                <w:rFonts w:ascii="Verdana" w:hAnsi="Verdana"/>
                                <w:b/>
                                <w:color w:val="000000"/>
                                <w:sz w:val="18"/>
                                <w:szCs w:val="18"/>
                              </w:rPr>
                              <w:t>Removal of the fragments</w:t>
                            </w:r>
                          </w:p>
                          <w:p w:rsidR="007E1839" w:rsidRDefault="007E1839" w:rsidP="007E1839">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The distal fragment together with its periosteum, any callus present, and the most distal aspect of the proximal fragment are removed.</w:t>
                            </w:r>
                          </w:p>
                          <w:p w:rsidR="007E1839" w:rsidRDefault="007E1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9" type="#_x0000_t202" style="position:absolute;left:0;text-align:left;margin-left:329.25pt;margin-top:14.25pt;width:189.75pt;height:18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" fillcolor="white [3201]" stroked="f" strokeweight=".5pt">
                <v:textbox>
                  <w:txbxContent>
                    <w:p w:rsidR="007E1839" w:rsidRPr="007E1839" w:rsidRDefault="007E1839" w:rsidP="007E1839">
                      <w:pPr>
                        <w:pStyle w:val="Heading2"/>
                        <w:shd w:val="clear" w:color="auto" w:fill="FFFFFF"/>
                        <w:spacing w:before="0"/>
                        <w:textAlignment w:val="baseline"/>
                        <w:rPr>
                          <w:rFonts w:ascii="Verdana" w:hAnsi="Verdana"/>
                          <w:b/>
                          <w:color w:val="000000"/>
                          <w:sz w:val="18"/>
                          <w:szCs w:val="18"/>
                        </w:rPr>
                      </w:pPr>
                      <w:r w:rsidRPr="007E1839">
                        <w:rPr>
                          <w:rFonts w:ascii="Verdana" w:hAnsi="Verdana"/>
                          <w:b/>
                          <w:color w:val="000000"/>
                          <w:sz w:val="18"/>
                          <w:szCs w:val="18"/>
                        </w:rPr>
                        <w:t>Removal of the fragments</w:t>
                      </w:r>
                    </w:p>
                    <w:p w:rsidR="007E1839" w:rsidRDefault="007E1839" w:rsidP="007E1839">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The distal fragment together with its periosteum, any callus present, and the most distal aspect of the proximal fragment are removed.</w:t>
                      </w:r>
                    </w:p>
                    <w:p w:rsidR="007E1839" w:rsidRDefault="007E1839"/>
                  </w:txbxContent>
                </v:textbox>
              </v:shape>
            </w:pict>
          </mc:Fallback>
        </mc:AlternateContent>
      </w:r>
      <w:r>
        <w:rPr>
          <w:noProof/>
        </w:rPr>
        <w:drawing>
          <wp:inline distT="0" distB="0" distL="0" distR="0">
            <wp:extent cx="4381025" cy="3314700"/>
            <wp:effectExtent l="0" t="0" r="635" b="0"/>
            <wp:docPr id="11" name="Picture 11" descr="Midbody splint bone fracture - re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dbody splint bone fracture - resection"/>
                    <pic:cNvPicPr>
                      <a:picLocks noChangeAspect="1" noChangeArrowheads="1"/>
                    </pic:cNvPicPr>
                  </pic:nvPicPr>
                  <pic:blipFill rotWithShape="1">
                    <a:blip r:embed="rId11">
                      <a:extLst>
                        <a:ext uri="{28A0092B-C50C-407E-A947-70E740481C1C}">
                          <a14:useLocalDpi xmlns:a14="http://schemas.microsoft.com/office/drawing/2010/main" val="0"/>
                        </a:ext>
                      </a:extLst>
                    </a:blip>
                    <a:srcRect r="21507"/>
                    <a:stretch/>
                  </pic:blipFill>
                  <pic:spPr bwMode="auto">
                    <a:xfrm>
                      <a:off x="0" y="0"/>
                      <a:ext cx="4385884" cy="3318376"/>
                    </a:xfrm>
                    <a:prstGeom prst="rect">
                      <a:avLst/>
                    </a:prstGeom>
                    <a:noFill/>
                    <a:ln>
                      <a:noFill/>
                    </a:ln>
                    <a:extLst>
                      <a:ext uri="{53640926-AAD7-44D8-BBD7-CCE9431645EC}">
                        <a14:shadowObscured xmlns:a14="http://schemas.microsoft.com/office/drawing/2010/main"/>
                      </a:ext>
                    </a:extLst>
                  </pic:spPr>
                </pic:pic>
              </a:graphicData>
            </a:graphic>
          </wp:inline>
        </w:drawing>
      </w:r>
    </w:p>
    <w:p w:rsidR="007E1839" w:rsidRDefault="007E1839" w:rsidP="00634316">
      <w:pPr>
        <w:rPr>
          <w:rFonts w:ascii="Times New Roman" w:hAnsi="Times New Roman" w:cs="Times New Roman"/>
          <w:sz w:val="24"/>
        </w:rPr>
      </w:pPr>
      <w:r>
        <w:rPr>
          <w:noProof/>
        </w:rPr>
        <mc:AlternateContent>
          <mc:Choice Requires="wps">
            <w:drawing>
              <wp:anchor distT="0" distB="0" distL="114300" distR="114300" simplePos="0" relativeHeight="251667456" behindDoc="0" locked="0" layoutInCell="1" allowOverlap="1">
                <wp:simplePos x="0" y="0"/>
                <wp:positionH relativeFrom="column">
                  <wp:posOffset>4610100</wp:posOffset>
                </wp:positionH>
                <wp:positionV relativeFrom="paragraph">
                  <wp:posOffset>262890</wp:posOffset>
                </wp:positionV>
                <wp:extent cx="2266950" cy="19240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266950" cy="1924050"/>
                        </a:xfrm>
                        <a:prstGeom prst="rect">
                          <a:avLst/>
                        </a:prstGeom>
                        <a:solidFill>
                          <a:schemeClr val="lt1"/>
                        </a:solidFill>
                        <a:ln w="6350">
                          <a:noFill/>
                        </a:ln>
                      </wps:spPr>
                      <wps:txbx>
                        <w:txbxContent>
                          <w:p w:rsidR="007E1839" w:rsidRDefault="007E1839">
                            <w:r>
                              <w:rPr>
                                <w:rFonts w:ascii="Verdana" w:hAnsi="Verdana"/>
                                <w:color w:val="000000"/>
                                <w:sz w:val="20"/>
                                <w:szCs w:val="20"/>
                                <w:shd w:val="clear" w:color="auto" w:fill="FFFFFF"/>
                              </w:rPr>
                              <w:t>Intraoperative view of a fractured splint bone. The fracture site is identified by the arrow.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0" type="#_x0000_t202" style="position:absolute;left:0;text-align:left;margin-left:363pt;margin-top:20.7pt;width:178.5pt;height:15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" fillcolor="white [3201]" stroked="f" strokeweight=".5pt">
                <v:textbox>
                  <w:txbxContent>
                    <w:p w:rsidR="007E1839" w:rsidRDefault="007E1839">
                      <w:r>
                        <w:rPr>
                          <w:rFonts w:ascii="Verdana" w:hAnsi="Verdana"/>
                          <w:color w:val="000000"/>
                          <w:sz w:val="20"/>
                          <w:szCs w:val="20"/>
                          <w:shd w:val="clear" w:color="auto" w:fill="FFFFFF"/>
                        </w:rPr>
                        <w:t>Intraoperative view of a fractured splint bone. The fracture site is identified by the arrow.</w:t>
                      </w:r>
                    </w:p>
                  </w:txbxContent>
                </v:textbox>
              </v:shape>
            </w:pict>
          </mc:Fallback>
        </mc:AlternateContent>
      </w:r>
      <w:r>
        <w:rPr>
          <w:noProof/>
        </w:rPr>
        <w:drawing>
          <wp:inline distT="0" distB="0" distL="0" distR="0">
            <wp:extent cx="4400550" cy="3085630"/>
            <wp:effectExtent l="0" t="0" r="0" b="635"/>
            <wp:docPr id="13" name="Picture 13" descr="Midbody splint bone fracture - re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dbody splint bone fracture - resec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6579" cy="3089857"/>
                    </a:xfrm>
                    <a:prstGeom prst="rect">
                      <a:avLst/>
                    </a:prstGeom>
                    <a:noFill/>
                    <a:ln>
                      <a:noFill/>
                    </a:ln>
                  </pic:spPr>
                </pic:pic>
              </a:graphicData>
            </a:graphic>
          </wp:inline>
        </w:drawing>
      </w:r>
    </w:p>
    <w:p w:rsidR="007E1839" w:rsidRDefault="007E1839" w:rsidP="00634316">
      <w:pPr>
        <w:rPr>
          <w:rFonts w:ascii="Times New Roman" w:hAnsi="Times New Roman" w:cs="Times New Roman"/>
          <w:sz w:val="24"/>
        </w:rPr>
      </w:pPr>
      <w:r>
        <w:rPr>
          <w:noProof/>
        </w:rPr>
        <mc:AlternateContent>
          <mc:Choice Requires="wps">
            <w:drawing>
              <wp:anchor distT="0" distB="0" distL="114300" distR="114300" simplePos="0" relativeHeight="251668480" behindDoc="0" locked="0" layoutInCell="1" allowOverlap="1">
                <wp:simplePos x="0" y="0"/>
                <wp:positionH relativeFrom="column">
                  <wp:posOffset>4733925</wp:posOffset>
                </wp:positionH>
                <wp:positionV relativeFrom="paragraph">
                  <wp:posOffset>220345</wp:posOffset>
                </wp:positionV>
                <wp:extent cx="2209800" cy="1752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209800" cy="1752600"/>
                        </a:xfrm>
                        <a:prstGeom prst="rect">
                          <a:avLst/>
                        </a:prstGeom>
                        <a:solidFill>
                          <a:schemeClr val="lt1"/>
                        </a:solidFill>
                        <a:ln w="6350">
                          <a:noFill/>
                        </a:ln>
                      </wps:spPr>
                      <wps:txbx>
                        <w:txbxContent>
                          <w:p w:rsidR="007E1839" w:rsidRPr="007E1839" w:rsidRDefault="007E1839" w:rsidP="007E1839">
                            <w:pPr>
                              <w:pStyle w:val="Heading2"/>
                              <w:shd w:val="clear" w:color="auto" w:fill="FFFFFF"/>
                              <w:spacing w:before="0"/>
                              <w:textAlignment w:val="baseline"/>
                              <w:rPr>
                                <w:rFonts w:ascii="Verdana" w:hAnsi="Verdana"/>
                                <w:b/>
                                <w:color w:val="000000"/>
                                <w:sz w:val="18"/>
                                <w:szCs w:val="18"/>
                              </w:rPr>
                            </w:pPr>
                            <w:r w:rsidRPr="007E1839">
                              <w:rPr>
                                <w:rFonts w:ascii="Verdana" w:hAnsi="Verdana"/>
                                <w:b/>
                                <w:color w:val="000000"/>
                                <w:sz w:val="18"/>
                                <w:szCs w:val="18"/>
                              </w:rPr>
                              <w:t>Lavage</w:t>
                            </w:r>
                          </w:p>
                          <w:p w:rsidR="007E1839" w:rsidRDefault="007E1839" w:rsidP="007E1839">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The surgical site is extensively </w:t>
                            </w:r>
                            <w:proofErr w:type="spellStart"/>
                            <w:r>
                              <w:rPr>
                                <w:rFonts w:ascii="Verdana" w:hAnsi="Verdana"/>
                                <w:color w:val="000000"/>
                                <w:sz w:val="20"/>
                                <w:szCs w:val="20"/>
                              </w:rPr>
                              <w:t>lavaged</w:t>
                            </w:r>
                            <w:proofErr w:type="spellEnd"/>
                            <w:r>
                              <w:rPr>
                                <w:rFonts w:ascii="Verdana" w:hAnsi="Verdana"/>
                                <w:color w:val="000000"/>
                                <w:sz w:val="20"/>
                                <w:szCs w:val="20"/>
                              </w:rPr>
                              <w:t xml:space="preserve"> to remove any debris and bone fragments. Special attention is paid to </w:t>
                            </w:r>
                            <w:proofErr w:type="spellStart"/>
                            <w:r>
                              <w:rPr>
                                <w:rFonts w:ascii="Verdana" w:hAnsi="Verdana"/>
                                <w:color w:val="000000"/>
                                <w:sz w:val="20"/>
                                <w:szCs w:val="20"/>
                              </w:rPr>
                              <w:t>hemostasis</w:t>
                            </w:r>
                            <w:proofErr w:type="spellEnd"/>
                            <w:r>
                              <w:rPr>
                                <w:rFonts w:ascii="Verdana" w:hAnsi="Verdana"/>
                                <w:color w:val="000000"/>
                                <w:sz w:val="20"/>
                                <w:szCs w:val="20"/>
                              </w:rPr>
                              <w:t>.</w:t>
                            </w:r>
                          </w:p>
                          <w:p w:rsidR="007E1839" w:rsidRDefault="007E1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1" type="#_x0000_t202" style="position:absolute;left:0;text-align:left;margin-left:372.75pt;margin-top:17.35pt;width:174pt;height:13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" fillcolor="white [3201]" stroked="f" strokeweight=".5pt">
                <v:textbox>
                  <w:txbxContent>
                    <w:p w:rsidR="007E1839" w:rsidRPr="007E1839" w:rsidRDefault="007E1839" w:rsidP="007E1839">
                      <w:pPr>
                        <w:pStyle w:val="Heading2"/>
                        <w:shd w:val="clear" w:color="auto" w:fill="FFFFFF"/>
                        <w:spacing w:before="0"/>
                        <w:textAlignment w:val="baseline"/>
                        <w:rPr>
                          <w:rFonts w:ascii="Verdana" w:hAnsi="Verdana"/>
                          <w:b/>
                          <w:color w:val="000000"/>
                          <w:sz w:val="18"/>
                          <w:szCs w:val="18"/>
                        </w:rPr>
                      </w:pPr>
                      <w:r w:rsidRPr="007E1839">
                        <w:rPr>
                          <w:rFonts w:ascii="Verdana" w:hAnsi="Verdana"/>
                          <w:b/>
                          <w:color w:val="000000"/>
                          <w:sz w:val="18"/>
                          <w:szCs w:val="18"/>
                        </w:rPr>
                        <w:t>Lavage</w:t>
                      </w:r>
                    </w:p>
                    <w:p w:rsidR="007E1839" w:rsidRDefault="007E1839" w:rsidP="007E1839">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The surgical site is extensively </w:t>
                      </w:r>
                      <w:proofErr w:type="spellStart"/>
                      <w:r>
                        <w:rPr>
                          <w:rFonts w:ascii="Verdana" w:hAnsi="Verdana"/>
                          <w:color w:val="000000"/>
                          <w:sz w:val="20"/>
                          <w:szCs w:val="20"/>
                        </w:rPr>
                        <w:t>lavaged</w:t>
                      </w:r>
                      <w:proofErr w:type="spellEnd"/>
                      <w:r>
                        <w:rPr>
                          <w:rFonts w:ascii="Verdana" w:hAnsi="Verdana"/>
                          <w:color w:val="000000"/>
                          <w:sz w:val="20"/>
                          <w:szCs w:val="20"/>
                        </w:rPr>
                        <w:t xml:space="preserve"> to remove any debris and bone fragments. Special attention is paid to </w:t>
                      </w:r>
                      <w:proofErr w:type="spellStart"/>
                      <w:r>
                        <w:rPr>
                          <w:rFonts w:ascii="Verdana" w:hAnsi="Verdana"/>
                          <w:color w:val="000000"/>
                          <w:sz w:val="20"/>
                          <w:szCs w:val="20"/>
                        </w:rPr>
                        <w:t>hemostasis</w:t>
                      </w:r>
                      <w:proofErr w:type="spellEnd"/>
                      <w:r>
                        <w:rPr>
                          <w:rFonts w:ascii="Verdana" w:hAnsi="Verdana"/>
                          <w:color w:val="000000"/>
                          <w:sz w:val="20"/>
                          <w:szCs w:val="20"/>
                        </w:rPr>
                        <w:t>.</w:t>
                      </w:r>
                    </w:p>
                    <w:p w:rsidR="007E1839" w:rsidRDefault="007E1839"/>
                  </w:txbxContent>
                </v:textbox>
              </v:shape>
            </w:pict>
          </mc:Fallback>
        </mc:AlternateContent>
      </w:r>
      <w:r>
        <w:rPr>
          <w:noProof/>
        </w:rPr>
        <w:drawing>
          <wp:inline distT="0" distB="0" distL="0" distR="0">
            <wp:extent cx="4438650" cy="3114323"/>
            <wp:effectExtent l="0" t="0" r="0" b="0"/>
            <wp:docPr id="15" name="Picture 15" descr="Midbody splint bone fracture - re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dbody splint bone fracture - resec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8850" cy="3121480"/>
                    </a:xfrm>
                    <a:prstGeom prst="rect">
                      <a:avLst/>
                    </a:prstGeom>
                    <a:noFill/>
                    <a:ln>
                      <a:noFill/>
                    </a:ln>
                  </pic:spPr>
                </pic:pic>
              </a:graphicData>
            </a:graphic>
          </wp:inline>
        </w:drawing>
      </w:r>
    </w:p>
    <w:p w:rsidR="007E1839" w:rsidRDefault="007E1839" w:rsidP="00634316">
      <w:pPr>
        <w:rPr>
          <w:rFonts w:ascii="Times New Roman" w:hAnsi="Times New Roman" w:cs="Times New Roman"/>
          <w:b/>
          <w:sz w:val="24"/>
        </w:rPr>
      </w:pPr>
      <w:r>
        <w:rPr>
          <w:noProof/>
        </w:rPr>
        <w:lastRenderedPageBreak/>
        <mc:AlternateContent>
          <mc:Choice Requires="wps">
            <w:drawing>
              <wp:anchor distT="0" distB="0" distL="114300" distR="114300" simplePos="0" relativeHeight="251670528" behindDoc="0" locked="0" layoutInCell="1" allowOverlap="1" wp14:anchorId="2C0A82D9" wp14:editId="2A4A8305">
                <wp:simplePos x="0" y="0"/>
                <wp:positionH relativeFrom="page">
                  <wp:posOffset>5543550</wp:posOffset>
                </wp:positionH>
                <wp:positionV relativeFrom="paragraph">
                  <wp:posOffset>9525</wp:posOffset>
                </wp:positionV>
                <wp:extent cx="1876425" cy="23812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1876425" cy="2381250"/>
                        </a:xfrm>
                        <a:prstGeom prst="rect">
                          <a:avLst/>
                        </a:prstGeom>
                        <a:solidFill>
                          <a:schemeClr val="lt1"/>
                        </a:solidFill>
                        <a:ln w="6350">
                          <a:noFill/>
                        </a:ln>
                      </wps:spPr>
                      <wps:txbx>
                        <w:txbxContent>
                          <w:p w:rsidR="007E1839" w:rsidRPr="007E1839" w:rsidRDefault="007E1839" w:rsidP="007E1839">
                            <w:pPr>
                              <w:pStyle w:val="Heading2"/>
                              <w:shd w:val="clear" w:color="auto" w:fill="FFFFFF"/>
                              <w:spacing w:before="0"/>
                              <w:textAlignment w:val="baseline"/>
                              <w:rPr>
                                <w:rFonts w:ascii="Verdana" w:hAnsi="Verdana"/>
                                <w:b/>
                                <w:color w:val="000000"/>
                                <w:sz w:val="18"/>
                                <w:szCs w:val="18"/>
                              </w:rPr>
                            </w:pPr>
                            <w:r w:rsidRPr="007E1839">
                              <w:rPr>
                                <w:rFonts w:ascii="Verdana" w:hAnsi="Verdana"/>
                                <w:b/>
                                <w:color w:val="000000"/>
                                <w:sz w:val="18"/>
                                <w:szCs w:val="18"/>
                              </w:rPr>
                              <w:t>Closure</w:t>
                            </w:r>
                          </w:p>
                          <w:p w:rsidR="007E1839" w:rsidRDefault="007E1839" w:rsidP="007E1839">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In open fractures, a drain is placed in the wound for 3-4 days. The exit wound of the drain normally heals on its own after drain removal. This treatment assures quick recovery of the horse and return to previous use.</w:t>
                            </w:r>
                          </w:p>
                          <w:p w:rsidR="007E1839" w:rsidRDefault="007E1839" w:rsidP="007E1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A82D9" id="Text Box 19" o:spid="_x0000_s1032" type="#_x0000_t202" style="position:absolute;left:0;text-align:left;margin-left:436.5pt;margin-top:.75pt;width:147.75pt;height:18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" fillcolor="white [3201]" stroked="f" strokeweight=".5pt">
                <v:textbox>
                  <w:txbxContent>
                    <w:p w:rsidR="007E1839" w:rsidRPr="007E1839" w:rsidRDefault="007E1839" w:rsidP="007E1839">
                      <w:pPr>
                        <w:pStyle w:val="Heading2"/>
                        <w:shd w:val="clear" w:color="auto" w:fill="FFFFFF"/>
                        <w:spacing w:before="0"/>
                        <w:textAlignment w:val="baseline"/>
                        <w:rPr>
                          <w:rFonts w:ascii="Verdana" w:hAnsi="Verdana"/>
                          <w:b/>
                          <w:color w:val="000000"/>
                          <w:sz w:val="18"/>
                          <w:szCs w:val="18"/>
                        </w:rPr>
                      </w:pPr>
                      <w:r w:rsidRPr="007E1839">
                        <w:rPr>
                          <w:rFonts w:ascii="Verdana" w:hAnsi="Verdana"/>
                          <w:b/>
                          <w:color w:val="000000"/>
                          <w:sz w:val="18"/>
                          <w:szCs w:val="18"/>
                        </w:rPr>
                        <w:t>Closure</w:t>
                      </w:r>
                    </w:p>
                    <w:p w:rsidR="007E1839" w:rsidRDefault="007E1839" w:rsidP="007E1839">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In open fractures, a drain is placed in the wound for 3-4 days. The exit wound of the drain normally heals on its own after drain removal. This treatment assures quick recovery of the horse and return to previous use.</w:t>
                      </w:r>
                    </w:p>
                    <w:p w:rsidR="007E1839" w:rsidRDefault="007E1839" w:rsidP="007E1839"/>
                  </w:txbxContent>
                </v:textbox>
                <w10:wrap anchorx="page"/>
              </v:shape>
            </w:pict>
          </mc:Fallback>
        </mc:AlternateContent>
      </w:r>
      <w:r>
        <w:rPr>
          <w:noProof/>
        </w:rPr>
        <w:drawing>
          <wp:inline distT="0" distB="0" distL="0" distR="0">
            <wp:extent cx="4867275" cy="3810000"/>
            <wp:effectExtent l="0" t="0" r="9525" b="0"/>
            <wp:docPr id="18" name="Picture 18" descr="Midbody splint bone fracture - re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idbody splint bone fracture - resec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7275" cy="3810000"/>
                    </a:xfrm>
                    <a:prstGeom prst="rect">
                      <a:avLst/>
                    </a:prstGeom>
                    <a:noFill/>
                    <a:ln>
                      <a:noFill/>
                    </a:ln>
                  </pic:spPr>
                </pic:pic>
              </a:graphicData>
            </a:graphic>
          </wp:inline>
        </w:drawing>
      </w:r>
    </w:p>
    <w:p w:rsidR="007E1839" w:rsidRPr="007E1839" w:rsidRDefault="007E1839" w:rsidP="00634316">
      <w:pPr>
        <w:rPr>
          <w:rFonts w:ascii="Times New Roman" w:hAnsi="Times New Roman" w:cs="Times New Roman"/>
          <w:b/>
          <w:sz w:val="24"/>
        </w:rPr>
      </w:pPr>
      <w:r>
        <w:rPr>
          <w:noProof/>
        </w:rPr>
        <mc:AlternateContent>
          <mc:Choice Requires="wps">
            <w:drawing>
              <wp:anchor distT="0" distB="0" distL="114300" distR="114300" simplePos="0" relativeHeight="251671552" behindDoc="0" locked="0" layoutInCell="1" allowOverlap="1">
                <wp:simplePos x="0" y="0"/>
                <wp:positionH relativeFrom="column">
                  <wp:posOffset>4943475</wp:posOffset>
                </wp:positionH>
                <wp:positionV relativeFrom="paragraph">
                  <wp:posOffset>339090</wp:posOffset>
                </wp:positionV>
                <wp:extent cx="2057400" cy="16002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057400" cy="1600200"/>
                        </a:xfrm>
                        <a:prstGeom prst="rect">
                          <a:avLst/>
                        </a:prstGeom>
                        <a:solidFill>
                          <a:schemeClr val="lt1"/>
                        </a:solidFill>
                        <a:ln w="6350">
                          <a:noFill/>
                        </a:ln>
                      </wps:spPr>
                      <wps:txbx>
                        <w:txbxContent>
                          <w:p w:rsidR="007E1839" w:rsidRDefault="007E1839" w:rsidP="00DC79D0">
                            <w:r>
                              <w:rPr>
                                <w:rFonts w:ascii="Verdana" w:hAnsi="Verdana"/>
                                <w:color w:val="000000"/>
                                <w:sz w:val="20"/>
                                <w:szCs w:val="20"/>
                                <w:shd w:val="clear" w:color="auto" w:fill="FFFFFF"/>
                              </w:rPr>
                              <w:t>The surgery wound is closed in 2-3 layers applying routine technique. A pressure bandage is applied.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3" type="#_x0000_t202" style="position:absolute;left:0;text-align:left;margin-left:389.25pt;margin-top:26.7pt;width:162pt;height:12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" fillcolor="white [3201]" stroked="f" strokeweight=".5pt">
                <v:textbox>
                  <w:txbxContent>
                    <w:p w:rsidR="007E1839" w:rsidRDefault="007E1839" w:rsidP="00DC79D0">
                      <w:r>
                        <w:rPr>
                          <w:rFonts w:ascii="Verdana" w:hAnsi="Verdana"/>
                          <w:color w:val="000000"/>
                          <w:sz w:val="20"/>
                          <w:szCs w:val="20"/>
                          <w:shd w:val="clear" w:color="auto" w:fill="FFFFFF"/>
                        </w:rPr>
                        <w:t>The surgery wound is closed in 2-3 layers applying routine technique. A pressure bandage is applied.</w:t>
                      </w:r>
                    </w:p>
                  </w:txbxContent>
                </v:textbox>
              </v:shape>
            </w:pict>
          </mc:Fallback>
        </mc:AlternateContent>
      </w:r>
      <w:r>
        <w:rPr>
          <w:noProof/>
        </w:rPr>
        <w:drawing>
          <wp:inline distT="0" distB="0" distL="0" distR="0">
            <wp:extent cx="4848225" cy="3810000"/>
            <wp:effectExtent l="0" t="0" r="9525" b="0"/>
            <wp:docPr id="20" name="Picture 20" descr="Midbody splint bone fracture - re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idbody splint bone fracture - resec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8225" cy="3810000"/>
                    </a:xfrm>
                    <a:prstGeom prst="rect">
                      <a:avLst/>
                    </a:prstGeom>
                    <a:noFill/>
                    <a:ln>
                      <a:noFill/>
                    </a:ln>
                  </pic:spPr>
                </pic:pic>
              </a:graphicData>
            </a:graphic>
          </wp:inline>
        </w:drawing>
      </w:r>
    </w:p>
    <w:sectPr w:rsidR="007E1839" w:rsidRPr="007E1839" w:rsidSect="007E1839">
      <w:pgSz w:w="11906" w:h="16838"/>
      <w:pgMar w:top="720"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C9A" w:rsidRDefault="00F63C9A" w:rsidP="007E1839">
      <w:pPr>
        <w:spacing w:before="0" w:line="240" w:lineRule="auto"/>
      </w:pPr>
      <w:r>
        <w:separator/>
      </w:r>
    </w:p>
  </w:endnote>
  <w:endnote w:type="continuationSeparator" w:id="0">
    <w:p w:rsidR="00F63C9A" w:rsidRDefault="00F63C9A" w:rsidP="007E183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C9A" w:rsidRDefault="00F63C9A" w:rsidP="007E1839">
      <w:pPr>
        <w:spacing w:before="0" w:line="240" w:lineRule="auto"/>
      </w:pPr>
      <w:r>
        <w:separator/>
      </w:r>
    </w:p>
  </w:footnote>
  <w:footnote w:type="continuationSeparator" w:id="0">
    <w:p w:rsidR="00F63C9A" w:rsidRDefault="00F63C9A" w:rsidP="007E183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60C15"/>
    <w:multiLevelType w:val="hybridMultilevel"/>
    <w:tmpl w:val="19A883D6"/>
    <w:lvl w:ilvl="0" w:tplc="1908B886">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C16A63"/>
    <w:multiLevelType w:val="hybridMultilevel"/>
    <w:tmpl w:val="583C605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16"/>
    <w:rsid w:val="000B719E"/>
    <w:rsid w:val="00602A52"/>
    <w:rsid w:val="00634316"/>
    <w:rsid w:val="007E1839"/>
    <w:rsid w:val="00842FB2"/>
    <w:rsid w:val="00DC79D0"/>
    <w:rsid w:val="00E573C1"/>
    <w:rsid w:val="00F63C9A"/>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D105"/>
  <w15:chartTrackingRefBased/>
  <w15:docId w15:val="{05A3E589-31B7-4B47-A81A-9D5FC5E3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839"/>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E18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316"/>
    <w:pPr>
      <w:spacing w:before="0" w:after="160"/>
      <w:ind w:left="720"/>
      <w:contextualSpacing/>
      <w:jc w:val="left"/>
    </w:pPr>
    <w:rPr>
      <w:lang w:val="en-US"/>
    </w:rPr>
  </w:style>
  <w:style w:type="character" w:customStyle="1" w:styleId="Heading2Char">
    <w:name w:val="Heading 2 Char"/>
    <w:basedOn w:val="DefaultParagraphFont"/>
    <w:link w:val="Heading2"/>
    <w:uiPriority w:val="9"/>
    <w:semiHidden/>
    <w:rsid w:val="007E183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E18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E1839"/>
  </w:style>
  <w:style w:type="paragraph" w:styleId="Footer">
    <w:name w:val="footer"/>
    <w:basedOn w:val="Normal"/>
    <w:link w:val="FooterChar"/>
    <w:uiPriority w:val="99"/>
    <w:unhideWhenUsed/>
    <w:rsid w:val="007E18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E1839"/>
  </w:style>
  <w:style w:type="paragraph" w:styleId="NormalWeb">
    <w:name w:val="Normal (Web)"/>
    <w:basedOn w:val="Normal"/>
    <w:uiPriority w:val="99"/>
    <w:semiHidden/>
    <w:unhideWhenUsed/>
    <w:rsid w:val="007E1839"/>
    <w:pPr>
      <w:spacing w:before="100" w:beforeAutospacing="1" w:after="100" w:afterAutospacing="1" w:line="240" w:lineRule="auto"/>
      <w:jc w:val="left"/>
    </w:pPr>
    <w:rPr>
      <w:rFonts w:ascii="Times New Roman" w:eastAsia="Times New Roman" w:hAnsi="Times New Roman" w:cs="Times New Roman"/>
      <w:sz w:val="24"/>
      <w:szCs w:val="24"/>
      <w:lang w:eastAsia="en-TT"/>
    </w:rPr>
  </w:style>
  <w:style w:type="character" w:customStyle="1" w:styleId="Heading1Char">
    <w:name w:val="Heading 1 Char"/>
    <w:basedOn w:val="DefaultParagraphFont"/>
    <w:link w:val="Heading1"/>
    <w:uiPriority w:val="9"/>
    <w:rsid w:val="007E183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6500">
      <w:bodyDiv w:val="1"/>
      <w:marLeft w:val="0"/>
      <w:marRight w:val="0"/>
      <w:marTop w:val="0"/>
      <w:marBottom w:val="0"/>
      <w:divBdr>
        <w:top w:val="none" w:sz="0" w:space="0" w:color="auto"/>
        <w:left w:val="none" w:sz="0" w:space="0" w:color="auto"/>
        <w:bottom w:val="none" w:sz="0" w:space="0" w:color="auto"/>
        <w:right w:val="none" w:sz="0" w:space="0" w:color="auto"/>
      </w:divBdr>
    </w:div>
    <w:div w:id="196163461">
      <w:bodyDiv w:val="1"/>
      <w:marLeft w:val="0"/>
      <w:marRight w:val="0"/>
      <w:marTop w:val="0"/>
      <w:marBottom w:val="0"/>
      <w:divBdr>
        <w:top w:val="none" w:sz="0" w:space="0" w:color="auto"/>
        <w:left w:val="none" w:sz="0" w:space="0" w:color="auto"/>
        <w:bottom w:val="none" w:sz="0" w:space="0" w:color="auto"/>
        <w:right w:val="none" w:sz="0" w:space="0" w:color="auto"/>
      </w:divBdr>
    </w:div>
    <w:div w:id="317734329">
      <w:bodyDiv w:val="1"/>
      <w:marLeft w:val="0"/>
      <w:marRight w:val="0"/>
      <w:marTop w:val="0"/>
      <w:marBottom w:val="0"/>
      <w:divBdr>
        <w:top w:val="none" w:sz="0" w:space="0" w:color="auto"/>
        <w:left w:val="none" w:sz="0" w:space="0" w:color="auto"/>
        <w:bottom w:val="none" w:sz="0" w:space="0" w:color="auto"/>
        <w:right w:val="none" w:sz="0" w:space="0" w:color="auto"/>
      </w:divBdr>
    </w:div>
    <w:div w:id="394622833">
      <w:bodyDiv w:val="1"/>
      <w:marLeft w:val="0"/>
      <w:marRight w:val="0"/>
      <w:marTop w:val="0"/>
      <w:marBottom w:val="0"/>
      <w:divBdr>
        <w:top w:val="none" w:sz="0" w:space="0" w:color="auto"/>
        <w:left w:val="none" w:sz="0" w:space="0" w:color="auto"/>
        <w:bottom w:val="none" w:sz="0" w:space="0" w:color="auto"/>
        <w:right w:val="none" w:sz="0" w:space="0" w:color="auto"/>
      </w:divBdr>
    </w:div>
    <w:div w:id="900291027">
      <w:bodyDiv w:val="1"/>
      <w:marLeft w:val="0"/>
      <w:marRight w:val="0"/>
      <w:marTop w:val="0"/>
      <w:marBottom w:val="0"/>
      <w:divBdr>
        <w:top w:val="none" w:sz="0" w:space="0" w:color="auto"/>
        <w:left w:val="none" w:sz="0" w:space="0" w:color="auto"/>
        <w:bottom w:val="none" w:sz="0" w:space="0" w:color="auto"/>
        <w:right w:val="none" w:sz="0" w:space="0" w:color="auto"/>
      </w:divBdr>
      <w:divsChild>
        <w:div w:id="1666203594">
          <w:marLeft w:val="0"/>
          <w:marRight w:val="0"/>
          <w:marTop w:val="165"/>
          <w:marBottom w:val="165"/>
          <w:divBdr>
            <w:top w:val="none" w:sz="0" w:space="0" w:color="auto"/>
            <w:left w:val="none" w:sz="0" w:space="0" w:color="auto"/>
            <w:bottom w:val="none" w:sz="0" w:space="0" w:color="auto"/>
            <w:right w:val="none" w:sz="0" w:space="0" w:color="auto"/>
          </w:divBdr>
        </w:div>
      </w:divsChild>
    </w:div>
    <w:div w:id="1026248237">
      <w:bodyDiv w:val="1"/>
      <w:marLeft w:val="0"/>
      <w:marRight w:val="0"/>
      <w:marTop w:val="0"/>
      <w:marBottom w:val="0"/>
      <w:divBdr>
        <w:top w:val="none" w:sz="0" w:space="0" w:color="auto"/>
        <w:left w:val="none" w:sz="0" w:space="0" w:color="auto"/>
        <w:bottom w:val="none" w:sz="0" w:space="0" w:color="auto"/>
        <w:right w:val="none" w:sz="0" w:space="0" w:color="auto"/>
      </w:divBdr>
    </w:div>
    <w:div w:id="1205673817">
      <w:bodyDiv w:val="1"/>
      <w:marLeft w:val="0"/>
      <w:marRight w:val="0"/>
      <w:marTop w:val="0"/>
      <w:marBottom w:val="0"/>
      <w:divBdr>
        <w:top w:val="none" w:sz="0" w:space="0" w:color="auto"/>
        <w:left w:val="none" w:sz="0" w:space="0" w:color="auto"/>
        <w:bottom w:val="none" w:sz="0" w:space="0" w:color="auto"/>
        <w:right w:val="none" w:sz="0" w:space="0" w:color="auto"/>
      </w:divBdr>
    </w:div>
    <w:div w:id="1253471103">
      <w:bodyDiv w:val="1"/>
      <w:marLeft w:val="0"/>
      <w:marRight w:val="0"/>
      <w:marTop w:val="0"/>
      <w:marBottom w:val="0"/>
      <w:divBdr>
        <w:top w:val="none" w:sz="0" w:space="0" w:color="auto"/>
        <w:left w:val="none" w:sz="0" w:space="0" w:color="auto"/>
        <w:bottom w:val="none" w:sz="0" w:space="0" w:color="auto"/>
        <w:right w:val="none" w:sz="0" w:space="0" w:color="auto"/>
      </w:divBdr>
    </w:div>
    <w:div w:id="1399981917">
      <w:bodyDiv w:val="1"/>
      <w:marLeft w:val="0"/>
      <w:marRight w:val="0"/>
      <w:marTop w:val="0"/>
      <w:marBottom w:val="0"/>
      <w:divBdr>
        <w:top w:val="none" w:sz="0" w:space="0" w:color="auto"/>
        <w:left w:val="none" w:sz="0" w:space="0" w:color="auto"/>
        <w:bottom w:val="none" w:sz="0" w:space="0" w:color="auto"/>
        <w:right w:val="none" w:sz="0" w:space="0" w:color="auto"/>
      </w:divBdr>
    </w:div>
    <w:div w:id="1447234316">
      <w:bodyDiv w:val="1"/>
      <w:marLeft w:val="0"/>
      <w:marRight w:val="0"/>
      <w:marTop w:val="0"/>
      <w:marBottom w:val="0"/>
      <w:divBdr>
        <w:top w:val="none" w:sz="0" w:space="0" w:color="auto"/>
        <w:left w:val="none" w:sz="0" w:space="0" w:color="auto"/>
        <w:bottom w:val="none" w:sz="0" w:space="0" w:color="auto"/>
        <w:right w:val="none" w:sz="0" w:space="0" w:color="auto"/>
      </w:divBdr>
    </w:div>
    <w:div w:id="205857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2018-10-20T17:43:00Z</dcterms:created>
  <dcterms:modified xsi:type="dcterms:W3CDTF">2018-10-20T18:44:00Z</dcterms:modified>
</cp:coreProperties>
</file>