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22" w:rsidRPr="000C7422" w:rsidRDefault="000C7422" w:rsidP="000C7422">
      <w:pPr>
        <w:jc w:val="center"/>
        <w:rPr>
          <w:rFonts w:ascii="Times New Roman" w:hAnsi="Times New Roman" w:cs="Times New Roman"/>
          <w:b/>
          <w:color w:val="00B050"/>
          <w:sz w:val="32"/>
          <w:u w:val="single"/>
        </w:rPr>
      </w:pPr>
      <w:r w:rsidRPr="000C7422">
        <w:rPr>
          <w:rFonts w:ascii="Times New Roman" w:hAnsi="Times New Roman" w:cs="Times New Roman"/>
          <w:b/>
          <w:color w:val="00B050"/>
          <w:sz w:val="32"/>
          <w:u w:val="single"/>
        </w:rPr>
        <w:t>Complications</w:t>
      </w:r>
    </w:p>
    <w:p w:rsidR="000C7422" w:rsidRDefault="000C7422" w:rsidP="00172A2A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small number of horses</w:t>
      </w:r>
      <w:r w:rsidR="00172A2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post- removal of MT 4</w:t>
      </w:r>
      <w:r w:rsidR="00172A2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may develop osteoarthritis of the tarsometatarsal joint, particularly where a fracture line has broken into this joint pre- surgery</w:t>
      </w:r>
      <w:r w:rsidR="00172A2A">
        <w:rPr>
          <w:rFonts w:ascii="Times New Roman" w:hAnsi="Times New Roman" w:cs="Times New Roman"/>
          <w:sz w:val="24"/>
        </w:rPr>
        <w:t xml:space="preserve">, the horse has had pre- existing osteoarthritis in this joint, or there has been infection in this joint </w:t>
      </w:r>
      <w:proofErr w:type="gramStart"/>
      <w:r w:rsidR="00172A2A">
        <w:rPr>
          <w:rFonts w:ascii="Times New Roman" w:hAnsi="Times New Roman" w:cs="Times New Roman"/>
          <w:sz w:val="24"/>
        </w:rPr>
        <w:t>subsequent to</w:t>
      </w:r>
      <w:proofErr w:type="gramEnd"/>
      <w:r w:rsidR="00172A2A">
        <w:rPr>
          <w:rFonts w:ascii="Times New Roman" w:hAnsi="Times New Roman" w:cs="Times New Roman"/>
          <w:sz w:val="24"/>
        </w:rPr>
        <w:t xml:space="preserve"> the fracture.</w:t>
      </w:r>
    </w:p>
    <w:p w:rsidR="00172A2A" w:rsidRDefault="00172A2A" w:rsidP="00172A2A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Often affected joint may collapse and ankylose over time with return to soundness in the horse.</w:t>
      </w:r>
    </w:p>
    <w:p w:rsidR="00172A2A" w:rsidRDefault="00172A2A" w:rsidP="00172A2A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others the lameness is mild and can be controlled by intra- articular corticosteroids or systemic NSAIDs. </w:t>
      </w:r>
    </w:p>
    <w:p w:rsidR="000C7422" w:rsidRDefault="000C7422" w:rsidP="00172A2A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C2DA7">
        <w:rPr>
          <w:rFonts w:ascii="Times New Roman" w:hAnsi="Times New Roman" w:cs="Times New Roman"/>
          <w:sz w:val="24"/>
        </w:rPr>
        <w:t>Suspensory desmitis</w:t>
      </w:r>
    </w:p>
    <w:p w:rsidR="000C7422" w:rsidRDefault="000C7422" w:rsidP="00172A2A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C2DA7">
        <w:rPr>
          <w:rFonts w:ascii="Times New Roman" w:hAnsi="Times New Roman" w:cs="Times New Roman"/>
          <w:sz w:val="24"/>
        </w:rPr>
        <w:t>Post-operative infection (inflammation of the bone lining and formation of a bony lump</w:t>
      </w:r>
      <w:r>
        <w:rPr>
          <w:rFonts w:ascii="Times New Roman" w:hAnsi="Times New Roman" w:cs="Times New Roman"/>
          <w:sz w:val="24"/>
        </w:rPr>
        <w:t>)</w:t>
      </w:r>
    </w:p>
    <w:p w:rsidR="000C7422" w:rsidRDefault="000C7422" w:rsidP="00172A2A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C2DA7">
        <w:rPr>
          <w:rFonts w:ascii="Times New Roman" w:hAnsi="Times New Roman" w:cs="Times New Roman"/>
          <w:sz w:val="24"/>
        </w:rPr>
        <w:t>Complications of part</w:t>
      </w:r>
      <w:r w:rsidR="00172A2A">
        <w:rPr>
          <w:rFonts w:ascii="Times New Roman" w:hAnsi="Times New Roman" w:cs="Times New Roman"/>
          <w:sz w:val="24"/>
        </w:rPr>
        <w:t>ial splint bone removal include:</w:t>
      </w:r>
      <w:bookmarkStart w:id="0" w:name="_GoBack"/>
      <w:bookmarkEnd w:id="0"/>
    </w:p>
    <w:p w:rsidR="000C7422" w:rsidRDefault="000C7422" w:rsidP="00172A2A">
      <w:pPr>
        <w:pStyle w:val="ListParagraph"/>
        <w:numPr>
          <w:ilvl w:val="1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2C2DA7">
        <w:rPr>
          <w:rFonts w:ascii="Times New Roman" w:hAnsi="Times New Roman" w:cs="Times New Roman"/>
          <w:sz w:val="24"/>
        </w:rPr>
        <w:t>ew bone formation at the distal end of the proximal fragment, result</w:t>
      </w:r>
      <w:r>
        <w:rPr>
          <w:rFonts w:ascii="Times New Roman" w:hAnsi="Times New Roman" w:cs="Times New Roman"/>
          <w:sz w:val="24"/>
        </w:rPr>
        <w:t>ing</w:t>
      </w:r>
      <w:r w:rsidRPr="002C2DA7">
        <w:rPr>
          <w:rFonts w:ascii="Times New Roman" w:hAnsi="Times New Roman" w:cs="Times New Roman"/>
          <w:sz w:val="24"/>
        </w:rPr>
        <w:t xml:space="preserve"> in chronic lameness</w:t>
      </w:r>
    </w:p>
    <w:p w:rsidR="000C7422" w:rsidRDefault="000C7422" w:rsidP="00172A2A">
      <w:pPr>
        <w:pStyle w:val="ListParagraph"/>
        <w:numPr>
          <w:ilvl w:val="1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2C2DA7">
        <w:rPr>
          <w:rFonts w:ascii="Times New Roman" w:hAnsi="Times New Roman" w:cs="Times New Roman"/>
          <w:sz w:val="24"/>
        </w:rPr>
        <w:t xml:space="preserve">steitis </w:t>
      </w:r>
    </w:p>
    <w:p w:rsidR="000C7422" w:rsidRDefault="000C7422" w:rsidP="00172A2A">
      <w:pPr>
        <w:pStyle w:val="ListParagraph"/>
        <w:numPr>
          <w:ilvl w:val="1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C2DA7">
        <w:rPr>
          <w:rFonts w:ascii="Times New Roman" w:hAnsi="Times New Roman" w:cs="Times New Roman"/>
          <w:sz w:val="24"/>
        </w:rPr>
        <w:t xml:space="preserve">ound infection. </w:t>
      </w:r>
    </w:p>
    <w:p w:rsidR="000C7422" w:rsidRPr="002C2DA7" w:rsidRDefault="000C7422" w:rsidP="000C7422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:rsidR="000B719E" w:rsidRDefault="000B719E"/>
    <w:sectPr w:rsidR="000B719E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BB7"/>
      </v:shape>
    </w:pict>
  </w:numPicBullet>
  <w:abstractNum w:abstractNumId="0" w15:restartNumberingAfterBreak="0">
    <w:nsid w:val="500816F9"/>
    <w:multiLevelType w:val="hybridMultilevel"/>
    <w:tmpl w:val="773A5F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3B092A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D35"/>
    <w:multiLevelType w:val="hybridMultilevel"/>
    <w:tmpl w:val="0A68AB6E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3B092A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2"/>
    <w:rsid w:val="000B719E"/>
    <w:rsid w:val="000C7422"/>
    <w:rsid w:val="00172A2A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9AA2"/>
  <w15:chartTrackingRefBased/>
  <w15:docId w15:val="{5B127CD7-9411-4B78-B56F-1A1F862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22"/>
    <w:pPr>
      <w:spacing w:before="0" w:after="16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2018-10-20T16:56:00Z</dcterms:created>
  <dcterms:modified xsi:type="dcterms:W3CDTF">2018-10-20T18:55:00Z</dcterms:modified>
</cp:coreProperties>
</file>