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D28" w:rsidRPr="00940D28" w:rsidRDefault="00940D28" w:rsidP="00940D28">
      <w:pPr>
        <w:spacing w:before="100" w:beforeAutospacing="1" w:after="100" w:afterAutospacing="1" w:line="360" w:lineRule="auto"/>
        <w:jc w:val="center"/>
        <w:rPr>
          <w:rFonts w:ascii="Times New Roman" w:eastAsia="Times New Roman" w:hAnsi="Times New Roman" w:cs="Times New Roman"/>
          <w:b/>
          <w:iCs/>
          <w:color w:val="0070C0"/>
          <w:sz w:val="32"/>
          <w:szCs w:val="24"/>
          <w:u w:val="single"/>
          <w:lang w:eastAsia="en-TT"/>
        </w:rPr>
      </w:pPr>
      <w:r>
        <w:rPr>
          <w:rFonts w:ascii="Times New Roman" w:eastAsia="Times New Roman" w:hAnsi="Times New Roman" w:cs="Times New Roman"/>
          <w:b/>
          <w:iCs/>
          <w:color w:val="0070C0"/>
          <w:sz w:val="32"/>
          <w:szCs w:val="24"/>
          <w:u w:val="single"/>
          <w:lang w:eastAsia="en-TT"/>
        </w:rPr>
        <w:t>Prognosis</w:t>
      </w:r>
    </w:p>
    <w:p w:rsidR="00940D28" w:rsidRDefault="00940D28" w:rsidP="00940D28">
      <w:pPr>
        <w:spacing w:before="100" w:beforeAutospacing="1" w:after="100" w:afterAutospacing="1" w:line="360" w:lineRule="auto"/>
        <w:rPr>
          <w:rFonts w:ascii="Times New Roman" w:eastAsia="Times New Roman" w:hAnsi="Times New Roman" w:cs="Times New Roman"/>
          <w:iCs/>
          <w:color w:val="7030A0"/>
          <w:sz w:val="24"/>
          <w:szCs w:val="24"/>
          <w:lang w:eastAsia="en-TT"/>
        </w:rPr>
      </w:pPr>
      <w:r w:rsidRPr="00940D28">
        <w:rPr>
          <w:rFonts w:ascii="Times New Roman" w:eastAsia="Times New Roman" w:hAnsi="Times New Roman" w:cs="Times New Roman"/>
          <w:iCs/>
          <w:sz w:val="24"/>
          <w:szCs w:val="24"/>
          <w:lang w:eastAsia="en-TT"/>
        </w:rPr>
        <w:t xml:space="preserve">In all cases of ultrasonographic examination of splint bone fractures, the status and integrity of the adjacent suspensory ligament is assessed carefully. </w:t>
      </w:r>
      <w:r w:rsidRPr="00940D28">
        <w:rPr>
          <w:rFonts w:ascii="Times New Roman" w:eastAsia="Times New Roman" w:hAnsi="Times New Roman" w:cs="Times New Roman"/>
          <w:iCs/>
          <w:color w:val="7030A0"/>
          <w:sz w:val="24"/>
          <w:szCs w:val="24"/>
          <w:lang w:eastAsia="en-TT"/>
        </w:rPr>
        <w:t>The results of this assessment will play a major part in formulating the horse’s prognosis for future soundness.</w:t>
      </w:r>
    </w:p>
    <w:p w:rsidR="00940D28" w:rsidRPr="00940D28" w:rsidRDefault="00940D28" w:rsidP="00940D28">
      <w:pPr>
        <w:spacing w:before="0" w:line="360" w:lineRule="auto"/>
        <w:jc w:val="center"/>
        <w:rPr>
          <w:rFonts w:ascii="Times New Roman" w:eastAsia="Times New Roman" w:hAnsi="Times New Roman" w:cs="Times New Roman"/>
          <w:sz w:val="24"/>
          <w:szCs w:val="24"/>
          <w:lang w:eastAsia="en-TT"/>
        </w:rPr>
      </w:pPr>
      <w:r w:rsidRPr="00940D28">
        <w:rPr>
          <w:rFonts w:ascii="Times New Roman" w:eastAsia="Times New Roman" w:hAnsi="Times New Roman" w:cs="Times New Roman"/>
          <w:noProof/>
          <w:sz w:val="24"/>
          <w:szCs w:val="24"/>
          <w:lang w:eastAsia="en-TT"/>
        </w:rPr>
        <w:drawing>
          <wp:inline distT="0" distB="0" distL="0" distR="0">
            <wp:extent cx="3810000" cy="1638300"/>
            <wp:effectExtent l="0" t="0" r="0" b="0"/>
            <wp:docPr id="1" name="Picture 1" descr="http://www.atlantaequine.com/images/splint_fracture_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lantaequine.com/images/splint_fracture_flowchar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1638300"/>
                    </a:xfrm>
                    <a:prstGeom prst="rect">
                      <a:avLst/>
                    </a:prstGeom>
                    <a:noFill/>
                    <a:ln>
                      <a:noFill/>
                    </a:ln>
                  </pic:spPr>
                </pic:pic>
              </a:graphicData>
            </a:graphic>
          </wp:inline>
        </w:drawing>
      </w:r>
    </w:p>
    <w:p w:rsidR="00940D28" w:rsidRPr="00940D28" w:rsidRDefault="00940D28" w:rsidP="00940D28">
      <w:pPr>
        <w:spacing w:before="100" w:beforeAutospacing="1" w:after="100" w:afterAutospacing="1" w:line="360" w:lineRule="auto"/>
        <w:rPr>
          <w:rFonts w:ascii="Times New Roman" w:eastAsia="Times New Roman" w:hAnsi="Times New Roman" w:cs="Times New Roman"/>
          <w:color w:val="7030A0"/>
          <w:sz w:val="24"/>
          <w:szCs w:val="24"/>
          <w:lang w:eastAsia="en-TT"/>
        </w:rPr>
      </w:pPr>
      <w:r w:rsidRPr="00940D28">
        <w:rPr>
          <w:rFonts w:ascii="Times New Roman" w:eastAsia="Times New Roman" w:hAnsi="Times New Roman" w:cs="Times New Roman"/>
          <w:sz w:val="24"/>
          <w:szCs w:val="24"/>
          <w:lang w:eastAsia="en-TT"/>
        </w:rPr>
        <w:t xml:space="preserve">Splint bone fracture results in 2 or more fragments. Regardless of the number of fragments, there is usually just one proximal fragment (i.e. one piece that still communicates with the joint above). </w:t>
      </w:r>
      <w:r w:rsidRPr="00940D28">
        <w:rPr>
          <w:rFonts w:ascii="Times New Roman" w:eastAsia="Times New Roman" w:hAnsi="Times New Roman" w:cs="Times New Roman"/>
          <w:color w:val="7030A0"/>
          <w:sz w:val="24"/>
          <w:szCs w:val="24"/>
          <w:lang w:eastAsia="en-TT"/>
        </w:rPr>
        <w:t>In lieu of the relationship between proximal fragment size and future prognosis, the size of the proximal fragment becomes the primary point of concern when dealing with splint bone fracture.</w:t>
      </w:r>
    </w:p>
    <w:p w:rsidR="00940D28" w:rsidRPr="00940D28" w:rsidRDefault="00940D28" w:rsidP="00940D28">
      <w:pPr>
        <w:spacing w:before="100" w:beforeAutospacing="1" w:after="100" w:afterAutospacing="1" w:line="360" w:lineRule="auto"/>
        <w:rPr>
          <w:rFonts w:ascii="Times New Roman" w:eastAsia="Times New Roman" w:hAnsi="Times New Roman" w:cs="Times New Roman"/>
          <w:sz w:val="24"/>
          <w:szCs w:val="24"/>
          <w:lang w:eastAsia="en-TT"/>
        </w:rPr>
      </w:pPr>
      <w:r w:rsidRPr="00940D28">
        <w:rPr>
          <w:rFonts w:ascii="Times New Roman" w:eastAsia="Times New Roman" w:hAnsi="Times New Roman" w:cs="Times New Roman"/>
          <w:sz w:val="24"/>
          <w:szCs w:val="24"/>
          <w:lang w:eastAsia="en-TT"/>
        </w:rPr>
        <w:t>The second point of concern</w:t>
      </w:r>
      <w:r>
        <w:rPr>
          <w:rFonts w:ascii="Times New Roman" w:eastAsia="Times New Roman" w:hAnsi="Times New Roman" w:cs="Times New Roman"/>
          <w:sz w:val="24"/>
          <w:szCs w:val="24"/>
          <w:lang w:eastAsia="en-TT"/>
        </w:rPr>
        <w:t>,</w:t>
      </w:r>
      <w:r w:rsidRPr="00940D28">
        <w:rPr>
          <w:rFonts w:ascii="Times New Roman" w:eastAsia="Times New Roman" w:hAnsi="Times New Roman" w:cs="Times New Roman"/>
          <w:sz w:val="24"/>
          <w:szCs w:val="24"/>
          <w:lang w:eastAsia="en-TT"/>
        </w:rPr>
        <w:t xml:space="preserve"> is </w:t>
      </w:r>
      <w:proofErr w:type="gramStart"/>
      <w:r w:rsidRPr="00940D28">
        <w:rPr>
          <w:rFonts w:ascii="Times New Roman" w:eastAsia="Times New Roman" w:hAnsi="Times New Roman" w:cs="Times New Roman"/>
          <w:sz w:val="24"/>
          <w:szCs w:val="24"/>
          <w:lang w:eastAsia="en-TT"/>
        </w:rPr>
        <w:t>with regard to</w:t>
      </w:r>
      <w:proofErr w:type="gramEnd"/>
      <w:r w:rsidRPr="00940D28">
        <w:rPr>
          <w:rFonts w:ascii="Times New Roman" w:eastAsia="Times New Roman" w:hAnsi="Times New Roman" w:cs="Times New Roman"/>
          <w:sz w:val="24"/>
          <w:szCs w:val="24"/>
          <w:lang w:eastAsia="en-TT"/>
        </w:rPr>
        <w:t xml:space="preserve"> the specific splint bone that is involved</w:t>
      </w:r>
      <w:r>
        <w:rPr>
          <w:rFonts w:ascii="Times New Roman" w:eastAsia="Times New Roman" w:hAnsi="Times New Roman" w:cs="Times New Roman"/>
          <w:sz w:val="24"/>
          <w:szCs w:val="24"/>
          <w:lang w:eastAsia="en-TT"/>
        </w:rPr>
        <w:t>; some sp</w:t>
      </w:r>
      <w:r w:rsidRPr="00940D28">
        <w:rPr>
          <w:rFonts w:ascii="Times New Roman" w:eastAsia="Times New Roman" w:hAnsi="Times New Roman" w:cs="Times New Roman"/>
          <w:sz w:val="24"/>
          <w:szCs w:val="24"/>
          <w:lang w:eastAsia="en-TT"/>
        </w:rPr>
        <w:t>lint bones</w:t>
      </w:r>
      <w:r>
        <w:rPr>
          <w:rFonts w:ascii="Times New Roman" w:eastAsia="Times New Roman" w:hAnsi="Times New Roman" w:cs="Times New Roman"/>
          <w:sz w:val="24"/>
          <w:szCs w:val="24"/>
          <w:lang w:eastAsia="en-TT"/>
        </w:rPr>
        <w:t xml:space="preserve"> are more important than others:</w:t>
      </w:r>
    </w:p>
    <w:p w:rsidR="00940D28" w:rsidRPr="00940D28" w:rsidRDefault="00940D28" w:rsidP="00940D28">
      <w:pPr>
        <w:spacing w:before="100" w:beforeAutospacing="1" w:after="100" w:afterAutospacing="1" w:line="360" w:lineRule="auto"/>
        <w:rPr>
          <w:rFonts w:ascii="Times New Roman" w:eastAsia="Times New Roman" w:hAnsi="Times New Roman" w:cs="Times New Roman"/>
          <w:color w:val="0070C0"/>
          <w:sz w:val="24"/>
          <w:szCs w:val="24"/>
          <w:lang w:eastAsia="en-TT"/>
        </w:rPr>
      </w:pPr>
      <w:r w:rsidRPr="00940D28">
        <w:rPr>
          <w:rFonts w:ascii="Times New Roman" w:eastAsia="Times New Roman" w:hAnsi="Times New Roman" w:cs="Times New Roman"/>
          <w:sz w:val="24"/>
          <w:szCs w:val="24"/>
          <w:lang w:eastAsia="en-TT"/>
        </w:rPr>
        <w:t xml:space="preserve">With all splint bones excluding MT4, preservation of the articular component on the bone is usually necessary to maintain soundness in the limb. Although the fourth metatarsal bone (i.e. the lateral pelvic splint bone or MT4) is the largest of the splint bones, it </w:t>
      </w:r>
      <w:proofErr w:type="gramStart"/>
      <w:r w:rsidRPr="00940D28">
        <w:rPr>
          <w:rFonts w:ascii="Times New Roman" w:eastAsia="Times New Roman" w:hAnsi="Times New Roman" w:cs="Times New Roman"/>
          <w:sz w:val="24"/>
          <w:szCs w:val="24"/>
          <w:lang w:eastAsia="en-TT"/>
        </w:rPr>
        <w:t>actually has</w:t>
      </w:r>
      <w:proofErr w:type="gramEnd"/>
      <w:r w:rsidRPr="00940D28">
        <w:rPr>
          <w:rFonts w:ascii="Times New Roman" w:eastAsia="Times New Roman" w:hAnsi="Times New Roman" w:cs="Times New Roman"/>
          <w:sz w:val="24"/>
          <w:szCs w:val="24"/>
          <w:lang w:eastAsia="en-TT"/>
        </w:rPr>
        <w:t xml:space="preserve"> the smallest articular component and is therefore considered the least important of the four. </w:t>
      </w:r>
      <w:r w:rsidRPr="00940D28">
        <w:rPr>
          <w:rFonts w:ascii="Times New Roman" w:eastAsia="Times New Roman" w:hAnsi="Times New Roman" w:cs="Times New Roman"/>
          <w:i/>
          <w:iCs/>
          <w:color w:val="0070C0"/>
          <w:sz w:val="24"/>
          <w:szCs w:val="24"/>
          <w:lang w:eastAsia="en-TT"/>
        </w:rPr>
        <w:t>In fact, this bone has been completely removed in many cases with no resulting long-term lameness.</w:t>
      </w:r>
    </w:p>
    <w:p w:rsidR="00940D28" w:rsidRPr="00940D28" w:rsidRDefault="00940D28" w:rsidP="00940D28">
      <w:pPr>
        <w:spacing w:before="100" w:beforeAutospacing="1" w:after="100" w:afterAutospacing="1" w:line="360" w:lineRule="auto"/>
        <w:rPr>
          <w:rFonts w:ascii="Times New Roman" w:eastAsia="Times New Roman" w:hAnsi="Times New Roman" w:cs="Times New Roman"/>
          <w:sz w:val="24"/>
          <w:szCs w:val="24"/>
          <w:lang w:eastAsia="en-TT"/>
        </w:rPr>
      </w:pPr>
      <w:r w:rsidRPr="00940D28">
        <w:rPr>
          <w:rFonts w:ascii="Times New Roman" w:eastAsia="Times New Roman" w:hAnsi="Times New Roman" w:cs="Times New Roman"/>
          <w:color w:val="7030A0"/>
          <w:sz w:val="24"/>
          <w:szCs w:val="24"/>
          <w:lang w:eastAsia="en-TT"/>
        </w:rPr>
        <w:t>Of course, the more functional (i.e. more important) the splint bone, the larger the remaining proximal fragment must be to maintain limb soundness</w:t>
      </w:r>
      <w:r w:rsidRPr="00940D28">
        <w:rPr>
          <w:rFonts w:ascii="Times New Roman" w:eastAsia="Times New Roman" w:hAnsi="Times New Roman" w:cs="Times New Roman"/>
          <w:sz w:val="24"/>
          <w:szCs w:val="24"/>
          <w:lang w:eastAsia="en-TT"/>
        </w:rPr>
        <w:t>. If there is not enough proximal splint bone fragment size to maintain joint stability, then the bone must be stabilized surgically (via internal fixation). This can be a challenging endeavo</w:t>
      </w:r>
      <w:r>
        <w:rPr>
          <w:rFonts w:ascii="Times New Roman" w:eastAsia="Times New Roman" w:hAnsi="Times New Roman" w:cs="Times New Roman"/>
          <w:sz w:val="24"/>
          <w:szCs w:val="24"/>
          <w:lang w:eastAsia="en-TT"/>
        </w:rPr>
        <w:t>u</w:t>
      </w:r>
      <w:r w:rsidRPr="00940D28">
        <w:rPr>
          <w:rFonts w:ascii="Times New Roman" w:eastAsia="Times New Roman" w:hAnsi="Times New Roman" w:cs="Times New Roman"/>
          <w:sz w:val="24"/>
          <w:szCs w:val="24"/>
          <w:lang w:eastAsia="en-TT"/>
        </w:rPr>
        <w:t>r, especially when working with an open (infected) wound.</w:t>
      </w:r>
    </w:p>
    <w:p w:rsidR="00940D28" w:rsidRPr="00940D28" w:rsidRDefault="00940D28" w:rsidP="00940D28">
      <w:pPr>
        <w:spacing w:before="100" w:beforeAutospacing="1" w:after="100" w:afterAutospacing="1" w:line="360" w:lineRule="auto"/>
        <w:rPr>
          <w:rFonts w:ascii="Times New Roman" w:eastAsia="Times New Roman" w:hAnsi="Times New Roman" w:cs="Times New Roman"/>
          <w:sz w:val="24"/>
          <w:szCs w:val="24"/>
          <w:lang w:eastAsia="en-TT"/>
        </w:rPr>
      </w:pPr>
      <w:r w:rsidRPr="00940D28">
        <w:rPr>
          <w:rFonts w:ascii="Times New Roman" w:eastAsia="Times New Roman" w:hAnsi="Times New Roman" w:cs="Times New Roman"/>
          <w:sz w:val="24"/>
          <w:szCs w:val="24"/>
          <w:lang w:eastAsia="en-TT"/>
        </w:rPr>
        <w:t>In cases in which there exists ample (intact) proximal splint bone, the distal fragment(s) are simply removed. Again, when considering MT4, very little if any splint bone is required to maintain overlying joint stability.</w:t>
      </w:r>
    </w:p>
    <w:p w:rsidR="000B719E" w:rsidRPr="009B001C" w:rsidRDefault="009B001C" w:rsidP="009B001C">
      <w:pPr>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Overall: Good Prognosis</w:t>
      </w:r>
      <w:bookmarkStart w:id="0" w:name="_GoBack"/>
      <w:bookmarkEnd w:id="0"/>
    </w:p>
    <w:sectPr w:rsidR="000B719E" w:rsidRPr="009B001C" w:rsidSect="00E573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28"/>
    <w:rsid w:val="000B719E"/>
    <w:rsid w:val="00940D28"/>
    <w:rsid w:val="009B001C"/>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0541"/>
  <w15:chartTrackingRefBased/>
  <w15:docId w15:val="{1D10D5C1-3ADD-4F00-9315-72961419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0D28"/>
    <w:pPr>
      <w:spacing w:before="100" w:beforeAutospacing="1" w:after="100" w:afterAutospacing="1" w:line="240" w:lineRule="auto"/>
      <w:jc w:val="left"/>
    </w:pPr>
    <w:rPr>
      <w:rFonts w:ascii="Times New Roman" w:eastAsia="Times New Roman" w:hAnsi="Times New Roman" w:cs="Times New Roman"/>
      <w:sz w:val="24"/>
      <w:szCs w:val="24"/>
      <w:lang w:eastAsia="en-TT"/>
    </w:rPr>
  </w:style>
  <w:style w:type="character" w:customStyle="1" w:styleId="italiclarge">
    <w:name w:val="italiclarge"/>
    <w:basedOn w:val="DefaultParagraphFont"/>
    <w:rsid w:val="00940D28"/>
  </w:style>
  <w:style w:type="paragraph" w:customStyle="1" w:styleId="bold2">
    <w:name w:val="bold2"/>
    <w:basedOn w:val="Normal"/>
    <w:rsid w:val="00940D28"/>
    <w:pPr>
      <w:spacing w:before="100" w:beforeAutospacing="1" w:after="100" w:afterAutospacing="1" w:line="240" w:lineRule="auto"/>
      <w:jc w:val="left"/>
    </w:pPr>
    <w:rPr>
      <w:rFonts w:ascii="Times New Roman" w:eastAsia="Times New Roman" w:hAnsi="Times New Roman" w:cs="Times New Roman"/>
      <w:sz w:val="24"/>
      <w:szCs w:val="24"/>
      <w:lang w:eastAsia="en-TT"/>
    </w:rPr>
  </w:style>
  <w:style w:type="character" w:styleId="Strong">
    <w:name w:val="Strong"/>
    <w:basedOn w:val="DefaultParagraphFont"/>
    <w:uiPriority w:val="22"/>
    <w:qFormat/>
    <w:rsid w:val="00940D28"/>
    <w:rPr>
      <w:b/>
      <w:bCs/>
    </w:rPr>
  </w:style>
  <w:style w:type="character" w:styleId="Hyperlink">
    <w:name w:val="Hyperlink"/>
    <w:basedOn w:val="DefaultParagraphFont"/>
    <w:uiPriority w:val="99"/>
    <w:semiHidden/>
    <w:unhideWhenUsed/>
    <w:rsid w:val="00940D28"/>
    <w:rPr>
      <w:color w:val="0000FF"/>
      <w:u w:val="single"/>
    </w:rPr>
  </w:style>
  <w:style w:type="character" w:customStyle="1" w:styleId="italic">
    <w:name w:val="italic"/>
    <w:basedOn w:val="DefaultParagraphFont"/>
    <w:rsid w:val="00940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2</cp:revision>
  <dcterms:created xsi:type="dcterms:W3CDTF">2018-10-20T18:57:00Z</dcterms:created>
  <dcterms:modified xsi:type="dcterms:W3CDTF">2018-10-20T19:04:00Z</dcterms:modified>
</cp:coreProperties>
</file>