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2AF82" w14:textId="77777777" w:rsidR="00C01562" w:rsidRPr="002A7DF4" w:rsidRDefault="007B1FE2" w:rsidP="007B1FE2">
      <w:pPr>
        <w:pStyle w:val="Pa9"/>
        <w:spacing w:after="120"/>
        <w:jc w:val="center"/>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t>Teaching a</w:t>
      </w:r>
      <w:r w:rsidR="0014236C" w:rsidRPr="002A7DF4">
        <w:rPr>
          <w:rFonts w:asciiTheme="minorHAnsi" w:hAnsiTheme="minorHAnsi" w:cstheme="minorHAnsi"/>
          <w:b/>
          <w:bCs/>
          <w:i/>
          <w:iCs/>
          <w:color w:val="000000"/>
          <w:sz w:val="22"/>
          <w:szCs w:val="22"/>
        </w:rPr>
        <w:t>bout World Religions</w:t>
      </w:r>
      <w:r w:rsidR="00C504AF" w:rsidRPr="002A7DF4">
        <w:rPr>
          <w:rFonts w:asciiTheme="minorHAnsi" w:hAnsiTheme="minorHAnsi" w:cstheme="minorHAnsi"/>
          <w:b/>
          <w:bCs/>
          <w:i/>
          <w:iCs/>
          <w:color w:val="000000"/>
          <w:sz w:val="22"/>
          <w:szCs w:val="22"/>
        </w:rPr>
        <w:t xml:space="preserve"> using the AAR Pedagogical Competencies</w:t>
      </w:r>
      <w:r w:rsidR="00DB1560" w:rsidRPr="002A7DF4">
        <w:rPr>
          <w:rFonts w:asciiTheme="minorHAnsi" w:hAnsiTheme="minorHAnsi" w:cstheme="minorHAnsi"/>
          <w:b/>
          <w:bCs/>
          <w:i/>
          <w:iCs/>
          <w:color w:val="000000"/>
          <w:sz w:val="22"/>
          <w:szCs w:val="22"/>
        </w:rPr>
        <w:t xml:space="preserve"> </w:t>
      </w:r>
    </w:p>
    <w:p w14:paraId="2F13C706" w14:textId="77777777" w:rsidR="0014236C" w:rsidRPr="002A7DF4" w:rsidRDefault="00C01562" w:rsidP="007B1FE2">
      <w:pPr>
        <w:pStyle w:val="Pa9"/>
        <w:spacing w:after="120"/>
        <w:jc w:val="center"/>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t>“</w:t>
      </w:r>
      <w:r w:rsidR="00DB1560" w:rsidRPr="002A7DF4">
        <w:rPr>
          <w:rFonts w:asciiTheme="minorHAnsi" w:hAnsiTheme="minorHAnsi" w:cstheme="minorHAnsi"/>
          <w:b/>
          <w:bCs/>
          <w:i/>
          <w:iCs/>
          <w:color w:val="000000"/>
          <w:sz w:val="22"/>
          <w:szCs w:val="22"/>
        </w:rPr>
        <w:t>Scavenger Hunt</w:t>
      </w:r>
      <w:r w:rsidRPr="002A7DF4">
        <w:rPr>
          <w:rFonts w:asciiTheme="minorHAnsi" w:hAnsiTheme="minorHAnsi" w:cstheme="minorHAnsi"/>
          <w:b/>
          <w:bCs/>
          <w:i/>
          <w:iCs/>
          <w:color w:val="000000"/>
          <w:sz w:val="22"/>
          <w:szCs w:val="22"/>
        </w:rPr>
        <w:t>”</w:t>
      </w:r>
    </w:p>
    <w:p w14:paraId="24C6FEE2" w14:textId="77777777" w:rsidR="00C01562" w:rsidRPr="002A7DF4" w:rsidRDefault="00C01562" w:rsidP="00C01562">
      <w:pPr>
        <w:rPr>
          <w:rFonts w:cstheme="minorHAnsi"/>
        </w:rPr>
      </w:pPr>
      <w:r w:rsidRPr="002A7DF4">
        <w:rPr>
          <w:rFonts w:cstheme="minorHAnsi"/>
        </w:rPr>
        <w:t>The objective of this modified “Scavenger Hunt”</w:t>
      </w:r>
      <w:r w:rsidR="006A030E" w:rsidRPr="002A7DF4">
        <w:rPr>
          <w:rFonts w:cstheme="minorHAnsi"/>
        </w:rPr>
        <w:t xml:space="preserve"> is to fam</w:t>
      </w:r>
      <w:r w:rsidRPr="002A7DF4">
        <w:rPr>
          <w:rFonts w:cstheme="minorHAnsi"/>
        </w:rPr>
        <w:t xml:space="preserve">iliarize </w:t>
      </w:r>
      <w:r w:rsidR="004F0DEF" w:rsidRPr="002A7DF4">
        <w:rPr>
          <w:rFonts w:cstheme="minorHAnsi"/>
        </w:rPr>
        <w:t>you</w:t>
      </w:r>
      <w:r w:rsidRPr="002A7DF4">
        <w:rPr>
          <w:rFonts w:cstheme="minorHAnsi"/>
        </w:rPr>
        <w:t xml:space="preserve"> with the World </w:t>
      </w:r>
      <w:r w:rsidR="000925C2" w:rsidRPr="002A7DF4">
        <w:rPr>
          <w:rFonts w:cstheme="minorHAnsi"/>
        </w:rPr>
        <w:t xml:space="preserve">Religions identified in the </w:t>
      </w:r>
      <w:r w:rsidR="00A567EB" w:rsidRPr="002A7DF4">
        <w:rPr>
          <w:rFonts w:cstheme="minorHAnsi"/>
        </w:rPr>
        <w:t>ONLS</w:t>
      </w:r>
      <w:r w:rsidR="000925C2" w:rsidRPr="002A7DF4">
        <w:rPr>
          <w:rFonts w:cstheme="minorHAnsi"/>
        </w:rPr>
        <w:t xml:space="preserve"> (specifically focusing on 6</w:t>
      </w:r>
      <w:r w:rsidR="000925C2" w:rsidRPr="002A7DF4">
        <w:rPr>
          <w:rFonts w:cstheme="minorHAnsi"/>
          <w:vertAlign w:val="superscript"/>
        </w:rPr>
        <w:t>th</w:t>
      </w:r>
      <w:r w:rsidR="000925C2" w:rsidRPr="002A7DF4">
        <w:rPr>
          <w:rFonts w:cstheme="minorHAnsi"/>
        </w:rPr>
        <w:t xml:space="preserve"> grade social studies content)</w:t>
      </w:r>
      <w:r w:rsidRPr="002A7DF4">
        <w:rPr>
          <w:rFonts w:cstheme="minorHAnsi"/>
        </w:rPr>
        <w:t>, understand the key issues and challenges faced with teaching about this content in public schools, and identifying appropriate resources, best practices and skills to effectively teach about World religions.</w:t>
      </w:r>
      <w:r w:rsidR="008464EB" w:rsidRPr="002A7DF4">
        <w:rPr>
          <w:rFonts w:cstheme="minorHAnsi"/>
        </w:rPr>
        <w:t xml:space="preserve">  We will use the Pedagogical Competencies outlined in the AAR document</w:t>
      </w:r>
      <w:r w:rsidR="000925C2" w:rsidRPr="002A7DF4">
        <w:rPr>
          <w:rFonts w:cstheme="minorHAnsi"/>
        </w:rPr>
        <w:t>.  Complete the Scavenger Hunt first</w:t>
      </w:r>
      <w:r w:rsidR="004B6866" w:rsidRPr="002A7DF4">
        <w:rPr>
          <w:rFonts w:cstheme="minorHAnsi"/>
        </w:rPr>
        <w:t xml:space="preserve"> (simply type responses in the boxes, or use other preferred format but you must address all components)</w:t>
      </w:r>
      <w:r w:rsidR="000925C2" w:rsidRPr="002A7DF4">
        <w:rPr>
          <w:rFonts w:cstheme="minorHAnsi"/>
        </w:rPr>
        <w:t xml:space="preserve"> and then you will participate in a Group Discussion (GD).</w:t>
      </w:r>
      <w:bookmarkStart w:id="0" w:name="_GoBack"/>
      <w:bookmarkEnd w:id="0"/>
    </w:p>
    <w:p w14:paraId="012CE571" w14:textId="77777777" w:rsidR="00DB1560" w:rsidRPr="002A7DF4" w:rsidRDefault="00DB1560" w:rsidP="00211754">
      <w:pPr>
        <w:pStyle w:val="Pa9"/>
        <w:spacing w:after="120"/>
        <w:rPr>
          <w:rFonts w:asciiTheme="minorHAnsi" w:hAnsiTheme="minorHAnsi" w:cstheme="minorHAnsi"/>
          <w:b/>
          <w:bCs/>
          <w:i/>
          <w:iCs/>
          <w:color w:val="000000"/>
          <w:sz w:val="22"/>
          <w:szCs w:val="22"/>
        </w:rPr>
      </w:pPr>
    </w:p>
    <w:tbl>
      <w:tblPr>
        <w:tblStyle w:val="TableGrid"/>
        <w:tblW w:w="11610" w:type="dxa"/>
        <w:tblInd w:w="-972" w:type="dxa"/>
        <w:tblLook w:val="04A0" w:firstRow="1" w:lastRow="0" w:firstColumn="1" w:lastColumn="0" w:noHBand="0" w:noVBand="1"/>
      </w:tblPr>
      <w:tblGrid>
        <w:gridCol w:w="3366"/>
        <w:gridCol w:w="3654"/>
        <w:gridCol w:w="4590"/>
      </w:tblGrid>
      <w:tr w:rsidR="00DB1560" w:rsidRPr="002A7DF4" w14:paraId="6DE880DD" w14:textId="77777777" w:rsidTr="00DB1560">
        <w:tc>
          <w:tcPr>
            <w:tcW w:w="3366" w:type="dxa"/>
          </w:tcPr>
          <w:p w14:paraId="326AE283" w14:textId="77777777" w:rsidR="00DB1560" w:rsidRPr="002A7DF4" w:rsidRDefault="00DB1560" w:rsidP="00DB1560">
            <w:pPr>
              <w:pStyle w:val="Pa9"/>
              <w:spacing w:after="120"/>
              <w:rPr>
                <w:rFonts w:asciiTheme="minorHAnsi" w:hAnsiTheme="minorHAnsi" w:cstheme="minorHAnsi"/>
                <w:b/>
                <w:bCs/>
                <w:i/>
                <w:iCs/>
                <w:color w:val="000000"/>
                <w:sz w:val="22"/>
                <w:szCs w:val="22"/>
                <w:highlight w:val="yellow"/>
              </w:rPr>
            </w:pPr>
            <w:r w:rsidRPr="002A7DF4">
              <w:rPr>
                <w:rFonts w:asciiTheme="minorHAnsi" w:hAnsiTheme="minorHAnsi" w:cstheme="minorHAnsi"/>
                <w:b/>
                <w:bCs/>
                <w:i/>
                <w:iCs/>
                <w:color w:val="000000"/>
                <w:sz w:val="22"/>
                <w:szCs w:val="22"/>
                <w:highlight w:val="yellow"/>
              </w:rPr>
              <w:t xml:space="preserve">Pedagogical Competencies </w:t>
            </w:r>
          </w:p>
          <w:p w14:paraId="498099DA" w14:textId="77777777" w:rsidR="00DB1560" w:rsidRPr="002A7DF4" w:rsidRDefault="00DB1560" w:rsidP="00211754">
            <w:pPr>
              <w:pStyle w:val="Pa9"/>
              <w:spacing w:after="120"/>
              <w:rPr>
                <w:rFonts w:asciiTheme="minorHAnsi" w:hAnsiTheme="minorHAnsi" w:cstheme="minorHAnsi"/>
                <w:b/>
                <w:bCs/>
                <w:i/>
                <w:iCs/>
                <w:color w:val="000000"/>
                <w:sz w:val="22"/>
                <w:szCs w:val="22"/>
                <w:highlight w:val="yellow"/>
              </w:rPr>
            </w:pPr>
          </w:p>
        </w:tc>
        <w:tc>
          <w:tcPr>
            <w:tcW w:w="3654" w:type="dxa"/>
          </w:tcPr>
          <w:p w14:paraId="659B1281" w14:textId="77777777" w:rsidR="00DB1560" w:rsidRPr="002A7DF4" w:rsidRDefault="00E85DBD" w:rsidP="00211754">
            <w:pPr>
              <w:pStyle w:val="Pa9"/>
              <w:spacing w:after="120"/>
              <w:rPr>
                <w:rFonts w:asciiTheme="minorHAnsi" w:hAnsiTheme="minorHAnsi" w:cstheme="minorHAnsi"/>
                <w:b/>
                <w:bCs/>
                <w:i/>
                <w:iCs/>
                <w:color w:val="000000"/>
                <w:sz w:val="22"/>
                <w:szCs w:val="22"/>
                <w:highlight w:val="yellow"/>
              </w:rPr>
            </w:pPr>
            <w:r w:rsidRPr="002A7DF4">
              <w:rPr>
                <w:rFonts w:asciiTheme="minorHAnsi" w:hAnsiTheme="minorHAnsi" w:cstheme="minorHAnsi"/>
                <w:b/>
                <w:bCs/>
                <w:i/>
                <w:iCs/>
                <w:color w:val="000000"/>
                <w:sz w:val="22"/>
                <w:szCs w:val="22"/>
                <w:highlight w:val="yellow"/>
              </w:rPr>
              <w:t>Explore/Research/Reflect</w:t>
            </w:r>
          </w:p>
        </w:tc>
        <w:tc>
          <w:tcPr>
            <w:tcW w:w="4590" w:type="dxa"/>
          </w:tcPr>
          <w:p w14:paraId="0921B9FB" w14:textId="77777777" w:rsidR="00DB1560" w:rsidRPr="002A7DF4" w:rsidRDefault="00E85DBD" w:rsidP="00211754">
            <w:pPr>
              <w:pStyle w:val="Pa9"/>
              <w:spacing w:after="120"/>
              <w:rPr>
                <w:rFonts w:asciiTheme="minorHAnsi" w:hAnsiTheme="minorHAnsi" w:cstheme="minorHAnsi"/>
                <w:b/>
                <w:bCs/>
                <w:i/>
                <w:iCs/>
                <w:color w:val="000000"/>
                <w:sz w:val="22"/>
                <w:szCs w:val="22"/>
                <w:highlight w:val="yellow"/>
              </w:rPr>
            </w:pPr>
            <w:r w:rsidRPr="002A7DF4">
              <w:rPr>
                <w:rFonts w:asciiTheme="minorHAnsi" w:hAnsiTheme="minorHAnsi" w:cstheme="minorHAnsi"/>
                <w:b/>
                <w:bCs/>
                <w:i/>
                <w:iCs/>
                <w:color w:val="000000"/>
                <w:sz w:val="22"/>
                <w:szCs w:val="22"/>
                <w:highlight w:val="yellow"/>
              </w:rPr>
              <w:t>Application</w:t>
            </w:r>
          </w:p>
        </w:tc>
      </w:tr>
      <w:tr w:rsidR="00DB1560" w:rsidRPr="002A7DF4" w14:paraId="0BBE78F6" w14:textId="77777777" w:rsidTr="00DB1560">
        <w:tc>
          <w:tcPr>
            <w:tcW w:w="3366" w:type="dxa"/>
          </w:tcPr>
          <w:p w14:paraId="0BA47E59" w14:textId="77777777" w:rsidR="00DB1560" w:rsidRPr="002A7DF4" w:rsidRDefault="00DB1560" w:rsidP="00DB1560">
            <w:pPr>
              <w:pStyle w:val="Pa9"/>
              <w:spacing w:after="120"/>
              <w:rPr>
                <w:rFonts w:asciiTheme="minorHAnsi" w:hAnsiTheme="minorHAnsi" w:cstheme="minorHAnsi"/>
                <w:b/>
                <w:i/>
                <w:color w:val="000000"/>
                <w:sz w:val="22"/>
                <w:szCs w:val="22"/>
              </w:rPr>
            </w:pPr>
            <w:r w:rsidRPr="002A7DF4">
              <w:rPr>
                <w:rFonts w:asciiTheme="minorHAnsi" w:hAnsiTheme="minorHAnsi" w:cstheme="minorHAnsi"/>
                <w:b/>
                <w:i/>
                <w:color w:val="000000"/>
                <w:sz w:val="22"/>
                <w:szCs w:val="22"/>
              </w:rPr>
              <w:t>Station 1</w:t>
            </w:r>
            <w:r w:rsidR="00C504AF" w:rsidRPr="002A7DF4">
              <w:rPr>
                <w:rFonts w:asciiTheme="minorHAnsi" w:hAnsiTheme="minorHAnsi" w:cstheme="minorHAnsi"/>
                <w:b/>
                <w:i/>
                <w:color w:val="000000"/>
                <w:sz w:val="22"/>
                <w:szCs w:val="22"/>
              </w:rPr>
              <w:t xml:space="preserve"> (20 points)</w:t>
            </w:r>
          </w:p>
          <w:p w14:paraId="408FCAB7" w14:textId="77777777" w:rsidR="00C01562" w:rsidRPr="002A7DF4" w:rsidRDefault="00C01562" w:rsidP="00DB1560">
            <w:pPr>
              <w:pStyle w:val="Pa9"/>
              <w:numPr>
                <w:ilvl w:val="0"/>
                <w:numId w:val="3"/>
              </w:numPr>
              <w:spacing w:after="120"/>
              <w:rPr>
                <w:rFonts w:asciiTheme="minorHAnsi" w:hAnsiTheme="minorHAnsi" w:cstheme="minorHAnsi"/>
                <w:color w:val="000000"/>
                <w:sz w:val="22"/>
                <w:szCs w:val="22"/>
              </w:rPr>
            </w:pPr>
            <w:r w:rsidRPr="002A7DF4">
              <w:rPr>
                <w:rFonts w:asciiTheme="minorHAnsi" w:hAnsiTheme="minorHAnsi" w:cstheme="minorHAnsi"/>
                <w:color w:val="000000"/>
                <w:sz w:val="22"/>
                <w:szCs w:val="22"/>
              </w:rPr>
              <w:t xml:space="preserve">Identify the </w:t>
            </w:r>
            <w:r w:rsidR="00A567EB" w:rsidRPr="002A7DF4">
              <w:rPr>
                <w:rFonts w:asciiTheme="minorHAnsi" w:hAnsiTheme="minorHAnsi" w:cstheme="minorHAnsi"/>
                <w:color w:val="000000"/>
                <w:sz w:val="22"/>
                <w:szCs w:val="22"/>
              </w:rPr>
              <w:t>ONLS</w:t>
            </w:r>
            <w:r w:rsidRPr="002A7DF4">
              <w:rPr>
                <w:rFonts w:asciiTheme="minorHAnsi" w:hAnsiTheme="minorHAnsi" w:cstheme="minorHAnsi"/>
                <w:color w:val="000000"/>
                <w:sz w:val="22"/>
                <w:szCs w:val="22"/>
              </w:rPr>
              <w:t xml:space="preserve"> that focus on World Religions</w:t>
            </w:r>
          </w:p>
          <w:p w14:paraId="676092AA" w14:textId="77777777" w:rsidR="00DB1560" w:rsidRPr="002A7DF4" w:rsidRDefault="00DB1560" w:rsidP="00DB1560">
            <w:pPr>
              <w:pStyle w:val="Pa9"/>
              <w:numPr>
                <w:ilvl w:val="0"/>
                <w:numId w:val="3"/>
              </w:numPr>
              <w:spacing w:after="120"/>
              <w:rPr>
                <w:rFonts w:asciiTheme="minorHAnsi" w:hAnsiTheme="minorHAnsi" w:cstheme="minorHAnsi"/>
                <w:color w:val="000000"/>
                <w:sz w:val="22"/>
                <w:szCs w:val="22"/>
              </w:rPr>
            </w:pPr>
            <w:r w:rsidRPr="002A7DF4">
              <w:rPr>
                <w:rFonts w:asciiTheme="minorHAnsi" w:hAnsiTheme="minorHAnsi" w:cstheme="minorHAnsi"/>
                <w:color w:val="000000"/>
                <w:sz w:val="22"/>
                <w:szCs w:val="22"/>
              </w:rPr>
              <w:t>Be able to find and recognize appropriate resources about religion when needed, on the Internet or in more traditional media.</w:t>
            </w:r>
          </w:p>
          <w:p w14:paraId="7EE768D5" w14:textId="77777777" w:rsidR="00DB1560" w:rsidRPr="002A7DF4" w:rsidRDefault="00DB1560" w:rsidP="00E85DBD">
            <w:pPr>
              <w:rPr>
                <w:rFonts w:cstheme="minorHAnsi"/>
                <w:b/>
                <w:bCs/>
                <w:i/>
                <w:iCs/>
                <w:color w:val="000000"/>
              </w:rPr>
            </w:pPr>
          </w:p>
        </w:tc>
        <w:tc>
          <w:tcPr>
            <w:tcW w:w="3654" w:type="dxa"/>
          </w:tcPr>
          <w:p w14:paraId="0EADB4DC" w14:textId="77777777" w:rsidR="00DB1560" w:rsidRPr="002A7DF4" w:rsidRDefault="00C01562" w:rsidP="00C01562">
            <w:pPr>
              <w:pStyle w:val="Pa9"/>
              <w:spacing w:after="120"/>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t xml:space="preserve">Identify the </w:t>
            </w:r>
            <w:r w:rsidR="00A567EB" w:rsidRPr="002A7DF4">
              <w:rPr>
                <w:rFonts w:asciiTheme="minorHAnsi" w:hAnsiTheme="minorHAnsi" w:cstheme="minorHAnsi"/>
                <w:b/>
                <w:bCs/>
                <w:i/>
                <w:iCs/>
                <w:color w:val="000000"/>
                <w:sz w:val="22"/>
                <w:szCs w:val="22"/>
              </w:rPr>
              <w:t>ONLS</w:t>
            </w:r>
            <w:r w:rsidRPr="002A7DF4">
              <w:rPr>
                <w:rFonts w:asciiTheme="minorHAnsi" w:hAnsiTheme="minorHAnsi" w:cstheme="minorHAnsi"/>
                <w:b/>
                <w:bCs/>
                <w:i/>
                <w:iCs/>
                <w:color w:val="000000"/>
                <w:sz w:val="22"/>
                <w:szCs w:val="22"/>
              </w:rPr>
              <w:t>. Then d</w:t>
            </w:r>
            <w:r w:rsidR="007B1FE2" w:rsidRPr="002A7DF4">
              <w:rPr>
                <w:rFonts w:asciiTheme="minorHAnsi" w:hAnsiTheme="minorHAnsi" w:cstheme="minorHAnsi"/>
                <w:b/>
                <w:bCs/>
                <w:i/>
                <w:iCs/>
                <w:color w:val="000000"/>
                <w:sz w:val="22"/>
                <w:szCs w:val="22"/>
              </w:rPr>
              <w:t>evel</w:t>
            </w:r>
            <w:r w:rsidR="00C504AF" w:rsidRPr="002A7DF4">
              <w:rPr>
                <w:rFonts w:asciiTheme="minorHAnsi" w:hAnsiTheme="minorHAnsi" w:cstheme="minorHAnsi"/>
                <w:b/>
                <w:bCs/>
                <w:i/>
                <w:iCs/>
                <w:color w:val="000000"/>
                <w:sz w:val="22"/>
                <w:szCs w:val="22"/>
              </w:rPr>
              <w:t xml:space="preserve">op an </w:t>
            </w:r>
            <w:proofErr w:type="gramStart"/>
            <w:r w:rsidR="00C504AF" w:rsidRPr="002A7DF4">
              <w:rPr>
                <w:rFonts w:asciiTheme="minorHAnsi" w:hAnsiTheme="minorHAnsi" w:cstheme="minorHAnsi"/>
                <w:b/>
                <w:bCs/>
                <w:i/>
                <w:iCs/>
                <w:color w:val="000000"/>
                <w:sz w:val="22"/>
                <w:szCs w:val="22"/>
              </w:rPr>
              <w:t>annotated  bibliography</w:t>
            </w:r>
            <w:proofErr w:type="gramEnd"/>
            <w:r w:rsidR="00C504AF" w:rsidRPr="002A7DF4">
              <w:rPr>
                <w:rFonts w:asciiTheme="minorHAnsi" w:hAnsiTheme="minorHAnsi" w:cstheme="minorHAnsi"/>
                <w:b/>
                <w:bCs/>
                <w:i/>
                <w:iCs/>
                <w:color w:val="000000"/>
                <w:sz w:val="22"/>
                <w:szCs w:val="22"/>
              </w:rPr>
              <w:t>: Identify</w:t>
            </w:r>
            <w:r w:rsidR="00DB1560" w:rsidRPr="002A7DF4">
              <w:rPr>
                <w:rFonts w:asciiTheme="minorHAnsi" w:hAnsiTheme="minorHAnsi" w:cstheme="minorHAnsi"/>
                <w:b/>
                <w:bCs/>
                <w:i/>
                <w:iCs/>
                <w:color w:val="000000"/>
                <w:sz w:val="22"/>
                <w:szCs w:val="22"/>
              </w:rPr>
              <w:t xml:space="preserve"> 3 </w:t>
            </w:r>
            <w:r w:rsidR="007B1FE2" w:rsidRPr="002A7DF4">
              <w:rPr>
                <w:rFonts w:asciiTheme="minorHAnsi" w:hAnsiTheme="minorHAnsi" w:cstheme="minorHAnsi"/>
                <w:b/>
                <w:bCs/>
                <w:i/>
                <w:iCs/>
                <w:color w:val="000000"/>
                <w:sz w:val="22"/>
                <w:szCs w:val="22"/>
              </w:rPr>
              <w:t>Resources for each of the w</w:t>
            </w:r>
            <w:r w:rsidR="00DB1560" w:rsidRPr="002A7DF4">
              <w:rPr>
                <w:rFonts w:asciiTheme="minorHAnsi" w:hAnsiTheme="minorHAnsi" w:cstheme="minorHAnsi"/>
                <w:b/>
                <w:bCs/>
                <w:i/>
                <w:iCs/>
                <w:color w:val="000000"/>
                <w:sz w:val="22"/>
                <w:szCs w:val="22"/>
              </w:rPr>
              <w:t>orld religions</w:t>
            </w:r>
            <w:r w:rsidR="007B1FE2" w:rsidRPr="002A7DF4">
              <w:rPr>
                <w:rFonts w:asciiTheme="minorHAnsi" w:hAnsiTheme="minorHAnsi" w:cstheme="minorHAnsi"/>
                <w:b/>
                <w:bCs/>
                <w:i/>
                <w:iCs/>
                <w:color w:val="000000"/>
                <w:sz w:val="22"/>
                <w:szCs w:val="22"/>
              </w:rPr>
              <w:t>(incl. young adolescent literature)</w:t>
            </w:r>
            <w:r w:rsidR="00DB1560" w:rsidRPr="002A7DF4">
              <w:rPr>
                <w:rFonts w:asciiTheme="minorHAnsi" w:hAnsiTheme="minorHAnsi" w:cstheme="minorHAnsi"/>
                <w:b/>
                <w:bCs/>
                <w:i/>
                <w:iCs/>
                <w:color w:val="000000"/>
                <w:sz w:val="22"/>
                <w:szCs w:val="22"/>
              </w:rPr>
              <w:t>: Budd</w:t>
            </w:r>
            <w:r w:rsidR="000562EB" w:rsidRPr="002A7DF4">
              <w:rPr>
                <w:rFonts w:asciiTheme="minorHAnsi" w:hAnsiTheme="minorHAnsi" w:cstheme="minorHAnsi"/>
                <w:b/>
                <w:bCs/>
                <w:i/>
                <w:iCs/>
                <w:color w:val="000000"/>
                <w:sz w:val="22"/>
                <w:szCs w:val="22"/>
              </w:rPr>
              <w:t>h</w:t>
            </w:r>
            <w:r w:rsidR="00DB1560" w:rsidRPr="002A7DF4">
              <w:rPr>
                <w:rFonts w:asciiTheme="minorHAnsi" w:hAnsiTheme="minorHAnsi" w:cstheme="minorHAnsi"/>
                <w:b/>
                <w:bCs/>
                <w:i/>
                <w:iCs/>
                <w:color w:val="000000"/>
                <w:sz w:val="22"/>
                <w:szCs w:val="22"/>
              </w:rPr>
              <w:t>ism, Hinduism, Islam, Christian</w:t>
            </w:r>
            <w:r w:rsidR="00E85DBD" w:rsidRPr="002A7DF4">
              <w:rPr>
                <w:rFonts w:asciiTheme="minorHAnsi" w:hAnsiTheme="minorHAnsi" w:cstheme="minorHAnsi"/>
                <w:b/>
                <w:bCs/>
                <w:i/>
                <w:iCs/>
                <w:color w:val="000000"/>
                <w:sz w:val="22"/>
                <w:szCs w:val="22"/>
              </w:rPr>
              <w:t>i</w:t>
            </w:r>
            <w:r w:rsidR="00DB1560" w:rsidRPr="002A7DF4">
              <w:rPr>
                <w:rFonts w:asciiTheme="minorHAnsi" w:hAnsiTheme="minorHAnsi" w:cstheme="minorHAnsi"/>
                <w:b/>
                <w:bCs/>
                <w:i/>
                <w:iCs/>
                <w:color w:val="000000"/>
                <w:sz w:val="22"/>
                <w:szCs w:val="22"/>
              </w:rPr>
              <w:t>t</w:t>
            </w:r>
            <w:r w:rsidR="00E85DBD" w:rsidRPr="002A7DF4">
              <w:rPr>
                <w:rFonts w:asciiTheme="minorHAnsi" w:hAnsiTheme="minorHAnsi" w:cstheme="minorHAnsi"/>
                <w:b/>
                <w:bCs/>
                <w:i/>
                <w:iCs/>
                <w:color w:val="000000"/>
                <w:sz w:val="22"/>
                <w:szCs w:val="22"/>
              </w:rPr>
              <w:t>y, Judaism</w:t>
            </w:r>
          </w:p>
          <w:p w14:paraId="55C2FD64" w14:textId="77777777" w:rsidR="005F59C1" w:rsidRPr="002A7DF4" w:rsidRDefault="005F59C1" w:rsidP="005F59C1">
            <w:pPr>
              <w:rPr>
                <w:rFonts w:cstheme="minorHAnsi"/>
                <w:i/>
                <w:iCs/>
              </w:rPr>
            </w:pPr>
          </w:p>
          <w:p w14:paraId="2378F0CB" w14:textId="70F54C7E" w:rsidR="005F59C1" w:rsidRPr="002A7DF4" w:rsidRDefault="005F59C1" w:rsidP="005F59C1">
            <w:pPr>
              <w:rPr>
                <w:rFonts w:cstheme="minorHAnsi"/>
              </w:rPr>
            </w:pPr>
            <w:r w:rsidRPr="002A7DF4">
              <w:rPr>
                <w:rFonts w:cstheme="minorHAnsi"/>
              </w:rPr>
              <w:t>ONLS:</w:t>
            </w:r>
          </w:p>
          <w:p w14:paraId="0D847909" w14:textId="01050631" w:rsidR="005F59C1" w:rsidRPr="002A7DF4" w:rsidRDefault="00EF20C1" w:rsidP="005F59C1">
            <w:pPr>
              <w:rPr>
                <w:rFonts w:cstheme="minorHAnsi"/>
              </w:rPr>
            </w:pPr>
            <w:r w:rsidRPr="002A7DF4">
              <w:rPr>
                <w:rFonts w:cstheme="minorHAnsi"/>
              </w:rPr>
              <w:t>Strand:  Geography</w:t>
            </w:r>
          </w:p>
          <w:p w14:paraId="554B5E5B" w14:textId="77777777" w:rsidR="005F59C1" w:rsidRPr="002A7DF4" w:rsidRDefault="005F59C1" w:rsidP="005F59C1">
            <w:pPr>
              <w:rPr>
                <w:rFonts w:cstheme="minorHAnsi"/>
              </w:rPr>
            </w:pPr>
            <w:r w:rsidRPr="002A7DF4">
              <w:rPr>
                <w:rFonts w:cstheme="minorHAnsi"/>
              </w:rPr>
              <w:t>Topic:  Human Systems</w:t>
            </w:r>
          </w:p>
          <w:p w14:paraId="68D119E9" w14:textId="77777777" w:rsidR="005F59C1" w:rsidRPr="002A7DF4" w:rsidRDefault="005F59C1" w:rsidP="005F59C1">
            <w:pPr>
              <w:rPr>
                <w:rFonts w:cstheme="minorHAnsi"/>
              </w:rPr>
            </w:pPr>
            <w:r w:rsidRPr="002A7DF4">
              <w:rPr>
                <w:rFonts w:cstheme="minorHAnsi"/>
              </w:rPr>
              <w:t xml:space="preserve">Content Statements:  Modern cultural practices and products show the influence of tradition and diffusion, including the impact of the major world religions. </w:t>
            </w:r>
          </w:p>
          <w:p w14:paraId="39000A9A" w14:textId="1524D840" w:rsidR="00EF20C1" w:rsidRPr="002A7DF4" w:rsidRDefault="00EF20C1" w:rsidP="005F59C1">
            <w:pPr>
              <w:rPr>
                <w:rFonts w:cstheme="minorHAnsi"/>
              </w:rPr>
            </w:pPr>
            <w:r w:rsidRPr="002A7DF4">
              <w:rPr>
                <w:rFonts w:cstheme="minorHAnsi"/>
              </w:rPr>
              <w:t>Annotated bibliography: Placed at the end of the chart.</w:t>
            </w:r>
          </w:p>
        </w:tc>
        <w:tc>
          <w:tcPr>
            <w:tcW w:w="4590" w:type="dxa"/>
          </w:tcPr>
          <w:p w14:paraId="7775453A" w14:textId="68EDBC20" w:rsidR="00DB1560" w:rsidRPr="002A7DF4" w:rsidRDefault="00DB1560" w:rsidP="00211754">
            <w:pPr>
              <w:pStyle w:val="Pa9"/>
              <w:spacing w:after="120"/>
              <w:rPr>
                <w:rFonts w:asciiTheme="minorHAnsi" w:hAnsiTheme="minorHAnsi" w:cstheme="minorHAnsi"/>
                <w:b/>
                <w:bCs/>
                <w:color w:val="000000"/>
                <w:sz w:val="22"/>
                <w:szCs w:val="22"/>
              </w:rPr>
            </w:pPr>
            <w:r w:rsidRPr="002A7DF4">
              <w:rPr>
                <w:rFonts w:asciiTheme="minorHAnsi" w:hAnsiTheme="minorHAnsi" w:cstheme="minorHAnsi"/>
                <w:b/>
                <w:bCs/>
                <w:i/>
                <w:iCs/>
                <w:color w:val="000000"/>
                <w:sz w:val="22"/>
                <w:szCs w:val="22"/>
              </w:rPr>
              <w:t>Write a short description highlighting key points of each religion</w:t>
            </w:r>
          </w:p>
          <w:p w14:paraId="035713C9" w14:textId="29E01009" w:rsidR="002A5F37" w:rsidRPr="002A7DF4" w:rsidRDefault="002A5F37" w:rsidP="002A5F37">
            <w:pPr>
              <w:rPr>
                <w:rFonts w:cstheme="minorHAnsi"/>
              </w:rPr>
            </w:pPr>
            <w:r w:rsidRPr="002A7DF4">
              <w:rPr>
                <w:rFonts w:cstheme="minorHAnsi"/>
              </w:rPr>
              <w:t xml:space="preserve">Buddhism:  Buddhism is the philosophy of awakening. Buddhism teaches its followers to develop love and kindness. The followers of Buddhism do not believe in a god.  They believe in understanding fear to help accept the things that cannot be changed. The main teaching of Buddhism is the Four Noble Truths.  The Four Noble Truths are all connected and are the center of Buddhism. </w:t>
            </w:r>
          </w:p>
          <w:p w14:paraId="13D3EBBC" w14:textId="44074332" w:rsidR="00767B9B" w:rsidRPr="002A7DF4" w:rsidRDefault="00767B9B" w:rsidP="002A5F37">
            <w:pPr>
              <w:rPr>
                <w:rFonts w:cstheme="minorHAnsi"/>
              </w:rPr>
            </w:pPr>
          </w:p>
          <w:p w14:paraId="65A99BF8" w14:textId="1F37E2E6" w:rsidR="00767B9B" w:rsidRPr="002A7DF4" w:rsidRDefault="00767B9B" w:rsidP="002A5F37">
            <w:pPr>
              <w:rPr>
                <w:rFonts w:cstheme="minorHAnsi"/>
              </w:rPr>
            </w:pPr>
            <w:r w:rsidRPr="002A7DF4">
              <w:rPr>
                <w:rFonts w:cstheme="minorHAnsi"/>
              </w:rPr>
              <w:t>Hinduism:</w:t>
            </w:r>
            <w:r w:rsidR="00DB03CF" w:rsidRPr="002A7DF4">
              <w:rPr>
                <w:rFonts w:cstheme="minorHAnsi"/>
              </w:rPr>
              <w:t xml:space="preserve">  One of the main ideas of Hinduism is reincarnation.  They believe that souls live on after death and are all living things can be reborn.  Hinduism is the major religion of India.  There are three different gods, Brahma, Vishnu and Shiva, that are worshipped.  Each of these figures represents something different.  Brahma is the god of knowledge and the creator of the universe.  Vishnu protects the people from evil and preserves the universe.  Shiva represents all change and is the god of destruction and rebuilding. Hindus also believe in karma, which is the idea of rewards or punishment based on our choices. </w:t>
            </w:r>
          </w:p>
          <w:p w14:paraId="3E086566" w14:textId="6326DDB5" w:rsidR="00994D5B" w:rsidRPr="002A7DF4" w:rsidRDefault="00994D5B" w:rsidP="002A5F37">
            <w:pPr>
              <w:rPr>
                <w:rFonts w:cstheme="minorHAnsi"/>
              </w:rPr>
            </w:pPr>
          </w:p>
          <w:p w14:paraId="651458EB" w14:textId="27F13120" w:rsidR="00994D5B" w:rsidRPr="002A7DF4" w:rsidRDefault="00CC2848" w:rsidP="002A5F37">
            <w:pPr>
              <w:rPr>
                <w:rFonts w:cstheme="minorHAnsi"/>
              </w:rPr>
            </w:pPr>
            <w:r w:rsidRPr="002A7DF4">
              <w:rPr>
                <w:rFonts w:cstheme="minorHAnsi"/>
              </w:rPr>
              <w:t xml:space="preserve">Islam – Islam was started by Mohammed.  They believe in one god, Allah. The believers of Islam must submit to the will of Allah.  Mohammed is </w:t>
            </w:r>
            <w:r w:rsidRPr="002A7DF4">
              <w:rPr>
                <w:rFonts w:cstheme="minorHAnsi"/>
              </w:rPr>
              <w:lastRenderedPageBreak/>
              <w:t xml:space="preserve">proclaimed to be the prophet of Allah.  The Qur’an or Koran is the book of Islam.  </w:t>
            </w:r>
          </w:p>
          <w:p w14:paraId="2D586BA3" w14:textId="77777777" w:rsidR="002A5F37" w:rsidRPr="002A7DF4" w:rsidRDefault="002A5F37" w:rsidP="002A5F37">
            <w:pPr>
              <w:rPr>
                <w:rFonts w:cstheme="minorHAnsi"/>
              </w:rPr>
            </w:pPr>
          </w:p>
          <w:p w14:paraId="12ECFA5D" w14:textId="35241BDA" w:rsidR="00CC2848" w:rsidRPr="002A7DF4" w:rsidRDefault="00CC2848" w:rsidP="002A5F37">
            <w:pPr>
              <w:rPr>
                <w:rFonts w:cstheme="minorHAnsi"/>
              </w:rPr>
            </w:pPr>
            <w:r w:rsidRPr="002A7DF4">
              <w:rPr>
                <w:rFonts w:cstheme="minorHAnsi"/>
              </w:rPr>
              <w:t>Christianity:</w:t>
            </w:r>
            <w:r w:rsidR="00C815F4" w:rsidRPr="002A7DF4">
              <w:rPr>
                <w:rFonts w:cstheme="minorHAnsi"/>
              </w:rPr>
              <w:t xml:space="preserve">  </w:t>
            </w:r>
            <w:r w:rsidR="00471D29" w:rsidRPr="002A7DF4">
              <w:rPr>
                <w:rFonts w:cstheme="minorHAnsi"/>
              </w:rPr>
              <w:t xml:space="preserve">Christianity is based on the teaching of Jesus Christ.  Christians believe in one God, and that the one God is made of three separate parts:  The Father, Son and the Holy Spirit.  The Father is the Creator and the Son is the Word (Jesus Christ).  Christianity follows the teachings of the Bible. </w:t>
            </w:r>
          </w:p>
          <w:p w14:paraId="79B0977C" w14:textId="06B06085" w:rsidR="00C815F4" w:rsidRPr="002A7DF4" w:rsidRDefault="00C815F4" w:rsidP="002A5F37">
            <w:pPr>
              <w:rPr>
                <w:rFonts w:cstheme="minorHAnsi"/>
              </w:rPr>
            </w:pPr>
          </w:p>
          <w:p w14:paraId="37737428" w14:textId="11C5A3FA" w:rsidR="00C815F4" w:rsidRPr="002A7DF4" w:rsidRDefault="00C815F4" w:rsidP="002A5F37">
            <w:pPr>
              <w:rPr>
                <w:rFonts w:cstheme="minorHAnsi"/>
              </w:rPr>
            </w:pPr>
            <w:r w:rsidRPr="002A7DF4">
              <w:rPr>
                <w:rFonts w:cstheme="minorHAnsi"/>
              </w:rPr>
              <w:t xml:space="preserve">Judaism:  The Jewish religion believes in one god.  The basis of Judaism is when Moses received the Ten Commandments from God and passed them to his people. The Jewish people look at themselves as the Chosen People.  They believe they are chosen to follow God’s law and serve him. When Jerusalem was destroyed, the people believed it was their fault because of their failures. </w:t>
            </w:r>
          </w:p>
          <w:p w14:paraId="51A39601" w14:textId="3F3FF028" w:rsidR="00CC2848" w:rsidRPr="002A7DF4" w:rsidRDefault="00CC2848" w:rsidP="002A5F37">
            <w:pPr>
              <w:rPr>
                <w:rFonts w:cstheme="minorHAnsi"/>
              </w:rPr>
            </w:pPr>
          </w:p>
        </w:tc>
      </w:tr>
      <w:tr w:rsidR="00E85DBD" w:rsidRPr="002A7DF4" w14:paraId="66F2BE59" w14:textId="77777777" w:rsidTr="00DB1560">
        <w:tc>
          <w:tcPr>
            <w:tcW w:w="3366" w:type="dxa"/>
          </w:tcPr>
          <w:p w14:paraId="25332B9E" w14:textId="77777777" w:rsidR="00E85DBD" w:rsidRPr="002A7DF4" w:rsidRDefault="00E85DBD" w:rsidP="00E85DBD">
            <w:pPr>
              <w:autoSpaceDE w:val="0"/>
              <w:autoSpaceDN w:val="0"/>
              <w:adjustRightInd w:val="0"/>
              <w:spacing w:after="240" w:line="241" w:lineRule="atLeast"/>
              <w:rPr>
                <w:rFonts w:cstheme="minorHAnsi"/>
                <w:b/>
                <w:i/>
                <w:color w:val="000000"/>
              </w:rPr>
            </w:pPr>
            <w:r w:rsidRPr="002A7DF4">
              <w:rPr>
                <w:rFonts w:cstheme="minorHAnsi"/>
                <w:b/>
                <w:i/>
                <w:color w:val="000000"/>
              </w:rPr>
              <w:lastRenderedPageBreak/>
              <w:t>Station 2</w:t>
            </w:r>
            <w:r w:rsidR="00C504AF" w:rsidRPr="002A7DF4">
              <w:rPr>
                <w:rFonts w:cstheme="minorHAnsi"/>
                <w:b/>
                <w:i/>
                <w:color w:val="000000"/>
              </w:rPr>
              <w:t xml:space="preserve"> (15 points)</w:t>
            </w:r>
          </w:p>
          <w:p w14:paraId="371D135B" w14:textId="77777777" w:rsidR="00E85DBD" w:rsidRPr="002A7DF4" w:rsidRDefault="00E85DBD" w:rsidP="00E85DBD">
            <w:pPr>
              <w:pStyle w:val="ListParagraph"/>
              <w:numPr>
                <w:ilvl w:val="0"/>
                <w:numId w:val="3"/>
              </w:numPr>
              <w:autoSpaceDE w:val="0"/>
              <w:autoSpaceDN w:val="0"/>
              <w:adjustRightInd w:val="0"/>
              <w:spacing w:after="240" w:line="241" w:lineRule="atLeast"/>
              <w:rPr>
                <w:rFonts w:cstheme="minorHAnsi"/>
                <w:color w:val="000000"/>
              </w:rPr>
            </w:pPr>
            <w:r w:rsidRPr="002A7DF4">
              <w:rPr>
                <w:rFonts w:cstheme="minorHAnsi"/>
                <w:color w:val="000000"/>
              </w:rPr>
              <w:t xml:space="preserve">Develop skills in leading students in discussion regarding their religious beliefs and practices, as well as the beliefs and practices of others. </w:t>
            </w:r>
          </w:p>
          <w:p w14:paraId="717C646B" w14:textId="77777777" w:rsidR="00E85DBD" w:rsidRPr="002A7DF4" w:rsidRDefault="00E85DBD" w:rsidP="00E85DBD">
            <w:pPr>
              <w:pStyle w:val="Pa9"/>
              <w:numPr>
                <w:ilvl w:val="0"/>
                <w:numId w:val="3"/>
              </w:numPr>
              <w:spacing w:after="120"/>
              <w:rPr>
                <w:rFonts w:asciiTheme="minorHAnsi" w:hAnsiTheme="minorHAnsi" w:cstheme="minorHAnsi"/>
                <w:color w:val="000000"/>
                <w:sz w:val="22"/>
                <w:szCs w:val="22"/>
              </w:rPr>
            </w:pPr>
            <w:r w:rsidRPr="002A7DF4">
              <w:rPr>
                <w:rFonts w:asciiTheme="minorHAnsi" w:hAnsiTheme="minorHAnsi" w:cstheme="minorHAnsi"/>
                <w:color w:val="000000"/>
                <w:sz w:val="22"/>
                <w:szCs w:val="22"/>
              </w:rPr>
              <w:t xml:space="preserve">Be aware of examples of best practices in teaching about religion. </w:t>
            </w:r>
          </w:p>
          <w:p w14:paraId="4C255F52" w14:textId="77777777" w:rsidR="00E85DBD" w:rsidRPr="002A7DF4" w:rsidRDefault="00E85DBD" w:rsidP="00E85DBD">
            <w:pPr>
              <w:pStyle w:val="ListParagraph"/>
              <w:numPr>
                <w:ilvl w:val="0"/>
                <w:numId w:val="3"/>
              </w:numPr>
              <w:rPr>
                <w:rFonts w:cstheme="minorHAnsi"/>
              </w:rPr>
            </w:pPr>
            <w:r w:rsidRPr="002A7DF4">
              <w:rPr>
                <w:rFonts w:cstheme="minorHAnsi"/>
                <w:color w:val="000000"/>
              </w:rPr>
              <w:t>Develop the ability to present multiple religious perspectives in a fair or neutral way.</w:t>
            </w:r>
          </w:p>
          <w:p w14:paraId="50C6AFC5" w14:textId="77777777" w:rsidR="00E85DBD" w:rsidRPr="002A7DF4" w:rsidRDefault="00E85DBD" w:rsidP="00DB1560">
            <w:pPr>
              <w:pStyle w:val="Pa9"/>
              <w:spacing w:after="120"/>
              <w:rPr>
                <w:rFonts w:asciiTheme="minorHAnsi" w:hAnsiTheme="minorHAnsi" w:cstheme="minorHAnsi"/>
                <w:color w:val="000000"/>
                <w:sz w:val="22"/>
                <w:szCs w:val="22"/>
              </w:rPr>
            </w:pPr>
          </w:p>
          <w:p w14:paraId="7151F061" w14:textId="77777777" w:rsidR="00E538B6" w:rsidRPr="002A7DF4" w:rsidRDefault="00E538B6" w:rsidP="00E538B6">
            <w:pPr>
              <w:rPr>
                <w:rFonts w:cstheme="minorHAnsi"/>
              </w:rPr>
            </w:pPr>
          </w:p>
          <w:p w14:paraId="6F7FB4F1" w14:textId="77777777" w:rsidR="00E538B6" w:rsidRPr="002A7DF4" w:rsidRDefault="00E538B6" w:rsidP="00E538B6">
            <w:pPr>
              <w:rPr>
                <w:rFonts w:cstheme="minorHAnsi"/>
              </w:rPr>
            </w:pPr>
          </w:p>
          <w:p w14:paraId="114D7D8F" w14:textId="77777777" w:rsidR="00E538B6" w:rsidRPr="002A7DF4" w:rsidRDefault="00E538B6" w:rsidP="00E538B6">
            <w:pPr>
              <w:rPr>
                <w:rFonts w:cstheme="minorHAnsi"/>
              </w:rPr>
            </w:pPr>
          </w:p>
          <w:p w14:paraId="64D6A21A" w14:textId="77777777" w:rsidR="00E538B6" w:rsidRPr="002A7DF4" w:rsidRDefault="00E538B6" w:rsidP="00E538B6">
            <w:pPr>
              <w:rPr>
                <w:rFonts w:cstheme="minorHAnsi"/>
              </w:rPr>
            </w:pPr>
          </w:p>
          <w:p w14:paraId="1915A068" w14:textId="77777777" w:rsidR="00E538B6" w:rsidRPr="002A7DF4" w:rsidRDefault="00E538B6" w:rsidP="00E538B6">
            <w:pPr>
              <w:rPr>
                <w:rFonts w:cstheme="minorHAnsi"/>
              </w:rPr>
            </w:pPr>
          </w:p>
          <w:p w14:paraId="6DB76AE7" w14:textId="77777777" w:rsidR="00E538B6" w:rsidRPr="002A7DF4" w:rsidRDefault="00E538B6" w:rsidP="00E538B6">
            <w:pPr>
              <w:rPr>
                <w:rFonts w:cstheme="minorHAnsi"/>
              </w:rPr>
            </w:pPr>
          </w:p>
        </w:tc>
        <w:tc>
          <w:tcPr>
            <w:tcW w:w="3654" w:type="dxa"/>
          </w:tcPr>
          <w:p w14:paraId="3749E3BE" w14:textId="77777777" w:rsidR="00E85DBD" w:rsidRPr="002A7DF4" w:rsidRDefault="000562EB" w:rsidP="000562EB">
            <w:pPr>
              <w:pStyle w:val="Pa9"/>
              <w:spacing w:after="120"/>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t xml:space="preserve">Highlight at least </w:t>
            </w:r>
            <w:r w:rsidRPr="002A7DF4">
              <w:rPr>
                <w:rFonts w:asciiTheme="minorHAnsi" w:hAnsiTheme="minorHAnsi" w:cstheme="minorHAnsi"/>
                <w:b/>
                <w:bCs/>
                <w:i/>
                <w:iCs/>
                <w:color w:val="000000"/>
                <w:sz w:val="22"/>
                <w:szCs w:val="22"/>
                <w:highlight w:val="yellow"/>
              </w:rPr>
              <w:t>2 key points</w:t>
            </w:r>
            <w:r w:rsidRPr="002A7DF4">
              <w:rPr>
                <w:rFonts w:asciiTheme="minorHAnsi" w:hAnsiTheme="minorHAnsi" w:cstheme="minorHAnsi"/>
                <w:b/>
                <w:bCs/>
                <w:i/>
                <w:iCs/>
                <w:color w:val="000000"/>
                <w:sz w:val="22"/>
                <w:szCs w:val="22"/>
              </w:rPr>
              <w:t xml:space="preserve"> from the reading that addresses each of these competencies</w:t>
            </w:r>
          </w:p>
          <w:p w14:paraId="6C9284FE" w14:textId="77777777" w:rsidR="00EF20C1" w:rsidRPr="002A7DF4" w:rsidRDefault="00EF20C1" w:rsidP="00EF20C1">
            <w:pPr>
              <w:rPr>
                <w:rFonts w:cstheme="minorHAnsi"/>
              </w:rPr>
            </w:pPr>
          </w:p>
          <w:p w14:paraId="129946C6" w14:textId="77777777" w:rsidR="00EF20C1" w:rsidRPr="002A7DF4" w:rsidRDefault="00DB6679" w:rsidP="00DB6679">
            <w:pPr>
              <w:autoSpaceDE w:val="0"/>
              <w:autoSpaceDN w:val="0"/>
              <w:adjustRightInd w:val="0"/>
              <w:spacing w:after="240" w:line="241" w:lineRule="atLeast"/>
              <w:rPr>
                <w:rFonts w:cstheme="minorHAnsi"/>
                <w:b/>
                <w:bCs/>
                <w:color w:val="000000"/>
              </w:rPr>
            </w:pPr>
            <w:r w:rsidRPr="002A7DF4">
              <w:rPr>
                <w:rFonts w:cstheme="minorHAnsi"/>
                <w:b/>
                <w:bCs/>
                <w:color w:val="000000"/>
              </w:rPr>
              <w:t xml:space="preserve">Develop skills in leading students in discussion regarding their religious beliefs and practices, as well as the beliefs and practices of others. </w:t>
            </w:r>
          </w:p>
          <w:p w14:paraId="1F8A5A08" w14:textId="5380C834" w:rsidR="00DB6679" w:rsidRPr="002A7DF4" w:rsidRDefault="008B5588" w:rsidP="008B5588">
            <w:pPr>
              <w:pStyle w:val="ListParagraph"/>
              <w:autoSpaceDE w:val="0"/>
              <w:autoSpaceDN w:val="0"/>
              <w:adjustRightInd w:val="0"/>
              <w:spacing w:after="240" w:line="241" w:lineRule="atLeast"/>
              <w:ind w:left="525"/>
              <w:rPr>
                <w:rFonts w:cstheme="minorHAnsi"/>
                <w:color w:val="000000"/>
              </w:rPr>
            </w:pPr>
            <w:r w:rsidRPr="002A7DF4">
              <w:rPr>
                <w:rFonts w:cstheme="minorHAnsi"/>
                <w:color w:val="000000"/>
              </w:rPr>
              <w:t xml:space="preserve">In the </w:t>
            </w:r>
            <w:r w:rsidRPr="002A7DF4">
              <w:rPr>
                <w:rFonts w:cstheme="minorHAnsi"/>
                <w:i/>
                <w:iCs/>
                <w:color w:val="000000"/>
              </w:rPr>
              <w:t xml:space="preserve">Teacher’s Guide to Religion in the Public Schools, </w:t>
            </w:r>
            <w:r w:rsidRPr="002A7DF4">
              <w:rPr>
                <w:rFonts w:cstheme="minorHAnsi"/>
                <w:color w:val="000000"/>
              </w:rPr>
              <w:t>it is explained that t</w:t>
            </w:r>
            <w:r w:rsidR="0065129B" w:rsidRPr="002A7DF4">
              <w:rPr>
                <w:rFonts w:cstheme="minorHAnsi"/>
                <w:color w:val="000000"/>
              </w:rPr>
              <w:t xml:space="preserve">eachers need to work to make students aware of other religions and beliefs.  However, the teachers cannot force any certain religion on to the students.  </w:t>
            </w:r>
            <w:r w:rsidRPr="002A7DF4">
              <w:rPr>
                <w:rFonts w:cstheme="minorHAnsi"/>
                <w:color w:val="000000"/>
              </w:rPr>
              <w:t xml:space="preserve">The second key point is that teachers need to show that each religion is valid, but again, not forcing the students to believe the religion. </w:t>
            </w:r>
          </w:p>
          <w:p w14:paraId="6F7FC8A2" w14:textId="0E8D605D" w:rsidR="000849FE" w:rsidRPr="002A7DF4" w:rsidRDefault="00DB6679" w:rsidP="00DB6679">
            <w:pPr>
              <w:pStyle w:val="Pa9"/>
              <w:spacing w:after="120"/>
              <w:ind w:left="165"/>
              <w:rPr>
                <w:rFonts w:asciiTheme="minorHAnsi" w:hAnsiTheme="minorHAnsi" w:cstheme="minorHAnsi"/>
                <w:color w:val="000000"/>
                <w:sz w:val="22"/>
                <w:szCs w:val="22"/>
              </w:rPr>
            </w:pPr>
            <w:r w:rsidRPr="002A7DF4">
              <w:rPr>
                <w:rFonts w:asciiTheme="minorHAnsi" w:hAnsiTheme="minorHAnsi" w:cstheme="minorHAnsi"/>
                <w:b/>
                <w:bCs/>
                <w:color w:val="000000"/>
                <w:sz w:val="22"/>
                <w:szCs w:val="22"/>
              </w:rPr>
              <w:t>Be aware of examples of best practices in teaching about religion.</w:t>
            </w:r>
          </w:p>
          <w:p w14:paraId="60B691B8" w14:textId="696FF515" w:rsidR="008B5588" w:rsidRPr="002A7DF4" w:rsidRDefault="008B5588" w:rsidP="008B5588">
            <w:pPr>
              <w:rPr>
                <w:rFonts w:cstheme="minorHAnsi"/>
              </w:rPr>
            </w:pPr>
            <w:r w:rsidRPr="002A7DF4">
              <w:rPr>
                <w:rFonts w:cstheme="minorHAnsi"/>
              </w:rPr>
              <w:t xml:space="preserve">As stated above, teachers must not push a specific religion onto the </w:t>
            </w:r>
            <w:r w:rsidRPr="002A7DF4">
              <w:rPr>
                <w:rFonts w:cstheme="minorHAnsi"/>
              </w:rPr>
              <w:lastRenderedPageBreak/>
              <w:t>students.  The first key point is to stick with the historical facts of the religions. The teachers are there to teach the history and development of the religion.  The second key point is to keep personal feelings out of the teaching.  I am personally a Christian, but that doesn’t mean I need to express my beliefs to my students.  I think the best practice is to keep my personal thoughts out of my teaching to stay unbiased.</w:t>
            </w:r>
          </w:p>
          <w:p w14:paraId="071A1AFF" w14:textId="77777777" w:rsidR="008B5588" w:rsidRPr="002A7DF4" w:rsidRDefault="008B5588" w:rsidP="008B5588">
            <w:pPr>
              <w:rPr>
                <w:rFonts w:cstheme="minorHAnsi"/>
              </w:rPr>
            </w:pPr>
          </w:p>
          <w:p w14:paraId="1828C94B" w14:textId="3C4CC86F" w:rsidR="008B5588" w:rsidRPr="002A7DF4" w:rsidRDefault="008B5588" w:rsidP="008B5588">
            <w:pPr>
              <w:rPr>
                <w:rFonts w:cstheme="minorHAnsi"/>
                <w:color w:val="000000"/>
              </w:rPr>
            </w:pPr>
            <w:r w:rsidRPr="002A7DF4">
              <w:rPr>
                <w:rFonts w:cstheme="minorHAnsi"/>
                <w:b/>
                <w:bCs/>
                <w:color w:val="000000"/>
              </w:rPr>
              <w:t>Develop the ability to present multiple religious perspectives in a fair or neutral way.</w:t>
            </w:r>
          </w:p>
          <w:p w14:paraId="68B21660" w14:textId="131148BB" w:rsidR="008B5588" w:rsidRPr="002A7DF4" w:rsidRDefault="008B5588" w:rsidP="008B5588">
            <w:pPr>
              <w:rPr>
                <w:rFonts w:cstheme="minorHAnsi"/>
              </w:rPr>
            </w:pPr>
          </w:p>
          <w:p w14:paraId="191FD7F9" w14:textId="6E1C09DE" w:rsidR="008B5588" w:rsidRPr="002A7DF4" w:rsidRDefault="008B5588" w:rsidP="008B5588">
            <w:pPr>
              <w:rPr>
                <w:rFonts w:cstheme="minorHAnsi"/>
              </w:rPr>
            </w:pPr>
            <w:r w:rsidRPr="002A7DF4">
              <w:rPr>
                <w:rFonts w:cstheme="minorHAnsi"/>
              </w:rPr>
              <w:t xml:space="preserve">The first key point is here is to represent each religion in an equal manner.  They all need to be discussed and presented in an equal amount of time.  As a teacher, I shouldn’t spend two weeks on Judaism but a day on the other four religions. They need to be shown equal importance.  The second key point to being fair or neutral is how a teacher presents the religion.  The teacher should show equal excitement or interest in each religion in order to expect the same from the students. </w:t>
            </w:r>
          </w:p>
          <w:p w14:paraId="308D17CE" w14:textId="5C7BE5B9" w:rsidR="00DB6679" w:rsidRPr="002A7DF4" w:rsidRDefault="00DB6679" w:rsidP="008B5588">
            <w:pPr>
              <w:pStyle w:val="Pa9"/>
              <w:spacing w:after="120"/>
              <w:rPr>
                <w:rFonts w:asciiTheme="minorHAnsi" w:hAnsiTheme="minorHAnsi" w:cstheme="minorHAnsi"/>
                <w:color w:val="000000"/>
                <w:sz w:val="22"/>
                <w:szCs w:val="22"/>
              </w:rPr>
            </w:pPr>
          </w:p>
        </w:tc>
        <w:tc>
          <w:tcPr>
            <w:tcW w:w="4590" w:type="dxa"/>
          </w:tcPr>
          <w:p w14:paraId="3626C8AB" w14:textId="77777777" w:rsidR="00E85DBD" w:rsidRPr="002A7DF4" w:rsidRDefault="000562EB" w:rsidP="000562EB">
            <w:pPr>
              <w:pStyle w:val="Pa9"/>
              <w:spacing w:after="120"/>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lastRenderedPageBreak/>
              <w:t xml:space="preserve">How can incorporate this into your teaching of world religions? Provide at least </w:t>
            </w:r>
            <w:r w:rsidRPr="002A7DF4">
              <w:rPr>
                <w:rFonts w:asciiTheme="minorHAnsi" w:hAnsiTheme="minorHAnsi" w:cstheme="minorHAnsi"/>
                <w:b/>
                <w:bCs/>
                <w:i/>
                <w:iCs/>
                <w:color w:val="000000"/>
                <w:sz w:val="22"/>
                <w:szCs w:val="22"/>
                <w:highlight w:val="yellow"/>
              </w:rPr>
              <w:t>1 example for each competency</w:t>
            </w:r>
          </w:p>
          <w:p w14:paraId="0AD55C35" w14:textId="77777777" w:rsidR="008B5588" w:rsidRPr="002A7DF4" w:rsidRDefault="008B5588" w:rsidP="008B5588">
            <w:pPr>
              <w:rPr>
                <w:rFonts w:cstheme="minorHAnsi"/>
              </w:rPr>
            </w:pPr>
          </w:p>
          <w:p w14:paraId="2ED5EC0F" w14:textId="77777777" w:rsidR="008B5588" w:rsidRPr="002A7DF4" w:rsidRDefault="008B5588" w:rsidP="008B5588">
            <w:pPr>
              <w:rPr>
                <w:rFonts w:cstheme="minorHAnsi"/>
              </w:rPr>
            </w:pPr>
          </w:p>
          <w:p w14:paraId="771A6270" w14:textId="77777777" w:rsidR="008B5588" w:rsidRPr="002A7DF4" w:rsidRDefault="008B5588" w:rsidP="008B5588">
            <w:pPr>
              <w:autoSpaceDE w:val="0"/>
              <w:autoSpaceDN w:val="0"/>
              <w:adjustRightInd w:val="0"/>
              <w:spacing w:after="240" w:line="241" w:lineRule="atLeast"/>
              <w:rPr>
                <w:rFonts w:cstheme="minorHAnsi"/>
                <w:b/>
                <w:bCs/>
                <w:color w:val="000000"/>
              </w:rPr>
            </w:pPr>
            <w:r w:rsidRPr="002A7DF4">
              <w:rPr>
                <w:rFonts w:cstheme="minorHAnsi"/>
                <w:b/>
                <w:bCs/>
                <w:color w:val="000000"/>
              </w:rPr>
              <w:t xml:space="preserve">Develop skills in leading students in discussion regarding their religious beliefs and practices, as well as the beliefs and practices of others. </w:t>
            </w:r>
          </w:p>
          <w:p w14:paraId="5C5FF750" w14:textId="77777777" w:rsidR="008B5588" w:rsidRPr="002A7DF4" w:rsidRDefault="003E3E8F" w:rsidP="008B5588">
            <w:pPr>
              <w:rPr>
                <w:rFonts w:cstheme="minorHAnsi"/>
              </w:rPr>
            </w:pPr>
            <w:r w:rsidRPr="002A7DF4">
              <w:rPr>
                <w:rFonts w:cstheme="minorHAnsi"/>
              </w:rPr>
              <w:t>I am a strong believer in students researching what they find interesting.  I think it provides better results and less discipline problems.  I would have the students pick the religion that interests them the most. They would do a little research on their own, and then they would come together with their research to compare and contrast their findings.  They would then compare and contrast with the other groups that did the different religions.</w:t>
            </w:r>
          </w:p>
          <w:p w14:paraId="4D7EF326" w14:textId="77777777" w:rsidR="003E3E8F" w:rsidRPr="002A7DF4" w:rsidRDefault="003E3E8F" w:rsidP="008B5588">
            <w:pPr>
              <w:rPr>
                <w:rFonts w:cstheme="minorHAnsi"/>
              </w:rPr>
            </w:pPr>
          </w:p>
          <w:p w14:paraId="116F6BEB" w14:textId="77777777" w:rsidR="003E3E8F" w:rsidRPr="002A7DF4" w:rsidRDefault="003E3E8F" w:rsidP="003E3E8F">
            <w:pPr>
              <w:pStyle w:val="Pa9"/>
              <w:spacing w:after="120"/>
              <w:ind w:left="165"/>
              <w:rPr>
                <w:rFonts w:asciiTheme="minorHAnsi" w:hAnsiTheme="minorHAnsi" w:cstheme="minorHAnsi"/>
                <w:color w:val="000000"/>
                <w:sz w:val="22"/>
                <w:szCs w:val="22"/>
              </w:rPr>
            </w:pPr>
            <w:r w:rsidRPr="002A7DF4">
              <w:rPr>
                <w:rFonts w:asciiTheme="minorHAnsi" w:hAnsiTheme="minorHAnsi" w:cstheme="minorHAnsi"/>
                <w:b/>
                <w:bCs/>
                <w:color w:val="000000"/>
                <w:sz w:val="22"/>
                <w:szCs w:val="22"/>
              </w:rPr>
              <w:t>Be aware of examples of best practices in teaching about religion.</w:t>
            </w:r>
          </w:p>
          <w:p w14:paraId="4A37C0D0" w14:textId="77777777" w:rsidR="003E3E8F" w:rsidRPr="002A7DF4" w:rsidRDefault="003E3E8F" w:rsidP="008B5588">
            <w:pPr>
              <w:rPr>
                <w:rFonts w:cstheme="minorHAnsi"/>
              </w:rPr>
            </w:pPr>
            <w:r w:rsidRPr="002A7DF4">
              <w:rPr>
                <w:rFonts w:cstheme="minorHAnsi"/>
              </w:rPr>
              <w:t xml:space="preserve"> I would use the novel study to show best practice.  The students would get the history of the religion and I would be keeping my personal beliefs out of the picture.</w:t>
            </w:r>
          </w:p>
          <w:p w14:paraId="57ECC39A" w14:textId="77777777" w:rsidR="003E3E8F" w:rsidRPr="002A7DF4" w:rsidRDefault="003E3E8F" w:rsidP="003E3E8F">
            <w:pPr>
              <w:rPr>
                <w:rFonts w:cstheme="minorHAnsi"/>
                <w:color w:val="000000"/>
              </w:rPr>
            </w:pPr>
            <w:r w:rsidRPr="002A7DF4">
              <w:rPr>
                <w:rFonts w:cstheme="minorHAnsi"/>
                <w:b/>
                <w:bCs/>
                <w:color w:val="000000"/>
              </w:rPr>
              <w:lastRenderedPageBreak/>
              <w:t>Develop the ability to present multiple religious perspectives in a fair or neutral way.</w:t>
            </w:r>
          </w:p>
          <w:p w14:paraId="20B7A85F" w14:textId="77777777" w:rsidR="003E3E8F" w:rsidRPr="002A7DF4" w:rsidRDefault="003E3E8F" w:rsidP="008B5588">
            <w:pPr>
              <w:rPr>
                <w:rFonts w:cstheme="minorHAnsi"/>
              </w:rPr>
            </w:pPr>
          </w:p>
          <w:p w14:paraId="2FD7054A" w14:textId="455F50C9" w:rsidR="003E3E8F" w:rsidRPr="002A7DF4" w:rsidRDefault="003E3E8F" w:rsidP="008B5588">
            <w:pPr>
              <w:rPr>
                <w:rFonts w:cstheme="minorHAnsi"/>
              </w:rPr>
            </w:pPr>
            <w:r w:rsidRPr="002A7DF4">
              <w:rPr>
                <w:rFonts w:cstheme="minorHAnsi"/>
              </w:rPr>
              <w:t xml:space="preserve">I would let the students choose a religion and then they would make a presentation about that religion based on images only.  They would have to explain why they picked the images they used. </w:t>
            </w:r>
          </w:p>
        </w:tc>
      </w:tr>
      <w:tr w:rsidR="00E85DBD" w:rsidRPr="002A7DF4" w14:paraId="5042FEC4" w14:textId="77777777" w:rsidTr="00DB1560">
        <w:tc>
          <w:tcPr>
            <w:tcW w:w="3366" w:type="dxa"/>
          </w:tcPr>
          <w:p w14:paraId="097D4DB4" w14:textId="77777777" w:rsidR="00E85DBD" w:rsidRPr="002A7DF4" w:rsidRDefault="00E85DBD" w:rsidP="00E85DBD">
            <w:pPr>
              <w:autoSpaceDE w:val="0"/>
              <w:autoSpaceDN w:val="0"/>
              <w:adjustRightInd w:val="0"/>
              <w:spacing w:after="240" w:line="241" w:lineRule="atLeast"/>
              <w:rPr>
                <w:rFonts w:cstheme="minorHAnsi"/>
                <w:b/>
                <w:i/>
                <w:color w:val="000000"/>
              </w:rPr>
            </w:pPr>
            <w:r w:rsidRPr="002A7DF4">
              <w:rPr>
                <w:rFonts w:cstheme="minorHAnsi"/>
                <w:b/>
                <w:i/>
                <w:color w:val="000000"/>
              </w:rPr>
              <w:lastRenderedPageBreak/>
              <w:t>Station 3</w:t>
            </w:r>
            <w:r w:rsidR="00C504AF" w:rsidRPr="002A7DF4">
              <w:rPr>
                <w:rFonts w:cstheme="minorHAnsi"/>
                <w:b/>
                <w:i/>
                <w:color w:val="000000"/>
              </w:rPr>
              <w:t xml:space="preserve"> (15 points)</w:t>
            </w:r>
          </w:p>
          <w:p w14:paraId="271A9F0D" w14:textId="77777777" w:rsidR="00E85DBD" w:rsidRPr="002A7DF4" w:rsidRDefault="00E85DBD" w:rsidP="00E85DBD">
            <w:pPr>
              <w:pStyle w:val="ListParagraph"/>
              <w:numPr>
                <w:ilvl w:val="0"/>
                <w:numId w:val="4"/>
              </w:numPr>
              <w:autoSpaceDE w:val="0"/>
              <w:autoSpaceDN w:val="0"/>
              <w:adjustRightInd w:val="0"/>
              <w:spacing w:after="240" w:line="241" w:lineRule="atLeast"/>
              <w:rPr>
                <w:rFonts w:cstheme="minorHAnsi"/>
                <w:color w:val="000000"/>
              </w:rPr>
            </w:pPr>
            <w:r w:rsidRPr="002A7DF4">
              <w:rPr>
                <w:rFonts w:cstheme="minorHAnsi"/>
                <w:color w:val="000000"/>
              </w:rPr>
              <w:t xml:space="preserve">Understand the difference between the secular academic and devotional approaches to religion, and consistently use the secular academic approach. </w:t>
            </w:r>
          </w:p>
          <w:p w14:paraId="43547317" w14:textId="77777777" w:rsidR="00E85DBD" w:rsidRPr="002A7DF4" w:rsidRDefault="00E85DBD" w:rsidP="00E85DBD">
            <w:pPr>
              <w:pStyle w:val="Pa10"/>
              <w:numPr>
                <w:ilvl w:val="0"/>
                <w:numId w:val="4"/>
              </w:numPr>
              <w:spacing w:after="240"/>
              <w:rPr>
                <w:rFonts w:asciiTheme="minorHAnsi" w:hAnsiTheme="minorHAnsi" w:cstheme="minorHAnsi"/>
                <w:color w:val="000000"/>
                <w:sz w:val="22"/>
                <w:szCs w:val="22"/>
              </w:rPr>
            </w:pPr>
            <w:r w:rsidRPr="002A7DF4">
              <w:rPr>
                <w:rFonts w:asciiTheme="minorHAnsi" w:hAnsiTheme="minorHAnsi" w:cstheme="minorHAnsi"/>
                <w:color w:val="000000"/>
                <w:sz w:val="22"/>
                <w:szCs w:val="22"/>
              </w:rPr>
              <w:t xml:space="preserve">Be able to address in a constructive way religious disagreements and </w:t>
            </w:r>
            <w:r w:rsidRPr="002A7DF4">
              <w:rPr>
                <w:rFonts w:asciiTheme="minorHAnsi" w:hAnsiTheme="minorHAnsi" w:cstheme="minorHAnsi"/>
                <w:color w:val="000000"/>
                <w:sz w:val="22"/>
                <w:szCs w:val="22"/>
              </w:rPr>
              <w:lastRenderedPageBreak/>
              <w:t xml:space="preserve">conflicts that arise in the classroom. </w:t>
            </w:r>
          </w:p>
          <w:p w14:paraId="19D00A21" w14:textId="77777777" w:rsidR="00E85DBD" w:rsidRPr="002A7DF4" w:rsidRDefault="00E85DBD" w:rsidP="00E85DBD">
            <w:pPr>
              <w:pStyle w:val="ListParagraph"/>
              <w:numPr>
                <w:ilvl w:val="0"/>
                <w:numId w:val="4"/>
              </w:numPr>
              <w:rPr>
                <w:rFonts w:cstheme="minorHAnsi"/>
              </w:rPr>
            </w:pPr>
            <w:r w:rsidRPr="002A7DF4">
              <w:rPr>
                <w:rFonts w:cstheme="minorHAnsi"/>
                <w:color w:val="000000"/>
              </w:rPr>
              <w:t>Be aware of, and manage effectively, religious diversity in the classroom.</w:t>
            </w:r>
          </w:p>
          <w:p w14:paraId="5D21667C" w14:textId="77777777" w:rsidR="00E85DBD" w:rsidRPr="002A7DF4" w:rsidRDefault="00E85DBD" w:rsidP="00E85DBD">
            <w:pPr>
              <w:pStyle w:val="ListParagraph"/>
              <w:numPr>
                <w:ilvl w:val="0"/>
                <w:numId w:val="4"/>
              </w:numPr>
              <w:rPr>
                <w:rFonts w:cstheme="minorHAnsi"/>
                <w:color w:val="000000"/>
              </w:rPr>
            </w:pPr>
            <w:r w:rsidRPr="002A7DF4">
              <w:rPr>
                <w:rFonts w:cstheme="minorHAnsi"/>
                <w:color w:val="000000"/>
              </w:rPr>
              <w:t>Create an environment of respect and tolerance—a safe environment in which students feel free to talk about religion.</w:t>
            </w:r>
          </w:p>
          <w:p w14:paraId="65657C5C" w14:textId="77777777" w:rsidR="00E85DBD" w:rsidRPr="002A7DF4" w:rsidRDefault="00E85DBD" w:rsidP="00211754">
            <w:pPr>
              <w:pStyle w:val="Pa9"/>
              <w:spacing w:after="120"/>
              <w:rPr>
                <w:rFonts w:asciiTheme="minorHAnsi" w:hAnsiTheme="minorHAnsi" w:cstheme="minorHAnsi"/>
                <w:b/>
                <w:bCs/>
                <w:i/>
                <w:iCs/>
                <w:color w:val="000000"/>
                <w:sz w:val="22"/>
                <w:szCs w:val="22"/>
              </w:rPr>
            </w:pPr>
          </w:p>
        </w:tc>
        <w:tc>
          <w:tcPr>
            <w:tcW w:w="3654" w:type="dxa"/>
          </w:tcPr>
          <w:p w14:paraId="0160C30C" w14:textId="77777777" w:rsidR="00576BEE" w:rsidRPr="002A7DF4" w:rsidRDefault="00576BEE" w:rsidP="00576BEE">
            <w:pPr>
              <w:pStyle w:val="Pa9"/>
              <w:spacing w:after="120"/>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lastRenderedPageBreak/>
              <w:t xml:space="preserve">The AAR guidelines </w:t>
            </w:r>
            <w:proofErr w:type="gramStart"/>
            <w:r w:rsidRPr="002A7DF4">
              <w:rPr>
                <w:rFonts w:asciiTheme="minorHAnsi" w:hAnsiTheme="minorHAnsi" w:cstheme="minorHAnsi"/>
                <w:b/>
                <w:bCs/>
                <w:i/>
                <w:iCs/>
                <w:color w:val="000000"/>
                <w:sz w:val="22"/>
                <w:szCs w:val="22"/>
              </w:rPr>
              <w:t>outlines</w:t>
            </w:r>
            <w:proofErr w:type="gramEnd"/>
            <w:r w:rsidRPr="002A7DF4">
              <w:rPr>
                <w:rFonts w:asciiTheme="minorHAnsi" w:hAnsiTheme="minorHAnsi" w:cstheme="minorHAnsi"/>
                <w:b/>
                <w:bCs/>
                <w:i/>
                <w:iCs/>
                <w:color w:val="000000"/>
                <w:sz w:val="22"/>
                <w:szCs w:val="22"/>
              </w:rPr>
              <w:t xml:space="preserve"> 4 Approaches to teaching religion (see pages 10-11).  Which approach do you think you will follow?  Why?</w:t>
            </w:r>
          </w:p>
          <w:p w14:paraId="78274CDE" w14:textId="14F192E0" w:rsidR="00576BEE" w:rsidRPr="002A7DF4" w:rsidRDefault="00021619" w:rsidP="00F22B8A">
            <w:pPr>
              <w:pStyle w:val="Pa9"/>
              <w:spacing w:after="120"/>
              <w:rPr>
                <w:rFonts w:asciiTheme="minorHAnsi" w:hAnsiTheme="minorHAnsi" w:cstheme="minorHAnsi"/>
                <w:color w:val="000000"/>
                <w:sz w:val="22"/>
                <w:szCs w:val="22"/>
              </w:rPr>
            </w:pPr>
            <w:r w:rsidRPr="002A7DF4">
              <w:rPr>
                <w:rFonts w:asciiTheme="minorHAnsi" w:hAnsiTheme="minorHAnsi" w:cstheme="minorHAnsi"/>
                <w:b/>
                <w:bCs/>
                <w:color w:val="000000"/>
                <w:sz w:val="22"/>
                <w:szCs w:val="22"/>
              </w:rPr>
              <w:t xml:space="preserve"> </w:t>
            </w:r>
            <w:r w:rsidRPr="002A7DF4">
              <w:rPr>
                <w:rFonts w:asciiTheme="minorHAnsi" w:hAnsiTheme="minorHAnsi" w:cstheme="minorHAnsi"/>
                <w:color w:val="000000"/>
                <w:sz w:val="22"/>
                <w:szCs w:val="22"/>
              </w:rPr>
              <w:t xml:space="preserve">I think I would focus on the historical approach.  This approach appeals to me because I have never taught world religion before.  The historical approach is very straightforward and I think the best way to keep any personal thoughts out of my teaching. </w:t>
            </w:r>
          </w:p>
          <w:p w14:paraId="138F3B97" w14:textId="77777777" w:rsidR="00E85DBD" w:rsidRPr="002A7DF4" w:rsidRDefault="00E85DBD" w:rsidP="00F22B8A">
            <w:pPr>
              <w:pStyle w:val="Pa9"/>
              <w:spacing w:after="120"/>
              <w:rPr>
                <w:rFonts w:asciiTheme="minorHAnsi" w:hAnsiTheme="minorHAnsi" w:cstheme="minorHAnsi"/>
                <w:color w:val="000000"/>
                <w:sz w:val="22"/>
                <w:szCs w:val="22"/>
              </w:rPr>
            </w:pPr>
            <w:r w:rsidRPr="002A7DF4">
              <w:rPr>
                <w:rFonts w:asciiTheme="minorHAnsi" w:hAnsiTheme="minorHAnsi" w:cstheme="minorHAnsi"/>
                <w:b/>
                <w:bCs/>
                <w:i/>
                <w:iCs/>
                <w:color w:val="000000"/>
                <w:sz w:val="22"/>
                <w:szCs w:val="22"/>
              </w:rPr>
              <w:t xml:space="preserve">What do you understand </w:t>
            </w:r>
            <w:r w:rsidR="000562EB" w:rsidRPr="002A7DF4">
              <w:rPr>
                <w:rFonts w:asciiTheme="minorHAnsi" w:hAnsiTheme="minorHAnsi" w:cstheme="minorHAnsi"/>
                <w:b/>
                <w:bCs/>
                <w:i/>
                <w:iCs/>
                <w:color w:val="000000"/>
                <w:sz w:val="22"/>
                <w:szCs w:val="22"/>
              </w:rPr>
              <w:t>by the competencies</w:t>
            </w:r>
            <w:r w:rsidR="00576BEE" w:rsidRPr="002A7DF4">
              <w:rPr>
                <w:rFonts w:asciiTheme="minorHAnsi" w:hAnsiTheme="minorHAnsi" w:cstheme="minorHAnsi"/>
                <w:b/>
                <w:bCs/>
                <w:i/>
                <w:iCs/>
                <w:color w:val="000000"/>
                <w:sz w:val="22"/>
                <w:szCs w:val="22"/>
              </w:rPr>
              <w:t xml:space="preserve"> in Station 3</w:t>
            </w:r>
            <w:r w:rsidRPr="002A7DF4">
              <w:rPr>
                <w:rFonts w:asciiTheme="minorHAnsi" w:hAnsiTheme="minorHAnsi" w:cstheme="minorHAnsi"/>
                <w:b/>
                <w:bCs/>
                <w:i/>
                <w:iCs/>
                <w:color w:val="000000"/>
                <w:sz w:val="22"/>
                <w:szCs w:val="22"/>
              </w:rPr>
              <w:t>?</w:t>
            </w:r>
          </w:p>
          <w:p w14:paraId="16BCD29E" w14:textId="213F6746" w:rsidR="00021619" w:rsidRPr="002A7DF4" w:rsidRDefault="00021619" w:rsidP="00021619">
            <w:pPr>
              <w:rPr>
                <w:rFonts w:cstheme="minorHAnsi"/>
              </w:rPr>
            </w:pPr>
            <w:r w:rsidRPr="002A7DF4">
              <w:rPr>
                <w:rFonts w:cstheme="minorHAnsi"/>
              </w:rPr>
              <w:lastRenderedPageBreak/>
              <w:t>I feel that the first competency is directing teachers to approach the lesson in a direct academic way.  We are not teaching students to choose one religion over the others.  We are only trying to explain</w:t>
            </w:r>
            <w:r w:rsidR="00984D34" w:rsidRPr="002A7DF4">
              <w:rPr>
                <w:rFonts w:cstheme="minorHAnsi"/>
              </w:rPr>
              <w:t xml:space="preserve"> to</w:t>
            </w:r>
            <w:r w:rsidRPr="002A7DF4">
              <w:rPr>
                <w:rFonts w:cstheme="minorHAnsi"/>
              </w:rPr>
              <w:t xml:space="preserve"> students the different types of reli</w:t>
            </w:r>
            <w:r w:rsidR="00984D34" w:rsidRPr="002A7DF4">
              <w:rPr>
                <w:rFonts w:cstheme="minorHAnsi"/>
              </w:rPr>
              <w:t xml:space="preserve">gions.  The second competency is explaining to teachers that disagreements will happen, but we need to handle them.  We need to allow students to discuss their differences and ideas, but we need to keep it friendly and open. The third competency goes along with the second.  We need to be aware that our students have different beliefs and we need to manage them all as we teach.  This should be managed by teaching the historical and cultural aspect of the religion and not the devotional.  The fourth competency wraps up the others.  If we allow our students to openly discuss their ideas instead of constantly shutting them down, we will create that safe environment.   </w:t>
            </w:r>
          </w:p>
        </w:tc>
        <w:tc>
          <w:tcPr>
            <w:tcW w:w="4590" w:type="dxa"/>
          </w:tcPr>
          <w:p w14:paraId="15DCC323" w14:textId="77777777" w:rsidR="00E85DBD" w:rsidRPr="002A7DF4" w:rsidRDefault="000562EB" w:rsidP="00576BEE">
            <w:pPr>
              <w:pStyle w:val="Pa9"/>
              <w:spacing w:after="120"/>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lastRenderedPageBreak/>
              <w:t>How will you implement</w:t>
            </w:r>
            <w:r w:rsidR="00E85DBD" w:rsidRPr="002A7DF4">
              <w:rPr>
                <w:rFonts w:asciiTheme="minorHAnsi" w:hAnsiTheme="minorHAnsi" w:cstheme="minorHAnsi"/>
                <w:b/>
                <w:bCs/>
                <w:i/>
                <w:iCs/>
                <w:color w:val="000000"/>
                <w:sz w:val="22"/>
                <w:szCs w:val="22"/>
              </w:rPr>
              <w:t xml:space="preserve"> your </w:t>
            </w:r>
            <w:r w:rsidR="00576BEE" w:rsidRPr="002A7DF4">
              <w:rPr>
                <w:rFonts w:asciiTheme="minorHAnsi" w:hAnsiTheme="minorHAnsi" w:cstheme="minorHAnsi"/>
                <w:b/>
                <w:bCs/>
                <w:i/>
                <w:iCs/>
                <w:color w:val="000000"/>
                <w:sz w:val="22"/>
                <w:szCs w:val="22"/>
              </w:rPr>
              <w:t>approach/</w:t>
            </w:r>
            <w:r w:rsidR="00E85DBD" w:rsidRPr="002A7DF4">
              <w:rPr>
                <w:rFonts w:asciiTheme="minorHAnsi" w:hAnsiTheme="minorHAnsi" w:cstheme="minorHAnsi"/>
                <w:b/>
                <w:bCs/>
                <w:i/>
                <w:iCs/>
                <w:color w:val="000000"/>
                <w:sz w:val="22"/>
                <w:szCs w:val="22"/>
              </w:rPr>
              <w:t>understanding</w:t>
            </w:r>
            <w:r w:rsidR="00576BEE" w:rsidRPr="002A7DF4">
              <w:rPr>
                <w:rFonts w:asciiTheme="minorHAnsi" w:hAnsiTheme="minorHAnsi" w:cstheme="minorHAnsi"/>
                <w:b/>
                <w:bCs/>
                <w:i/>
                <w:iCs/>
                <w:color w:val="000000"/>
                <w:sz w:val="22"/>
                <w:szCs w:val="22"/>
              </w:rPr>
              <w:t xml:space="preserve"> of competencies</w:t>
            </w:r>
            <w:r w:rsidR="00E85DBD" w:rsidRPr="002A7DF4">
              <w:rPr>
                <w:rFonts w:asciiTheme="minorHAnsi" w:hAnsiTheme="minorHAnsi" w:cstheme="minorHAnsi"/>
                <w:b/>
                <w:bCs/>
                <w:i/>
                <w:iCs/>
                <w:color w:val="000000"/>
                <w:sz w:val="22"/>
                <w:szCs w:val="22"/>
              </w:rPr>
              <w:t xml:space="preserve"> into practice?</w:t>
            </w:r>
            <w:r w:rsidRPr="002A7DF4">
              <w:rPr>
                <w:rFonts w:asciiTheme="minorHAnsi" w:hAnsiTheme="minorHAnsi" w:cstheme="minorHAnsi"/>
                <w:b/>
                <w:bCs/>
                <w:i/>
                <w:iCs/>
                <w:color w:val="000000"/>
                <w:sz w:val="22"/>
                <w:szCs w:val="22"/>
              </w:rPr>
              <w:t xml:space="preserve"> </w:t>
            </w:r>
            <w:r w:rsidRPr="002A7DF4">
              <w:rPr>
                <w:rFonts w:asciiTheme="minorHAnsi" w:hAnsiTheme="minorHAnsi" w:cstheme="minorHAnsi"/>
                <w:b/>
                <w:bCs/>
                <w:i/>
                <w:iCs/>
                <w:color w:val="000000"/>
                <w:sz w:val="22"/>
                <w:szCs w:val="22"/>
                <w:highlight w:val="yellow"/>
              </w:rPr>
              <w:t xml:space="preserve">Provide at least </w:t>
            </w:r>
            <w:r w:rsidR="00576BEE" w:rsidRPr="002A7DF4">
              <w:rPr>
                <w:rFonts w:asciiTheme="minorHAnsi" w:hAnsiTheme="minorHAnsi" w:cstheme="minorHAnsi"/>
                <w:b/>
                <w:bCs/>
                <w:i/>
                <w:iCs/>
                <w:color w:val="000000"/>
                <w:sz w:val="22"/>
                <w:szCs w:val="22"/>
                <w:highlight w:val="yellow"/>
              </w:rPr>
              <w:t>2-3</w:t>
            </w:r>
            <w:r w:rsidRPr="002A7DF4">
              <w:rPr>
                <w:rFonts w:asciiTheme="minorHAnsi" w:hAnsiTheme="minorHAnsi" w:cstheme="minorHAnsi"/>
                <w:b/>
                <w:bCs/>
                <w:i/>
                <w:iCs/>
                <w:color w:val="000000"/>
                <w:sz w:val="22"/>
                <w:szCs w:val="22"/>
                <w:highlight w:val="yellow"/>
              </w:rPr>
              <w:t xml:space="preserve"> specific example</w:t>
            </w:r>
            <w:r w:rsidR="00576BEE" w:rsidRPr="002A7DF4">
              <w:rPr>
                <w:rFonts w:asciiTheme="minorHAnsi" w:hAnsiTheme="minorHAnsi" w:cstheme="minorHAnsi"/>
                <w:b/>
                <w:bCs/>
                <w:i/>
                <w:iCs/>
                <w:color w:val="000000"/>
                <w:sz w:val="22"/>
                <w:szCs w:val="22"/>
                <w:highlight w:val="yellow"/>
              </w:rPr>
              <w:t>s</w:t>
            </w:r>
            <w:r w:rsidR="00984D34" w:rsidRPr="002A7DF4">
              <w:rPr>
                <w:rFonts w:asciiTheme="minorHAnsi" w:hAnsiTheme="minorHAnsi" w:cstheme="minorHAnsi"/>
                <w:b/>
                <w:bCs/>
                <w:i/>
                <w:iCs/>
                <w:color w:val="000000"/>
                <w:sz w:val="22"/>
                <w:szCs w:val="22"/>
              </w:rPr>
              <w:t>.</w:t>
            </w:r>
          </w:p>
          <w:p w14:paraId="64E8C10D" w14:textId="77F9FDB6" w:rsidR="00984D34" w:rsidRPr="002A7DF4" w:rsidRDefault="00984D34" w:rsidP="00984D34">
            <w:pPr>
              <w:rPr>
                <w:rFonts w:cstheme="minorHAnsi"/>
              </w:rPr>
            </w:pPr>
            <w:r w:rsidRPr="002A7DF4">
              <w:rPr>
                <w:rFonts w:cstheme="minorHAnsi"/>
              </w:rPr>
              <w:t xml:space="preserve">I think I will have to talk with my students before we start discussing world religion.  They will need to know before we start the end goal of our lesson and what is appropriate and inappropriate to say.  Setting those guidelines early will help the students feel more prepared for the lesson.  I would also try to bring all of the religions together at the end with a final research project.  I want the students to see the similarities and differences in the religions. </w:t>
            </w:r>
          </w:p>
        </w:tc>
      </w:tr>
      <w:tr w:rsidR="00E85DBD" w:rsidRPr="002A7DF4" w14:paraId="004C72EE" w14:textId="77777777" w:rsidTr="00DB1560">
        <w:tc>
          <w:tcPr>
            <w:tcW w:w="3366" w:type="dxa"/>
          </w:tcPr>
          <w:p w14:paraId="35348663" w14:textId="77777777" w:rsidR="000562EB" w:rsidRPr="002A7DF4" w:rsidRDefault="000562EB" w:rsidP="00E85DBD">
            <w:pPr>
              <w:autoSpaceDE w:val="0"/>
              <w:autoSpaceDN w:val="0"/>
              <w:adjustRightInd w:val="0"/>
              <w:spacing w:after="240" w:line="241" w:lineRule="atLeast"/>
              <w:rPr>
                <w:rFonts w:cstheme="minorHAnsi"/>
                <w:b/>
                <w:bCs/>
                <w:i/>
                <w:iCs/>
                <w:color w:val="000000"/>
              </w:rPr>
            </w:pPr>
            <w:r w:rsidRPr="002A7DF4">
              <w:rPr>
                <w:rFonts w:cstheme="minorHAnsi"/>
                <w:b/>
                <w:bCs/>
                <w:i/>
                <w:iCs/>
                <w:color w:val="000000"/>
              </w:rPr>
              <w:t>Station</w:t>
            </w:r>
            <w:r w:rsidR="00C504AF" w:rsidRPr="002A7DF4">
              <w:rPr>
                <w:rFonts w:cstheme="minorHAnsi"/>
                <w:b/>
                <w:bCs/>
                <w:i/>
                <w:iCs/>
                <w:color w:val="000000"/>
              </w:rPr>
              <w:t xml:space="preserve"> </w:t>
            </w:r>
            <w:proofErr w:type="gramStart"/>
            <w:r w:rsidR="007B1FE2" w:rsidRPr="002A7DF4">
              <w:rPr>
                <w:rFonts w:cstheme="minorHAnsi"/>
                <w:b/>
                <w:bCs/>
                <w:i/>
                <w:iCs/>
                <w:color w:val="000000"/>
              </w:rPr>
              <w:t>4</w:t>
            </w:r>
            <w:r w:rsidRPr="002A7DF4">
              <w:rPr>
                <w:rFonts w:cstheme="minorHAnsi"/>
                <w:b/>
                <w:bCs/>
                <w:i/>
                <w:iCs/>
                <w:color w:val="000000"/>
              </w:rPr>
              <w:t xml:space="preserve"> :</w:t>
            </w:r>
            <w:proofErr w:type="gramEnd"/>
            <w:r w:rsidRPr="002A7DF4">
              <w:rPr>
                <w:rFonts w:cstheme="minorHAnsi"/>
                <w:b/>
                <w:bCs/>
                <w:i/>
                <w:iCs/>
                <w:color w:val="000000"/>
              </w:rPr>
              <w:t xml:space="preserve"> Final Reflection</w:t>
            </w:r>
          </w:p>
          <w:p w14:paraId="3B144DFF" w14:textId="77777777" w:rsidR="00C504AF" w:rsidRPr="002A7DF4" w:rsidRDefault="00C504AF" w:rsidP="00E85DBD">
            <w:pPr>
              <w:autoSpaceDE w:val="0"/>
              <w:autoSpaceDN w:val="0"/>
              <w:adjustRightInd w:val="0"/>
              <w:spacing w:after="240" w:line="241" w:lineRule="atLeast"/>
              <w:rPr>
                <w:rFonts w:cstheme="minorHAnsi"/>
                <w:b/>
                <w:bCs/>
                <w:i/>
                <w:iCs/>
                <w:color w:val="000000"/>
              </w:rPr>
            </w:pPr>
            <w:r w:rsidRPr="002A7DF4">
              <w:rPr>
                <w:rFonts w:cstheme="minorHAnsi"/>
                <w:b/>
                <w:bCs/>
                <w:i/>
                <w:iCs/>
                <w:color w:val="000000"/>
              </w:rPr>
              <w:t>10 points</w:t>
            </w:r>
          </w:p>
          <w:p w14:paraId="1500F4CC" w14:textId="77777777" w:rsidR="00E85DBD" w:rsidRPr="002A7DF4" w:rsidRDefault="00E85DBD" w:rsidP="000562EB">
            <w:pPr>
              <w:autoSpaceDE w:val="0"/>
              <w:autoSpaceDN w:val="0"/>
              <w:adjustRightInd w:val="0"/>
              <w:spacing w:after="240" w:line="241" w:lineRule="atLeast"/>
              <w:rPr>
                <w:rFonts w:cstheme="minorHAnsi"/>
                <w:bCs/>
                <w:iCs/>
                <w:color w:val="000000"/>
              </w:rPr>
            </w:pPr>
          </w:p>
        </w:tc>
        <w:tc>
          <w:tcPr>
            <w:tcW w:w="3654" w:type="dxa"/>
          </w:tcPr>
          <w:p w14:paraId="60BC02AF" w14:textId="77777777" w:rsidR="00E85DBD" w:rsidRPr="002A7DF4" w:rsidRDefault="00C504AF" w:rsidP="00F22B8A">
            <w:pPr>
              <w:pStyle w:val="Pa9"/>
              <w:spacing w:after="120"/>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t>Reflect on the AAR document –what impact did these guidelines have on your professional development</w:t>
            </w:r>
            <w:r w:rsidR="00276DC3" w:rsidRPr="002A7DF4">
              <w:rPr>
                <w:rFonts w:asciiTheme="minorHAnsi" w:hAnsiTheme="minorHAnsi" w:cstheme="minorHAnsi"/>
                <w:b/>
                <w:bCs/>
                <w:i/>
                <w:iCs/>
                <w:color w:val="000000"/>
                <w:sz w:val="22"/>
                <w:szCs w:val="22"/>
              </w:rPr>
              <w:t>, pedagogy</w:t>
            </w:r>
            <w:r w:rsidRPr="002A7DF4">
              <w:rPr>
                <w:rFonts w:asciiTheme="minorHAnsi" w:hAnsiTheme="minorHAnsi" w:cstheme="minorHAnsi"/>
                <w:b/>
                <w:bCs/>
                <w:i/>
                <w:iCs/>
                <w:color w:val="000000"/>
                <w:sz w:val="22"/>
                <w:szCs w:val="22"/>
              </w:rPr>
              <w:t xml:space="preserve"> and </w:t>
            </w:r>
            <w:r w:rsidR="00276DC3" w:rsidRPr="002A7DF4">
              <w:rPr>
                <w:rFonts w:asciiTheme="minorHAnsi" w:hAnsiTheme="minorHAnsi" w:cstheme="minorHAnsi"/>
                <w:b/>
                <w:bCs/>
                <w:i/>
                <w:iCs/>
                <w:color w:val="000000"/>
                <w:sz w:val="22"/>
                <w:szCs w:val="22"/>
              </w:rPr>
              <w:t>thinking about teaching social studies</w:t>
            </w:r>
            <w:r w:rsidRPr="002A7DF4">
              <w:rPr>
                <w:rFonts w:asciiTheme="minorHAnsi" w:hAnsiTheme="minorHAnsi" w:cstheme="minorHAnsi"/>
                <w:b/>
                <w:bCs/>
                <w:i/>
                <w:iCs/>
                <w:color w:val="000000"/>
                <w:sz w:val="22"/>
                <w:szCs w:val="22"/>
              </w:rPr>
              <w:t>?</w:t>
            </w:r>
          </w:p>
          <w:p w14:paraId="27BFE5D7" w14:textId="0E0D5284" w:rsidR="00C504AF" w:rsidRPr="002A7DF4" w:rsidRDefault="00480509" w:rsidP="00C504AF">
            <w:pPr>
              <w:rPr>
                <w:rFonts w:cstheme="minorHAnsi"/>
              </w:rPr>
            </w:pPr>
            <w:r w:rsidRPr="002A7DF4">
              <w:rPr>
                <w:rFonts w:cstheme="minorHAnsi"/>
                <w:color w:val="2D3B45"/>
              </w:rPr>
              <w:t xml:space="preserve">The biggest thing that I took from the guidelines was to not be afraid.  I think that teachers are a little afraid to touch the topic of religion in a public school.   It always seems to be a touchy subject, but it is necessary.  Basing the learning on instruction and putting it in an academic nature is extremely important.  However, even with doing that, there seems to be such a strong objection to kids being exposed to anything different than what they know/believe.  I think I would focus on the historical approach because it would just flow with the lesson and </w:t>
            </w:r>
            <w:r w:rsidRPr="002A7DF4">
              <w:rPr>
                <w:rFonts w:cstheme="minorHAnsi"/>
                <w:color w:val="2D3B45"/>
              </w:rPr>
              <w:lastRenderedPageBreak/>
              <w:t>content.  The religion would be tied into content and it could all be taught together.  Another route would be to discuss different world religions as their holidays occur.  This would give the students a chance to work on the religions separate from the lessons.</w:t>
            </w:r>
          </w:p>
          <w:p w14:paraId="07E14306" w14:textId="77777777" w:rsidR="00C504AF" w:rsidRPr="002A7DF4" w:rsidRDefault="00C504AF" w:rsidP="00C504AF">
            <w:pPr>
              <w:rPr>
                <w:rFonts w:cstheme="minorHAnsi"/>
              </w:rPr>
            </w:pPr>
          </w:p>
          <w:p w14:paraId="67D4EF74" w14:textId="77777777" w:rsidR="00C504AF" w:rsidRPr="002A7DF4" w:rsidRDefault="00C504AF" w:rsidP="00C504AF">
            <w:pPr>
              <w:rPr>
                <w:rFonts w:cstheme="minorHAnsi"/>
              </w:rPr>
            </w:pPr>
          </w:p>
        </w:tc>
        <w:tc>
          <w:tcPr>
            <w:tcW w:w="4590" w:type="dxa"/>
          </w:tcPr>
          <w:p w14:paraId="6EF330C5" w14:textId="77777777" w:rsidR="00E85DBD" w:rsidRPr="002A7DF4" w:rsidRDefault="00C504AF" w:rsidP="00C504AF">
            <w:pPr>
              <w:pStyle w:val="Pa9"/>
              <w:spacing w:after="120"/>
              <w:rPr>
                <w:rFonts w:asciiTheme="minorHAnsi" w:hAnsiTheme="minorHAnsi" w:cstheme="minorHAnsi"/>
                <w:b/>
                <w:bCs/>
                <w:i/>
                <w:iCs/>
                <w:color w:val="000000"/>
                <w:sz w:val="22"/>
                <w:szCs w:val="22"/>
              </w:rPr>
            </w:pPr>
            <w:r w:rsidRPr="002A7DF4">
              <w:rPr>
                <w:rFonts w:asciiTheme="minorHAnsi" w:hAnsiTheme="minorHAnsi" w:cstheme="minorHAnsi"/>
                <w:b/>
                <w:bCs/>
                <w:i/>
                <w:iCs/>
                <w:color w:val="000000"/>
                <w:sz w:val="22"/>
                <w:szCs w:val="22"/>
              </w:rPr>
              <w:lastRenderedPageBreak/>
              <w:t xml:space="preserve">How will you take all of the information you have gained </w:t>
            </w:r>
            <w:r w:rsidR="004F0DEF" w:rsidRPr="002A7DF4">
              <w:rPr>
                <w:rFonts w:asciiTheme="minorHAnsi" w:hAnsiTheme="minorHAnsi" w:cstheme="minorHAnsi"/>
                <w:b/>
                <w:bCs/>
                <w:i/>
                <w:iCs/>
                <w:color w:val="000000"/>
                <w:sz w:val="22"/>
                <w:szCs w:val="22"/>
              </w:rPr>
              <w:t>from</w:t>
            </w:r>
            <w:r w:rsidRPr="002A7DF4">
              <w:rPr>
                <w:rFonts w:asciiTheme="minorHAnsi" w:hAnsiTheme="minorHAnsi" w:cstheme="minorHAnsi"/>
                <w:b/>
                <w:bCs/>
                <w:i/>
                <w:iCs/>
                <w:color w:val="000000"/>
                <w:sz w:val="22"/>
                <w:szCs w:val="22"/>
              </w:rPr>
              <w:t xml:space="preserve"> AAR and your research and make it comprehensible to your 6</w:t>
            </w:r>
            <w:r w:rsidRPr="002A7DF4">
              <w:rPr>
                <w:rFonts w:asciiTheme="minorHAnsi" w:hAnsiTheme="minorHAnsi" w:cstheme="minorHAnsi"/>
                <w:b/>
                <w:bCs/>
                <w:i/>
                <w:iCs/>
                <w:color w:val="000000"/>
                <w:sz w:val="22"/>
                <w:szCs w:val="22"/>
                <w:vertAlign w:val="superscript"/>
              </w:rPr>
              <w:t>th</w:t>
            </w:r>
            <w:r w:rsidRPr="002A7DF4">
              <w:rPr>
                <w:rFonts w:asciiTheme="minorHAnsi" w:hAnsiTheme="minorHAnsi" w:cstheme="minorHAnsi"/>
                <w:b/>
                <w:bCs/>
                <w:i/>
                <w:iCs/>
                <w:color w:val="000000"/>
                <w:sz w:val="22"/>
                <w:szCs w:val="22"/>
              </w:rPr>
              <w:t xml:space="preserve"> graders? </w:t>
            </w:r>
            <w:r w:rsidR="008464EB" w:rsidRPr="002A7DF4">
              <w:rPr>
                <w:rFonts w:asciiTheme="minorHAnsi" w:hAnsiTheme="minorHAnsi" w:cstheme="minorHAnsi"/>
                <w:b/>
                <w:bCs/>
                <w:i/>
                <w:iCs/>
                <w:color w:val="000000"/>
                <w:sz w:val="22"/>
                <w:szCs w:val="22"/>
              </w:rPr>
              <w:t xml:space="preserve">This is your “snapshot of practice” </w:t>
            </w:r>
            <w:r w:rsidR="008464EB" w:rsidRPr="002A7DF4">
              <w:rPr>
                <w:rFonts w:asciiTheme="minorHAnsi" w:hAnsiTheme="minorHAnsi" w:cstheme="minorHAnsi"/>
                <w:b/>
                <w:bCs/>
                <w:i/>
                <w:iCs/>
                <w:color w:val="000000"/>
                <w:sz w:val="22"/>
                <w:szCs w:val="22"/>
                <w:highlight w:val="yellow"/>
              </w:rPr>
              <w:t>- p</w:t>
            </w:r>
            <w:r w:rsidRPr="002A7DF4">
              <w:rPr>
                <w:rFonts w:asciiTheme="minorHAnsi" w:hAnsiTheme="minorHAnsi" w:cstheme="minorHAnsi"/>
                <w:b/>
                <w:bCs/>
                <w:i/>
                <w:iCs/>
                <w:color w:val="000000"/>
                <w:sz w:val="22"/>
                <w:szCs w:val="22"/>
                <w:highlight w:val="yellow"/>
              </w:rPr>
              <w:t>rovide at least 1 specific example</w:t>
            </w:r>
            <w:r w:rsidR="005E62E5" w:rsidRPr="002A7DF4">
              <w:rPr>
                <w:rFonts w:asciiTheme="minorHAnsi" w:hAnsiTheme="minorHAnsi" w:cstheme="minorHAnsi"/>
                <w:b/>
                <w:bCs/>
                <w:i/>
                <w:iCs/>
                <w:color w:val="000000"/>
                <w:sz w:val="22"/>
                <w:szCs w:val="22"/>
                <w:highlight w:val="yellow"/>
              </w:rPr>
              <w:t xml:space="preserve"> of practice</w:t>
            </w:r>
            <w:r w:rsidRPr="002A7DF4">
              <w:rPr>
                <w:rFonts w:asciiTheme="minorHAnsi" w:hAnsiTheme="minorHAnsi" w:cstheme="minorHAnsi"/>
                <w:b/>
                <w:bCs/>
                <w:i/>
                <w:iCs/>
                <w:color w:val="000000"/>
                <w:sz w:val="22"/>
                <w:szCs w:val="22"/>
                <w:highlight w:val="yellow"/>
              </w:rPr>
              <w:t>.</w:t>
            </w:r>
          </w:p>
          <w:p w14:paraId="02A2EA89" w14:textId="77777777" w:rsidR="008464EB" w:rsidRPr="002A7DF4" w:rsidRDefault="008464EB" w:rsidP="008464EB">
            <w:pPr>
              <w:rPr>
                <w:rFonts w:cstheme="minorHAnsi"/>
              </w:rPr>
            </w:pPr>
          </w:p>
          <w:p w14:paraId="3F0C2BB6" w14:textId="77777777" w:rsidR="008464EB" w:rsidRPr="002A7DF4" w:rsidRDefault="008464EB" w:rsidP="008464EB">
            <w:pPr>
              <w:rPr>
                <w:rFonts w:cstheme="minorHAnsi"/>
              </w:rPr>
            </w:pPr>
          </w:p>
          <w:p w14:paraId="50F5C9D3" w14:textId="78E7926E" w:rsidR="00C504AF" w:rsidRPr="002A7DF4" w:rsidRDefault="00480509" w:rsidP="00C504AF">
            <w:pPr>
              <w:rPr>
                <w:rFonts w:cstheme="minorHAnsi"/>
              </w:rPr>
            </w:pPr>
            <w:r w:rsidRPr="002A7DF4">
              <w:rPr>
                <w:rFonts w:cstheme="minorHAnsi"/>
                <w:color w:val="2D3B45"/>
              </w:rPr>
              <w:t xml:space="preserve">I would try to use videos and class discussions to help the students make the connections with world religion.  As the classes learn more about the different religions, I would like to see the students make Venn Diagrams to compare and contrast the different religions.  I think this would be a good way for them to see the similarities and differences, but to also review them as we move throughout the year. At the conclusion of the lessons on world religion, I would get the students in 5 groups.  Each student would research and present about one of the five religions. At the end of each presentation, the other groups would have time </w:t>
            </w:r>
            <w:r w:rsidRPr="002A7DF4">
              <w:rPr>
                <w:rFonts w:cstheme="minorHAnsi"/>
                <w:color w:val="2D3B45"/>
              </w:rPr>
              <w:lastRenderedPageBreak/>
              <w:t>to prepare at least one question for the presenting group to answer or further research.</w:t>
            </w:r>
          </w:p>
        </w:tc>
      </w:tr>
      <w:tr w:rsidR="003A5871" w:rsidRPr="002A7DF4" w14:paraId="3F9504C2" w14:textId="77777777" w:rsidTr="00DB1560">
        <w:tc>
          <w:tcPr>
            <w:tcW w:w="3366" w:type="dxa"/>
          </w:tcPr>
          <w:p w14:paraId="0FE1CEAF" w14:textId="77777777" w:rsidR="003A5871" w:rsidRPr="002A7DF4" w:rsidRDefault="003A5871" w:rsidP="00E85DBD">
            <w:pPr>
              <w:autoSpaceDE w:val="0"/>
              <w:autoSpaceDN w:val="0"/>
              <w:adjustRightInd w:val="0"/>
              <w:spacing w:after="240" w:line="241" w:lineRule="atLeast"/>
              <w:rPr>
                <w:rFonts w:cstheme="minorHAnsi"/>
                <w:b/>
                <w:bCs/>
                <w:i/>
                <w:iCs/>
                <w:color w:val="000000"/>
              </w:rPr>
            </w:pPr>
            <w:r w:rsidRPr="002A7DF4">
              <w:rPr>
                <w:rFonts w:cstheme="minorHAnsi"/>
                <w:b/>
                <w:bCs/>
                <w:i/>
                <w:iCs/>
                <w:color w:val="000000"/>
              </w:rPr>
              <w:lastRenderedPageBreak/>
              <w:t>Total: 60 points</w:t>
            </w:r>
          </w:p>
        </w:tc>
        <w:tc>
          <w:tcPr>
            <w:tcW w:w="3654" w:type="dxa"/>
          </w:tcPr>
          <w:p w14:paraId="64C2C838" w14:textId="77777777" w:rsidR="003A5871" w:rsidRPr="002A7DF4" w:rsidRDefault="003A5871" w:rsidP="00F22B8A">
            <w:pPr>
              <w:pStyle w:val="Pa9"/>
              <w:spacing w:after="120"/>
              <w:rPr>
                <w:rFonts w:asciiTheme="minorHAnsi" w:hAnsiTheme="minorHAnsi" w:cstheme="minorHAnsi"/>
                <w:b/>
                <w:bCs/>
                <w:i/>
                <w:iCs/>
                <w:color w:val="000000"/>
                <w:sz w:val="22"/>
                <w:szCs w:val="22"/>
              </w:rPr>
            </w:pPr>
          </w:p>
        </w:tc>
        <w:tc>
          <w:tcPr>
            <w:tcW w:w="4590" w:type="dxa"/>
          </w:tcPr>
          <w:p w14:paraId="1F8800D7" w14:textId="77777777" w:rsidR="003A5871" w:rsidRPr="002A7DF4" w:rsidRDefault="003A5871" w:rsidP="00C504AF">
            <w:pPr>
              <w:pStyle w:val="Pa9"/>
              <w:spacing w:after="120"/>
              <w:rPr>
                <w:rFonts w:asciiTheme="minorHAnsi" w:hAnsiTheme="minorHAnsi" w:cstheme="minorHAnsi"/>
                <w:b/>
                <w:bCs/>
                <w:i/>
                <w:iCs/>
                <w:color w:val="000000"/>
                <w:sz w:val="22"/>
                <w:szCs w:val="22"/>
              </w:rPr>
            </w:pPr>
          </w:p>
        </w:tc>
      </w:tr>
    </w:tbl>
    <w:p w14:paraId="5BEC4253" w14:textId="4C04E9F3" w:rsidR="00211754" w:rsidRPr="002A7DF4" w:rsidRDefault="00211754" w:rsidP="00211754">
      <w:pPr>
        <w:rPr>
          <w:rFonts w:cstheme="minorHAnsi"/>
        </w:rPr>
      </w:pPr>
    </w:p>
    <w:p w14:paraId="738FFBD8" w14:textId="13288196" w:rsidR="00EF20C1" w:rsidRPr="002A7DF4" w:rsidRDefault="00EF20C1">
      <w:pPr>
        <w:rPr>
          <w:rFonts w:cstheme="minorHAnsi"/>
        </w:rPr>
      </w:pPr>
      <w:r w:rsidRPr="002A7DF4">
        <w:rPr>
          <w:rFonts w:cstheme="minorHAnsi"/>
        </w:rPr>
        <w:br w:type="page"/>
      </w:r>
    </w:p>
    <w:p w14:paraId="14001323" w14:textId="7A22C0E8" w:rsidR="00EF20C1" w:rsidRPr="002A7DF4" w:rsidRDefault="00EF20C1" w:rsidP="00211754">
      <w:pPr>
        <w:rPr>
          <w:rFonts w:cstheme="minorHAnsi"/>
        </w:rPr>
      </w:pPr>
      <w:r w:rsidRPr="002A7DF4">
        <w:rPr>
          <w:rFonts w:cstheme="minorHAnsi"/>
        </w:rPr>
        <w:lastRenderedPageBreak/>
        <w:t>Annotated Bibliography:</w:t>
      </w:r>
    </w:p>
    <w:p w14:paraId="224F73DA" w14:textId="35E1E555" w:rsidR="00EF20C1" w:rsidRPr="002A7DF4" w:rsidRDefault="00EF20C1" w:rsidP="00211754">
      <w:pPr>
        <w:rPr>
          <w:rFonts w:cstheme="minorHAnsi"/>
          <w:b/>
          <w:bCs/>
          <w:u w:val="single"/>
        </w:rPr>
      </w:pPr>
      <w:r w:rsidRPr="002A7DF4">
        <w:rPr>
          <w:rFonts w:cstheme="minorHAnsi"/>
          <w:b/>
          <w:bCs/>
          <w:u w:val="single"/>
        </w:rPr>
        <w:t>Buddhism-</w:t>
      </w:r>
    </w:p>
    <w:p w14:paraId="384F4D09" w14:textId="77777777" w:rsidR="00EF20C1" w:rsidRPr="002A7DF4" w:rsidRDefault="00EF20C1" w:rsidP="00EF20C1">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BBC. (2012, October 2). </w:t>
      </w:r>
      <w:r w:rsidRPr="002A7DF4">
        <w:rPr>
          <w:rFonts w:cstheme="minorHAnsi"/>
          <w:i/>
          <w:iCs/>
          <w:noProof/>
        </w:rPr>
        <w:t>The Buddha</w:t>
      </w:r>
      <w:r w:rsidRPr="002A7DF4">
        <w:rPr>
          <w:rFonts w:cstheme="minorHAnsi"/>
          <w:noProof/>
        </w:rPr>
        <w:t>. Retrieved from http://www.bbc.co.uk/religion/religions/buddhism/history/history.shtml</w:t>
      </w:r>
    </w:p>
    <w:p w14:paraId="08CDC1D9" w14:textId="5BAECD66" w:rsidR="00EF20C1" w:rsidRPr="002A7DF4" w:rsidRDefault="00EF20C1" w:rsidP="00EF20C1">
      <w:pPr>
        <w:rPr>
          <w:rFonts w:cstheme="minorHAnsi"/>
        </w:rPr>
      </w:pPr>
      <w:r w:rsidRPr="002A7DF4">
        <w:rPr>
          <w:rFonts w:cstheme="minorHAnsi"/>
        </w:rPr>
        <w:fldChar w:fldCharType="end"/>
      </w:r>
      <w:r w:rsidRPr="002A7DF4">
        <w:rPr>
          <w:rFonts w:cstheme="minorHAnsi"/>
        </w:rPr>
        <w:t>This website provides a brief description of the practices and history of Buddhism</w:t>
      </w:r>
      <w:r w:rsidR="004B1526" w:rsidRPr="002A7DF4">
        <w:rPr>
          <w:rFonts w:cstheme="minorHAnsi"/>
        </w:rPr>
        <w:t xml:space="preserve">. This website also has several links to further explain Buddhism. </w:t>
      </w:r>
    </w:p>
    <w:p w14:paraId="63275232" w14:textId="77777777" w:rsidR="004B1526" w:rsidRPr="002A7DF4" w:rsidRDefault="004B1526" w:rsidP="004B1526">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i/>
          <w:iCs/>
          <w:noProof/>
        </w:rPr>
        <w:t>Buddhanet</w:t>
      </w:r>
      <w:r w:rsidRPr="002A7DF4">
        <w:rPr>
          <w:rFonts w:cstheme="minorHAnsi"/>
          <w:noProof/>
        </w:rPr>
        <w:t>. (2019). Retrieved from Buddha Dharma Education Association: www.buddhanet.net/</w:t>
      </w:r>
    </w:p>
    <w:p w14:paraId="5C0ABA3D" w14:textId="17C7AED6" w:rsidR="004B1526" w:rsidRPr="002A7DF4" w:rsidRDefault="004B1526" w:rsidP="004B1526">
      <w:pPr>
        <w:rPr>
          <w:rFonts w:cstheme="minorHAnsi"/>
        </w:rPr>
      </w:pPr>
      <w:r w:rsidRPr="002A7DF4">
        <w:rPr>
          <w:rFonts w:cstheme="minorHAnsi"/>
        </w:rPr>
        <w:fldChar w:fldCharType="end"/>
      </w:r>
      <w:r w:rsidRPr="002A7DF4">
        <w:rPr>
          <w:rFonts w:cstheme="minorHAnsi"/>
        </w:rPr>
        <w:t xml:space="preserve">This website includes several links to artwork, additional files and lessons for a classroom. </w:t>
      </w:r>
      <w:r w:rsidR="002A5F37" w:rsidRPr="002A7DF4">
        <w:rPr>
          <w:rFonts w:cstheme="minorHAnsi"/>
        </w:rPr>
        <w:t>The artwork was very interesting and would be a great cultural tie in to the lesson.</w:t>
      </w:r>
    </w:p>
    <w:p w14:paraId="4A6AA236" w14:textId="77777777" w:rsidR="004B1526" w:rsidRPr="002A7DF4" w:rsidRDefault="004B1526" w:rsidP="004B1526">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Koja, K. (2003). </w:t>
      </w:r>
      <w:r w:rsidRPr="002A7DF4">
        <w:rPr>
          <w:rFonts w:cstheme="minorHAnsi"/>
          <w:i/>
          <w:iCs/>
          <w:noProof/>
        </w:rPr>
        <w:t>Buddha Boy.</w:t>
      </w:r>
      <w:r w:rsidRPr="002A7DF4">
        <w:rPr>
          <w:rFonts w:cstheme="minorHAnsi"/>
          <w:noProof/>
        </w:rPr>
        <w:t xml:space="preserve"> Farrar, Straus and Giroux.</w:t>
      </w:r>
    </w:p>
    <w:p w14:paraId="456BA76C" w14:textId="5A65FBEB" w:rsidR="004B1526" w:rsidRPr="002A7DF4" w:rsidRDefault="004B1526" w:rsidP="004B1526">
      <w:pPr>
        <w:rPr>
          <w:rFonts w:cstheme="minorHAnsi"/>
        </w:rPr>
      </w:pPr>
      <w:r w:rsidRPr="002A7DF4">
        <w:rPr>
          <w:rFonts w:cstheme="minorHAnsi"/>
        </w:rPr>
        <w:fldChar w:fldCharType="end"/>
      </w:r>
      <w:r w:rsidRPr="002A7DF4">
        <w:rPr>
          <w:rFonts w:cstheme="minorHAnsi"/>
        </w:rPr>
        <w:t>This book is about a teenage boy</w:t>
      </w:r>
      <w:r w:rsidR="002A5F37" w:rsidRPr="002A7DF4">
        <w:rPr>
          <w:rFonts w:cstheme="minorHAnsi"/>
        </w:rPr>
        <w:t xml:space="preserve">, Justin, </w:t>
      </w:r>
      <w:r w:rsidRPr="002A7DF4">
        <w:rPr>
          <w:rFonts w:cstheme="minorHAnsi"/>
        </w:rPr>
        <w:t>that</w:t>
      </w:r>
      <w:r w:rsidR="002A5F37" w:rsidRPr="002A7DF4">
        <w:rPr>
          <w:rFonts w:cstheme="minorHAnsi"/>
        </w:rPr>
        <w:t xml:space="preserve"> is trying to just make it through high school.  When a new student arrives in school that practices Buddhism, Justin makes a connection with him.  However, he soon realizes that he will have to choose sides.  This book addresses many of the struggles that children see in school along with bullying, but it also pulls in the Buddhist teachings. </w:t>
      </w:r>
    </w:p>
    <w:p w14:paraId="157E4D1A" w14:textId="6128D043" w:rsidR="002A5F37" w:rsidRPr="002A7DF4" w:rsidRDefault="002A5F37" w:rsidP="004B1526">
      <w:pPr>
        <w:rPr>
          <w:rFonts w:cstheme="minorHAnsi"/>
        </w:rPr>
      </w:pPr>
      <w:r w:rsidRPr="002A7DF4">
        <w:rPr>
          <w:rFonts w:cstheme="minorHAnsi"/>
          <w:b/>
          <w:bCs/>
          <w:u w:val="single"/>
        </w:rPr>
        <w:t>Hinduism –</w:t>
      </w:r>
    </w:p>
    <w:p w14:paraId="2718317F" w14:textId="77777777" w:rsidR="00767B9B" w:rsidRPr="002A7DF4" w:rsidRDefault="00767B9B" w:rsidP="00767B9B">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Media, P. L. (2019). </w:t>
      </w:r>
      <w:r w:rsidRPr="002A7DF4">
        <w:rPr>
          <w:rFonts w:cstheme="minorHAnsi"/>
          <w:i/>
          <w:iCs/>
          <w:noProof/>
        </w:rPr>
        <w:t>Hinduism in Images</w:t>
      </w:r>
      <w:r w:rsidRPr="002A7DF4">
        <w:rPr>
          <w:rFonts w:cstheme="minorHAnsi"/>
          <w:noProof/>
        </w:rPr>
        <w:t>. Retrieved from PBS Learning Media: https://www.pbslearningmedia.org/collection/hinduism-in-images/</w:t>
      </w:r>
    </w:p>
    <w:p w14:paraId="68A696BB" w14:textId="77777777" w:rsidR="00767B9B" w:rsidRPr="002A7DF4" w:rsidRDefault="00767B9B" w:rsidP="00767B9B">
      <w:pPr>
        <w:rPr>
          <w:rFonts w:cstheme="minorHAnsi"/>
        </w:rPr>
      </w:pPr>
      <w:r w:rsidRPr="002A7DF4">
        <w:rPr>
          <w:rFonts w:cstheme="minorHAnsi"/>
        </w:rPr>
        <w:fldChar w:fldCharType="end"/>
      </w:r>
      <w:r w:rsidRPr="002A7DF4">
        <w:rPr>
          <w:rFonts w:cstheme="minorHAnsi"/>
        </w:rPr>
        <w:t>This website provides approximately 70 images expressing Hinduism.  These images can be used for class discussion and will expose the students to the diversity of the Hindu religion. This website will also show a glimpse at the cultural impact of Hinduism.</w:t>
      </w:r>
    </w:p>
    <w:p w14:paraId="41C36BA6" w14:textId="77777777" w:rsidR="00F41CF7" w:rsidRPr="002A7DF4" w:rsidRDefault="00F41CF7" w:rsidP="00F41CF7">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Dowling, M. (2018). </w:t>
      </w:r>
      <w:r w:rsidRPr="002A7DF4">
        <w:rPr>
          <w:rFonts w:cstheme="minorHAnsi"/>
          <w:i/>
          <w:iCs/>
          <w:noProof/>
        </w:rPr>
        <w:t>Hinduism</w:t>
      </w:r>
      <w:r w:rsidRPr="002A7DF4">
        <w:rPr>
          <w:rFonts w:cstheme="minorHAnsi"/>
          <w:noProof/>
        </w:rPr>
        <w:t>. Retrieved from mrdowling.com: https://www.mrdowling.com/612-hinduism.html</w:t>
      </w:r>
    </w:p>
    <w:p w14:paraId="697CE41E" w14:textId="77777777" w:rsidR="00F41CF7" w:rsidRPr="002A7DF4" w:rsidRDefault="00F41CF7" w:rsidP="00F41CF7">
      <w:pPr>
        <w:rPr>
          <w:rFonts w:cstheme="minorHAnsi"/>
        </w:rPr>
      </w:pPr>
      <w:r w:rsidRPr="002A7DF4">
        <w:rPr>
          <w:rFonts w:cstheme="minorHAnsi"/>
        </w:rPr>
        <w:fldChar w:fldCharType="end"/>
      </w:r>
      <w:r w:rsidRPr="002A7DF4">
        <w:rPr>
          <w:rFonts w:cstheme="minorHAnsi"/>
        </w:rPr>
        <w:t xml:space="preserve">This is an excellent website that provides a basic introduction to Hinduism.  There is also a brief video and a </w:t>
      </w:r>
      <w:proofErr w:type="spellStart"/>
      <w:r w:rsidRPr="002A7DF4">
        <w:rPr>
          <w:rFonts w:cstheme="minorHAnsi"/>
        </w:rPr>
        <w:t>powerpoint</w:t>
      </w:r>
      <w:proofErr w:type="spellEnd"/>
      <w:r w:rsidRPr="002A7DF4">
        <w:rPr>
          <w:rFonts w:cstheme="minorHAnsi"/>
        </w:rPr>
        <w:t xml:space="preserve"> that may be used in the classroom.</w:t>
      </w:r>
    </w:p>
    <w:p w14:paraId="5BF1C456" w14:textId="77777777" w:rsidR="00F41CF7" w:rsidRPr="002A7DF4" w:rsidRDefault="00F41CF7" w:rsidP="00F41CF7">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Mathur, B. (2014). </w:t>
      </w:r>
      <w:r w:rsidRPr="002A7DF4">
        <w:rPr>
          <w:rFonts w:cstheme="minorHAnsi"/>
          <w:i/>
          <w:iCs/>
          <w:noProof/>
        </w:rPr>
        <w:t>Amma, Tell Me About Hanuman!</w:t>
      </w:r>
      <w:r w:rsidRPr="002A7DF4">
        <w:rPr>
          <w:rFonts w:cstheme="minorHAnsi"/>
          <w:noProof/>
        </w:rPr>
        <w:t xml:space="preserve"> </w:t>
      </w:r>
    </w:p>
    <w:p w14:paraId="4DBFE1E7" w14:textId="77777777" w:rsidR="00F41CF7" w:rsidRPr="002A7DF4" w:rsidRDefault="00F41CF7" w:rsidP="00F41CF7">
      <w:pPr>
        <w:rPr>
          <w:rFonts w:cstheme="minorHAnsi"/>
        </w:rPr>
      </w:pPr>
      <w:r w:rsidRPr="002A7DF4">
        <w:rPr>
          <w:rFonts w:cstheme="minorHAnsi"/>
        </w:rPr>
        <w:fldChar w:fldCharType="end"/>
      </w:r>
      <w:r w:rsidRPr="002A7DF4">
        <w:rPr>
          <w:rFonts w:cstheme="minorHAnsi"/>
        </w:rPr>
        <w:t>This is more of a children’s book than a young adult book.  However, this book introduces the major Hindu festivals and figures. This book would be a good introduction to the lesson on Hinduism.  There are pictures to show the class and enough information to start the lesson.</w:t>
      </w:r>
    </w:p>
    <w:p w14:paraId="1C5516F3" w14:textId="77777777" w:rsidR="00F41CF7" w:rsidRPr="002A7DF4" w:rsidRDefault="00F41CF7" w:rsidP="00F41CF7">
      <w:pPr>
        <w:rPr>
          <w:rFonts w:cstheme="minorHAnsi"/>
        </w:rPr>
      </w:pPr>
    </w:p>
    <w:p w14:paraId="27F4BF75" w14:textId="77777777" w:rsidR="00777278" w:rsidRPr="002A7DF4" w:rsidRDefault="00777278" w:rsidP="00F41CF7">
      <w:pPr>
        <w:rPr>
          <w:rFonts w:cstheme="minorHAnsi"/>
          <w:b/>
          <w:bCs/>
          <w:u w:val="single"/>
        </w:rPr>
      </w:pPr>
    </w:p>
    <w:p w14:paraId="035C1204" w14:textId="77777777" w:rsidR="00777278" w:rsidRPr="002A7DF4" w:rsidRDefault="00777278" w:rsidP="00F41CF7">
      <w:pPr>
        <w:rPr>
          <w:rFonts w:cstheme="minorHAnsi"/>
          <w:b/>
          <w:bCs/>
          <w:u w:val="single"/>
        </w:rPr>
      </w:pPr>
    </w:p>
    <w:p w14:paraId="7AB0BCB1" w14:textId="70B952F6" w:rsidR="00777278" w:rsidRPr="002A7DF4" w:rsidRDefault="00F41CF7" w:rsidP="00F41CF7">
      <w:pPr>
        <w:rPr>
          <w:rFonts w:cstheme="minorHAnsi"/>
        </w:rPr>
      </w:pPr>
      <w:r w:rsidRPr="002A7DF4">
        <w:rPr>
          <w:rFonts w:cstheme="minorHAnsi"/>
          <w:b/>
          <w:bCs/>
          <w:u w:val="single"/>
        </w:rPr>
        <w:lastRenderedPageBreak/>
        <w:t>Islam</w:t>
      </w:r>
      <w:r w:rsidRPr="002A7DF4">
        <w:rPr>
          <w:rFonts w:cstheme="minorHAnsi"/>
        </w:rPr>
        <w:t>-</w:t>
      </w:r>
    </w:p>
    <w:p w14:paraId="0BB526B5" w14:textId="77777777" w:rsidR="00777278" w:rsidRPr="002A7DF4" w:rsidRDefault="00777278" w:rsidP="00777278">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PBS. (2019). </w:t>
      </w:r>
      <w:r w:rsidRPr="002A7DF4">
        <w:rPr>
          <w:rFonts w:cstheme="minorHAnsi"/>
          <w:i/>
          <w:iCs/>
          <w:noProof/>
        </w:rPr>
        <w:t>Promoting Understanding: Islam</w:t>
      </w:r>
      <w:r w:rsidRPr="002A7DF4">
        <w:rPr>
          <w:rFonts w:cstheme="minorHAnsi"/>
          <w:noProof/>
        </w:rPr>
        <w:t>. Retrieved from PBS Learning Media: https://www.pbslearningmedia.org/collection/promoting-understanding-islam/</w:t>
      </w:r>
    </w:p>
    <w:p w14:paraId="02B93C6B" w14:textId="7BD61F83" w:rsidR="002A5F37" w:rsidRPr="002A7DF4" w:rsidRDefault="00777278" w:rsidP="00777278">
      <w:pPr>
        <w:rPr>
          <w:rFonts w:cstheme="minorHAnsi"/>
        </w:rPr>
      </w:pPr>
      <w:r w:rsidRPr="002A7DF4">
        <w:rPr>
          <w:rFonts w:cstheme="minorHAnsi"/>
        </w:rPr>
        <w:fldChar w:fldCharType="end"/>
      </w:r>
      <w:r w:rsidRPr="002A7DF4">
        <w:rPr>
          <w:rFonts w:cstheme="minorHAnsi"/>
        </w:rPr>
        <w:t xml:space="preserve">This website is great for an explanation of the Islamic religion. It discusses the culture and traditions of Islam.  There are also personal stories which will help the students connect. </w:t>
      </w:r>
    </w:p>
    <w:p w14:paraId="7F640831" w14:textId="77777777" w:rsidR="00BF6B0F" w:rsidRPr="002A7DF4" w:rsidRDefault="00BF6B0F" w:rsidP="00BF6B0F">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Mafi, T. (2018). </w:t>
      </w:r>
      <w:r w:rsidRPr="002A7DF4">
        <w:rPr>
          <w:rFonts w:cstheme="minorHAnsi"/>
          <w:i/>
          <w:iCs/>
          <w:noProof/>
        </w:rPr>
        <w:t>A Very Large of Expanse of Sea.</w:t>
      </w:r>
      <w:r w:rsidRPr="002A7DF4">
        <w:rPr>
          <w:rFonts w:cstheme="minorHAnsi"/>
          <w:noProof/>
        </w:rPr>
        <w:t xml:space="preserve"> Ney York: Harper.</w:t>
      </w:r>
    </w:p>
    <w:p w14:paraId="6083EC49" w14:textId="3CD358A6" w:rsidR="00BF6B0F" w:rsidRPr="002A7DF4" w:rsidRDefault="00BF6B0F" w:rsidP="00BF6B0F">
      <w:pPr>
        <w:rPr>
          <w:rFonts w:cstheme="minorHAnsi"/>
        </w:rPr>
      </w:pPr>
      <w:r w:rsidRPr="002A7DF4">
        <w:rPr>
          <w:rFonts w:cstheme="minorHAnsi"/>
        </w:rPr>
        <w:fldChar w:fldCharType="end"/>
      </w:r>
      <w:r w:rsidR="00994D5B" w:rsidRPr="002A7DF4">
        <w:rPr>
          <w:rFonts w:cstheme="minorHAnsi"/>
        </w:rPr>
        <w:t>This book is about a Muslim teenager after September 11</w:t>
      </w:r>
      <w:r w:rsidR="00994D5B" w:rsidRPr="002A7DF4">
        <w:rPr>
          <w:rFonts w:cstheme="minorHAnsi"/>
          <w:vertAlign w:val="superscript"/>
        </w:rPr>
        <w:t>th</w:t>
      </w:r>
      <w:r w:rsidR="00994D5B" w:rsidRPr="002A7DF4">
        <w:rPr>
          <w:rFonts w:cstheme="minorHAnsi"/>
        </w:rPr>
        <w:t>.  This book is from her perspective and includes the struggles and stereotypes that she is exposed to.  The students will be able to connect with the teenage aspect but they will also grasp understanding about Islam.</w:t>
      </w:r>
    </w:p>
    <w:p w14:paraId="1BBF8185" w14:textId="77777777" w:rsidR="00994D5B" w:rsidRPr="002A7DF4" w:rsidRDefault="00994D5B" w:rsidP="00994D5B">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Abdel-Fattah, R. (2008). </w:t>
      </w:r>
      <w:r w:rsidRPr="002A7DF4">
        <w:rPr>
          <w:rFonts w:cstheme="minorHAnsi"/>
          <w:i/>
          <w:iCs/>
          <w:noProof/>
        </w:rPr>
        <w:t>Where the Streets Had a Name.</w:t>
      </w:r>
      <w:r w:rsidRPr="002A7DF4">
        <w:rPr>
          <w:rFonts w:cstheme="minorHAnsi"/>
          <w:noProof/>
        </w:rPr>
        <w:t xml:space="preserve"> Marion Lloyd Books.</w:t>
      </w:r>
    </w:p>
    <w:p w14:paraId="12FCB598" w14:textId="72F0E96D" w:rsidR="00994D5B" w:rsidRPr="002A7DF4" w:rsidRDefault="00994D5B" w:rsidP="00994D5B">
      <w:pPr>
        <w:rPr>
          <w:rFonts w:cstheme="minorHAnsi"/>
        </w:rPr>
      </w:pPr>
      <w:r w:rsidRPr="002A7DF4">
        <w:rPr>
          <w:rFonts w:cstheme="minorHAnsi"/>
        </w:rPr>
        <w:fldChar w:fldCharType="end"/>
      </w:r>
      <w:r w:rsidRPr="002A7DF4">
        <w:rPr>
          <w:rFonts w:cstheme="minorHAnsi"/>
        </w:rPr>
        <w:t xml:space="preserve">This is another young adult novel.  </w:t>
      </w:r>
      <w:proofErr w:type="spellStart"/>
      <w:r w:rsidRPr="002A7DF4">
        <w:rPr>
          <w:rFonts w:cstheme="minorHAnsi"/>
        </w:rPr>
        <w:t>Hayaat</w:t>
      </w:r>
      <w:proofErr w:type="spellEnd"/>
      <w:r w:rsidRPr="002A7DF4">
        <w:rPr>
          <w:rFonts w:cstheme="minorHAnsi"/>
        </w:rPr>
        <w:t xml:space="preserve"> is a </w:t>
      </w:r>
      <w:proofErr w:type="gramStart"/>
      <w:r w:rsidRPr="002A7DF4">
        <w:rPr>
          <w:rFonts w:cstheme="minorHAnsi"/>
        </w:rPr>
        <w:t>thirteen year old</w:t>
      </w:r>
      <w:proofErr w:type="gramEnd"/>
      <w:r w:rsidRPr="002A7DF4">
        <w:rPr>
          <w:rFonts w:cstheme="minorHAnsi"/>
        </w:rPr>
        <w:t xml:space="preserve"> that needs to get back to her ancestral home in Jerusalem to save her friend’s life.  However, her family lives behind the wall that separates the West Bank.  This story is about her journey.</w:t>
      </w:r>
    </w:p>
    <w:p w14:paraId="1E0D2841" w14:textId="69E742D4" w:rsidR="002A5F37" w:rsidRPr="002A7DF4" w:rsidRDefault="00CC2848" w:rsidP="004B1526">
      <w:pPr>
        <w:rPr>
          <w:rFonts w:cstheme="minorHAnsi"/>
        </w:rPr>
      </w:pPr>
      <w:r w:rsidRPr="002A7DF4">
        <w:rPr>
          <w:rFonts w:cstheme="minorHAnsi"/>
          <w:b/>
          <w:bCs/>
          <w:u w:val="single"/>
        </w:rPr>
        <w:t>Christianity</w:t>
      </w:r>
      <w:r w:rsidRPr="002A7DF4">
        <w:rPr>
          <w:rFonts w:cstheme="minorHAnsi"/>
        </w:rPr>
        <w:t>:</w:t>
      </w:r>
    </w:p>
    <w:p w14:paraId="785431D1" w14:textId="77777777" w:rsidR="00CC2848" w:rsidRPr="002A7DF4" w:rsidRDefault="00CC2848" w:rsidP="00CC2848">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Queen, E. (n.d.). </w:t>
      </w:r>
      <w:r w:rsidRPr="002A7DF4">
        <w:rPr>
          <w:rFonts w:cstheme="minorHAnsi"/>
          <w:i/>
          <w:iCs/>
          <w:noProof/>
        </w:rPr>
        <w:t>Christianity</w:t>
      </w:r>
      <w:r w:rsidRPr="002A7DF4">
        <w:rPr>
          <w:rFonts w:cstheme="minorHAnsi"/>
          <w:noProof/>
        </w:rPr>
        <w:t>. Retrieved from Scholastic: https://www.scholastic.com/teacher/articles/teaching-content/christianity/</w:t>
      </w:r>
    </w:p>
    <w:p w14:paraId="67FBC091" w14:textId="50582480" w:rsidR="00CC2848" w:rsidRPr="002A7DF4" w:rsidRDefault="00CC2848" w:rsidP="00CC2848">
      <w:pPr>
        <w:rPr>
          <w:rFonts w:cstheme="minorHAnsi"/>
        </w:rPr>
      </w:pPr>
      <w:r w:rsidRPr="002A7DF4">
        <w:rPr>
          <w:rFonts w:cstheme="minorHAnsi"/>
        </w:rPr>
        <w:fldChar w:fldCharType="end"/>
      </w:r>
      <w:r w:rsidR="004C11F9" w:rsidRPr="002A7DF4">
        <w:rPr>
          <w:rFonts w:cstheme="minorHAnsi"/>
        </w:rPr>
        <w:t>This website has a very thorough description of the historical culture of Christianity.  This would be a good resource for teachers to construct the lessons.</w:t>
      </w:r>
    </w:p>
    <w:p w14:paraId="5675D272" w14:textId="77777777" w:rsidR="004C11F9" w:rsidRPr="002A7DF4" w:rsidRDefault="004C11F9" w:rsidP="004C11F9">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Stefon, M. (2019). </w:t>
      </w:r>
      <w:r w:rsidRPr="002A7DF4">
        <w:rPr>
          <w:rFonts w:cstheme="minorHAnsi"/>
          <w:i/>
          <w:iCs/>
          <w:noProof/>
        </w:rPr>
        <w:t>Christianity</w:t>
      </w:r>
      <w:r w:rsidRPr="002A7DF4">
        <w:rPr>
          <w:rFonts w:cstheme="minorHAnsi"/>
          <w:noProof/>
        </w:rPr>
        <w:t>. Retrieved from Encyclopedia Britannica: https://www.britannica.com/topic/Christianity</w:t>
      </w:r>
    </w:p>
    <w:p w14:paraId="51B2D04F" w14:textId="183C5900" w:rsidR="004C11F9" w:rsidRPr="002A7DF4" w:rsidRDefault="004C11F9" w:rsidP="004C11F9">
      <w:pPr>
        <w:rPr>
          <w:rFonts w:cstheme="minorHAnsi"/>
        </w:rPr>
      </w:pPr>
      <w:r w:rsidRPr="002A7DF4">
        <w:rPr>
          <w:rFonts w:cstheme="minorHAnsi"/>
        </w:rPr>
        <w:fldChar w:fldCharType="end"/>
      </w:r>
      <w:r w:rsidR="001B1BED" w:rsidRPr="002A7DF4">
        <w:rPr>
          <w:rFonts w:cstheme="minorHAnsi"/>
        </w:rPr>
        <w:t>This website also provides a lot of historical details about Christianity.  There is also more information on the art provided by the Christian religion.</w:t>
      </w:r>
    </w:p>
    <w:p w14:paraId="0EB676EA" w14:textId="77777777" w:rsidR="001B1BED" w:rsidRPr="002A7DF4" w:rsidRDefault="001B1BED" w:rsidP="001B1BED">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Asbridge, T. (2010). </w:t>
      </w:r>
      <w:r w:rsidRPr="002A7DF4">
        <w:rPr>
          <w:rFonts w:cstheme="minorHAnsi"/>
          <w:i/>
          <w:iCs/>
          <w:noProof/>
        </w:rPr>
        <w:t>The Crusades: The Authoritative History of the War of the Holy Land.</w:t>
      </w:r>
      <w:r w:rsidRPr="002A7DF4">
        <w:rPr>
          <w:rFonts w:cstheme="minorHAnsi"/>
          <w:noProof/>
        </w:rPr>
        <w:t xml:space="preserve"> HarperCollins .</w:t>
      </w:r>
    </w:p>
    <w:p w14:paraId="22ED5810" w14:textId="3ADE58B8" w:rsidR="001B1BED" w:rsidRPr="002A7DF4" w:rsidRDefault="001B1BED" w:rsidP="001B1BED">
      <w:pPr>
        <w:rPr>
          <w:rFonts w:cstheme="minorHAnsi"/>
        </w:rPr>
      </w:pPr>
      <w:r w:rsidRPr="002A7DF4">
        <w:rPr>
          <w:rFonts w:cstheme="minorHAnsi"/>
        </w:rPr>
        <w:fldChar w:fldCharType="end"/>
      </w:r>
      <w:r w:rsidR="00946F69" w:rsidRPr="002A7DF4">
        <w:rPr>
          <w:rFonts w:cstheme="minorHAnsi"/>
        </w:rPr>
        <w:t xml:space="preserve">This book provides a history of the Crusades from 1095-1291.  This book will give the historical aspect as well as connect the Christian and Islamic worlds. </w:t>
      </w:r>
    </w:p>
    <w:p w14:paraId="7EFE559E" w14:textId="66A95759" w:rsidR="00946F69" w:rsidRPr="002A7DF4" w:rsidRDefault="00946F69" w:rsidP="001B1BED">
      <w:pPr>
        <w:rPr>
          <w:rFonts w:cstheme="minorHAnsi"/>
        </w:rPr>
      </w:pPr>
      <w:r w:rsidRPr="002A7DF4">
        <w:rPr>
          <w:rFonts w:cstheme="minorHAnsi"/>
          <w:b/>
          <w:bCs/>
          <w:u w:val="single"/>
        </w:rPr>
        <w:t>Judaism</w:t>
      </w:r>
      <w:r w:rsidRPr="002A7DF4">
        <w:rPr>
          <w:rFonts w:cstheme="minorHAnsi"/>
        </w:rPr>
        <w:t>-</w:t>
      </w:r>
    </w:p>
    <w:p w14:paraId="6F107667" w14:textId="77777777" w:rsidR="00946F69" w:rsidRPr="002A7DF4" w:rsidRDefault="00946F69" w:rsidP="00946F69">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Scholastic. (n.d.). </w:t>
      </w:r>
      <w:r w:rsidRPr="002A7DF4">
        <w:rPr>
          <w:rFonts w:cstheme="minorHAnsi"/>
          <w:i/>
          <w:iCs/>
          <w:noProof/>
        </w:rPr>
        <w:t>All About Judaism</w:t>
      </w:r>
      <w:r w:rsidRPr="002A7DF4">
        <w:rPr>
          <w:rFonts w:cstheme="minorHAnsi"/>
          <w:noProof/>
        </w:rPr>
        <w:t>. Retrieved from Scholastic: https://www.scholastic.com/teachers/articles/teaching-content/all-about-judaism/</w:t>
      </w:r>
    </w:p>
    <w:p w14:paraId="0988D584" w14:textId="616D87FE" w:rsidR="00946F69" w:rsidRPr="002A7DF4" w:rsidRDefault="00946F69" w:rsidP="00946F69">
      <w:pPr>
        <w:rPr>
          <w:rFonts w:cstheme="minorHAnsi"/>
        </w:rPr>
      </w:pPr>
      <w:r w:rsidRPr="002A7DF4">
        <w:rPr>
          <w:rFonts w:cstheme="minorHAnsi"/>
        </w:rPr>
        <w:fldChar w:fldCharType="end"/>
      </w:r>
      <w:r w:rsidR="002B38AB" w:rsidRPr="002A7DF4">
        <w:rPr>
          <w:rFonts w:cstheme="minorHAnsi"/>
        </w:rPr>
        <w:t>This website provides a type of “everything you need to know” about Judaism.  It is an overview of the history of Judaism and its major beliefs.</w:t>
      </w:r>
    </w:p>
    <w:p w14:paraId="1A6A8534" w14:textId="77777777" w:rsidR="002B38AB" w:rsidRPr="002A7DF4" w:rsidRDefault="002B38AB" w:rsidP="002B38AB">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Nayer. (1998). </w:t>
      </w:r>
      <w:r w:rsidRPr="002A7DF4">
        <w:rPr>
          <w:rFonts w:cstheme="minorHAnsi"/>
          <w:i/>
          <w:iCs/>
          <w:noProof/>
        </w:rPr>
        <w:t>Eight Nights of Hanukkah.</w:t>
      </w:r>
      <w:r w:rsidRPr="002A7DF4">
        <w:rPr>
          <w:rFonts w:cstheme="minorHAnsi"/>
          <w:noProof/>
        </w:rPr>
        <w:t xml:space="preserve"> </w:t>
      </w:r>
    </w:p>
    <w:p w14:paraId="73B427F3" w14:textId="7A3FA0E0" w:rsidR="002B38AB" w:rsidRPr="002A7DF4" w:rsidRDefault="002B38AB" w:rsidP="002B38AB">
      <w:pPr>
        <w:rPr>
          <w:rFonts w:cstheme="minorHAnsi"/>
        </w:rPr>
      </w:pPr>
      <w:r w:rsidRPr="002A7DF4">
        <w:rPr>
          <w:rFonts w:cstheme="minorHAnsi"/>
        </w:rPr>
        <w:lastRenderedPageBreak/>
        <w:fldChar w:fldCharType="end"/>
      </w:r>
      <w:r w:rsidRPr="002A7DF4">
        <w:rPr>
          <w:rFonts w:cstheme="minorHAnsi"/>
        </w:rPr>
        <w:t>This book gives an excellent introduction to Hanukkah, one of the major Jewish holidays.  It includes details about crafts, games and other activities.</w:t>
      </w:r>
    </w:p>
    <w:p w14:paraId="7EB6F03B" w14:textId="77777777" w:rsidR="002B38AB" w:rsidRPr="002A7DF4" w:rsidRDefault="002B38AB" w:rsidP="002B38AB">
      <w:pPr>
        <w:pStyle w:val="Bibliography"/>
        <w:ind w:left="720" w:hanging="720"/>
        <w:rPr>
          <w:rFonts w:cstheme="minorHAnsi"/>
          <w:noProof/>
        </w:rPr>
      </w:pPr>
      <w:r w:rsidRPr="002A7DF4">
        <w:rPr>
          <w:rFonts w:cstheme="minorHAnsi"/>
        </w:rPr>
        <w:fldChar w:fldCharType="begin"/>
      </w:r>
      <w:r w:rsidRPr="002A7DF4">
        <w:rPr>
          <w:rFonts w:cstheme="minorHAnsi"/>
        </w:rPr>
        <w:instrText xml:space="preserve"> BIBLIOGRAPHY  \l 1033 </w:instrText>
      </w:r>
      <w:r w:rsidRPr="002A7DF4">
        <w:rPr>
          <w:rFonts w:cstheme="minorHAnsi"/>
        </w:rPr>
        <w:fldChar w:fldCharType="separate"/>
      </w:r>
      <w:r w:rsidRPr="002A7DF4">
        <w:rPr>
          <w:rFonts w:cstheme="minorHAnsi"/>
          <w:noProof/>
        </w:rPr>
        <w:t xml:space="preserve">Leyson, L. (2015). </w:t>
      </w:r>
      <w:r w:rsidRPr="002A7DF4">
        <w:rPr>
          <w:rFonts w:cstheme="minorHAnsi"/>
          <w:i/>
          <w:iCs/>
          <w:noProof/>
        </w:rPr>
        <w:t>The Boy on the Wooden Box: How the Impossible Became Possible...on Schnidler's List.</w:t>
      </w:r>
      <w:r w:rsidRPr="002A7DF4">
        <w:rPr>
          <w:rFonts w:cstheme="minorHAnsi"/>
          <w:noProof/>
        </w:rPr>
        <w:t xml:space="preserve"> </w:t>
      </w:r>
    </w:p>
    <w:p w14:paraId="760BB8FE" w14:textId="7B79C595" w:rsidR="002B38AB" w:rsidRPr="002A7DF4" w:rsidRDefault="002B38AB" w:rsidP="002B38AB">
      <w:pPr>
        <w:rPr>
          <w:rFonts w:cstheme="minorHAnsi"/>
        </w:rPr>
      </w:pPr>
      <w:r w:rsidRPr="002A7DF4">
        <w:rPr>
          <w:rFonts w:cstheme="minorHAnsi"/>
        </w:rPr>
        <w:fldChar w:fldCharType="end"/>
      </w:r>
      <w:r w:rsidRPr="002A7DF4">
        <w:rPr>
          <w:rFonts w:cstheme="minorHAnsi"/>
        </w:rPr>
        <w:t xml:space="preserve">This book touches on the subject of the Holocaust and how it affected the Jewish people.  This is nonfiction book based on a young boy’s experience with the ghetto and how Oskar Schindler changed his life. </w:t>
      </w:r>
    </w:p>
    <w:sectPr w:rsidR="002B38AB" w:rsidRPr="002A7DF4" w:rsidSect="005125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851F" w14:textId="77777777" w:rsidR="00AD1737" w:rsidRPr="00C504AF" w:rsidRDefault="00AD1737" w:rsidP="00C504AF">
      <w:pPr>
        <w:spacing w:after="0" w:line="240" w:lineRule="auto"/>
      </w:pPr>
      <w:r>
        <w:separator/>
      </w:r>
    </w:p>
  </w:endnote>
  <w:endnote w:type="continuationSeparator" w:id="0">
    <w:p w14:paraId="713289A1" w14:textId="77777777" w:rsidR="00AD1737" w:rsidRPr="00C504AF" w:rsidRDefault="00AD1737"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0D187" w14:textId="77777777" w:rsidR="00AD1737" w:rsidRPr="00C504AF" w:rsidRDefault="00AD1737" w:rsidP="00C504AF">
      <w:pPr>
        <w:spacing w:after="0" w:line="240" w:lineRule="auto"/>
      </w:pPr>
      <w:r>
        <w:separator/>
      </w:r>
    </w:p>
  </w:footnote>
  <w:footnote w:type="continuationSeparator" w:id="0">
    <w:p w14:paraId="63751835" w14:textId="77777777" w:rsidR="00AD1737" w:rsidRPr="00C504AF" w:rsidRDefault="00AD1737" w:rsidP="00C50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7741" w14:textId="25DA7AA2" w:rsidR="00C504AF" w:rsidRDefault="00C504AF" w:rsidP="00F7630A">
    <w:pPr>
      <w:pStyle w:val="Header"/>
      <w:jc w:val="right"/>
    </w:pPr>
    <w:proofErr w:type="spellStart"/>
    <w:r>
      <w:t>Subreenduth</w:t>
    </w:r>
    <w:proofErr w:type="spellEnd"/>
    <w:r>
      <w:t xml:space="preserve"> EDTL</w:t>
    </w:r>
    <w:r w:rsidR="00A567EB">
      <w:t>6430</w:t>
    </w:r>
    <w:r w:rsidR="00F7630A">
      <w:tab/>
    </w:r>
    <w:r w:rsidR="00F7630A">
      <w:tab/>
    </w:r>
    <w:proofErr w:type="spellStart"/>
    <w:r w:rsidR="00F7630A">
      <w:t>Lyndsi</w:t>
    </w:r>
    <w:proofErr w:type="spellEnd"/>
    <w:r w:rsidR="00F7630A">
      <w:t xml:space="preserve"> Schultz</w:t>
    </w:r>
  </w:p>
  <w:p w14:paraId="499F5D43" w14:textId="0D9C5153" w:rsidR="00F7630A" w:rsidRDefault="00F7630A" w:rsidP="00F7630A">
    <w:pPr>
      <w:pStyle w:val="Header"/>
      <w:jc w:val="right"/>
    </w:pPr>
    <w:r>
      <w:tab/>
      <w:t>June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05C70"/>
    <w:multiLevelType w:val="hybridMultilevel"/>
    <w:tmpl w:val="6F9C459C"/>
    <w:lvl w:ilvl="0" w:tplc="5DC854C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6C"/>
    <w:rsid w:val="00021619"/>
    <w:rsid w:val="000274FE"/>
    <w:rsid w:val="000562EB"/>
    <w:rsid w:val="000849FE"/>
    <w:rsid w:val="000925C2"/>
    <w:rsid w:val="000D12CF"/>
    <w:rsid w:val="0014236C"/>
    <w:rsid w:val="001B1BED"/>
    <w:rsid w:val="00211754"/>
    <w:rsid w:val="0021596D"/>
    <w:rsid w:val="00276DC3"/>
    <w:rsid w:val="002A5F37"/>
    <w:rsid w:val="002A7DF4"/>
    <w:rsid w:val="002B38AB"/>
    <w:rsid w:val="00320000"/>
    <w:rsid w:val="00322278"/>
    <w:rsid w:val="003A5871"/>
    <w:rsid w:val="003E3E8F"/>
    <w:rsid w:val="00471D29"/>
    <w:rsid w:val="00480509"/>
    <w:rsid w:val="004B1526"/>
    <w:rsid w:val="004B6866"/>
    <w:rsid w:val="004C11F9"/>
    <w:rsid w:val="004F0DEF"/>
    <w:rsid w:val="0051254D"/>
    <w:rsid w:val="00576BEE"/>
    <w:rsid w:val="005E62E5"/>
    <w:rsid w:val="005F59C1"/>
    <w:rsid w:val="0065129B"/>
    <w:rsid w:val="006A030E"/>
    <w:rsid w:val="00767B9B"/>
    <w:rsid w:val="00777278"/>
    <w:rsid w:val="007B1FE2"/>
    <w:rsid w:val="007B579D"/>
    <w:rsid w:val="008464EB"/>
    <w:rsid w:val="008B5588"/>
    <w:rsid w:val="008C12A8"/>
    <w:rsid w:val="00946F69"/>
    <w:rsid w:val="00984D34"/>
    <w:rsid w:val="00994D5B"/>
    <w:rsid w:val="00A567EB"/>
    <w:rsid w:val="00A74F6C"/>
    <w:rsid w:val="00AD1737"/>
    <w:rsid w:val="00B3532A"/>
    <w:rsid w:val="00BF6B0F"/>
    <w:rsid w:val="00C01562"/>
    <w:rsid w:val="00C06B83"/>
    <w:rsid w:val="00C504AF"/>
    <w:rsid w:val="00C50E5C"/>
    <w:rsid w:val="00C815F4"/>
    <w:rsid w:val="00CA768A"/>
    <w:rsid w:val="00CC2848"/>
    <w:rsid w:val="00DB03CF"/>
    <w:rsid w:val="00DB1560"/>
    <w:rsid w:val="00DB6679"/>
    <w:rsid w:val="00E538B6"/>
    <w:rsid w:val="00E810F4"/>
    <w:rsid w:val="00E85DBD"/>
    <w:rsid w:val="00EF20C1"/>
    <w:rsid w:val="00F41CF7"/>
    <w:rsid w:val="00F7630A"/>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2C87"/>
  <w15:docId w15:val="{E9F22AC5-27DD-4875-8FFE-F1A41DF9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EF20C1"/>
    <w:rPr>
      <w:color w:val="0000FF" w:themeColor="hyperlink"/>
      <w:u w:val="single"/>
    </w:rPr>
  </w:style>
  <w:style w:type="character" w:styleId="UnresolvedMention">
    <w:name w:val="Unresolved Mention"/>
    <w:basedOn w:val="DefaultParagraphFont"/>
    <w:uiPriority w:val="99"/>
    <w:semiHidden/>
    <w:unhideWhenUsed/>
    <w:rsid w:val="00EF20C1"/>
    <w:rPr>
      <w:color w:val="605E5C"/>
      <w:shd w:val="clear" w:color="auto" w:fill="E1DFDD"/>
    </w:rPr>
  </w:style>
  <w:style w:type="paragraph" w:styleId="Bibliography">
    <w:name w:val="Bibliography"/>
    <w:basedOn w:val="Normal"/>
    <w:next w:val="Normal"/>
    <w:uiPriority w:val="37"/>
    <w:unhideWhenUsed/>
    <w:rsid w:val="00EF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7338">
      <w:bodyDiv w:val="1"/>
      <w:marLeft w:val="0"/>
      <w:marRight w:val="0"/>
      <w:marTop w:val="0"/>
      <w:marBottom w:val="0"/>
      <w:divBdr>
        <w:top w:val="none" w:sz="0" w:space="0" w:color="auto"/>
        <w:left w:val="none" w:sz="0" w:space="0" w:color="auto"/>
        <w:bottom w:val="none" w:sz="0" w:space="0" w:color="auto"/>
        <w:right w:val="none" w:sz="0" w:space="0" w:color="auto"/>
      </w:divBdr>
    </w:div>
    <w:div w:id="32966091">
      <w:bodyDiv w:val="1"/>
      <w:marLeft w:val="0"/>
      <w:marRight w:val="0"/>
      <w:marTop w:val="0"/>
      <w:marBottom w:val="0"/>
      <w:divBdr>
        <w:top w:val="none" w:sz="0" w:space="0" w:color="auto"/>
        <w:left w:val="none" w:sz="0" w:space="0" w:color="auto"/>
        <w:bottom w:val="none" w:sz="0" w:space="0" w:color="auto"/>
        <w:right w:val="none" w:sz="0" w:space="0" w:color="auto"/>
      </w:divBdr>
    </w:div>
    <w:div w:id="63339742">
      <w:bodyDiv w:val="1"/>
      <w:marLeft w:val="0"/>
      <w:marRight w:val="0"/>
      <w:marTop w:val="0"/>
      <w:marBottom w:val="0"/>
      <w:divBdr>
        <w:top w:val="none" w:sz="0" w:space="0" w:color="auto"/>
        <w:left w:val="none" w:sz="0" w:space="0" w:color="auto"/>
        <w:bottom w:val="none" w:sz="0" w:space="0" w:color="auto"/>
        <w:right w:val="none" w:sz="0" w:space="0" w:color="auto"/>
      </w:divBdr>
    </w:div>
    <w:div w:id="143547752">
      <w:bodyDiv w:val="1"/>
      <w:marLeft w:val="0"/>
      <w:marRight w:val="0"/>
      <w:marTop w:val="0"/>
      <w:marBottom w:val="0"/>
      <w:divBdr>
        <w:top w:val="none" w:sz="0" w:space="0" w:color="auto"/>
        <w:left w:val="none" w:sz="0" w:space="0" w:color="auto"/>
        <w:bottom w:val="none" w:sz="0" w:space="0" w:color="auto"/>
        <w:right w:val="none" w:sz="0" w:space="0" w:color="auto"/>
      </w:divBdr>
    </w:div>
    <w:div w:id="195968250">
      <w:bodyDiv w:val="1"/>
      <w:marLeft w:val="0"/>
      <w:marRight w:val="0"/>
      <w:marTop w:val="0"/>
      <w:marBottom w:val="0"/>
      <w:divBdr>
        <w:top w:val="none" w:sz="0" w:space="0" w:color="auto"/>
        <w:left w:val="none" w:sz="0" w:space="0" w:color="auto"/>
        <w:bottom w:val="none" w:sz="0" w:space="0" w:color="auto"/>
        <w:right w:val="none" w:sz="0" w:space="0" w:color="auto"/>
      </w:divBdr>
    </w:div>
    <w:div w:id="309293626">
      <w:bodyDiv w:val="1"/>
      <w:marLeft w:val="0"/>
      <w:marRight w:val="0"/>
      <w:marTop w:val="0"/>
      <w:marBottom w:val="0"/>
      <w:divBdr>
        <w:top w:val="none" w:sz="0" w:space="0" w:color="auto"/>
        <w:left w:val="none" w:sz="0" w:space="0" w:color="auto"/>
        <w:bottom w:val="none" w:sz="0" w:space="0" w:color="auto"/>
        <w:right w:val="none" w:sz="0" w:space="0" w:color="auto"/>
      </w:divBdr>
    </w:div>
    <w:div w:id="468284971">
      <w:bodyDiv w:val="1"/>
      <w:marLeft w:val="0"/>
      <w:marRight w:val="0"/>
      <w:marTop w:val="0"/>
      <w:marBottom w:val="0"/>
      <w:divBdr>
        <w:top w:val="none" w:sz="0" w:space="0" w:color="auto"/>
        <w:left w:val="none" w:sz="0" w:space="0" w:color="auto"/>
        <w:bottom w:val="none" w:sz="0" w:space="0" w:color="auto"/>
        <w:right w:val="none" w:sz="0" w:space="0" w:color="auto"/>
      </w:divBdr>
    </w:div>
    <w:div w:id="602960033">
      <w:bodyDiv w:val="1"/>
      <w:marLeft w:val="0"/>
      <w:marRight w:val="0"/>
      <w:marTop w:val="0"/>
      <w:marBottom w:val="0"/>
      <w:divBdr>
        <w:top w:val="none" w:sz="0" w:space="0" w:color="auto"/>
        <w:left w:val="none" w:sz="0" w:space="0" w:color="auto"/>
        <w:bottom w:val="none" w:sz="0" w:space="0" w:color="auto"/>
        <w:right w:val="none" w:sz="0" w:space="0" w:color="auto"/>
      </w:divBdr>
    </w:div>
    <w:div w:id="794956055">
      <w:bodyDiv w:val="1"/>
      <w:marLeft w:val="0"/>
      <w:marRight w:val="0"/>
      <w:marTop w:val="0"/>
      <w:marBottom w:val="0"/>
      <w:divBdr>
        <w:top w:val="none" w:sz="0" w:space="0" w:color="auto"/>
        <w:left w:val="none" w:sz="0" w:space="0" w:color="auto"/>
        <w:bottom w:val="none" w:sz="0" w:space="0" w:color="auto"/>
        <w:right w:val="none" w:sz="0" w:space="0" w:color="auto"/>
      </w:divBdr>
    </w:div>
    <w:div w:id="875041677">
      <w:bodyDiv w:val="1"/>
      <w:marLeft w:val="0"/>
      <w:marRight w:val="0"/>
      <w:marTop w:val="0"/>
      <w:marBottom w:val="0"/>
      <w:divBdr>
        <w:top w:val="none" w:sz="0" w:space="0" w:color="auto"/>
        <w:left w:val="none" w:sz="0" w:space="0" w:color="auto"/>
        <w:bottom w:val="none" w:sz="0" w:space="0" w:color="auto"/>
        <w:right w:val="none" w:sz="0" w:space="0" w:color="auto"/>
      </w:divBdr>
    </w:div>
    <w:div w:id="969551129">
      <w:bodyDiv w:val="1"/>
      <w:marLeft w:val="0"/>
      <w:marRight w:val="0"/>
      <w:marTop w:val="0"/>
      <w:marBottom w:val="0"/>
      <w:divBdr>
        <w:top w:val="none" w:sz="0" w:space="0" w:color="auto"/>
        <w:left w:val="none" w:sz="0" w:space="0" w:color="auto"/>
        <w:bottom w:val="none" w:sz="0" w:space="0" w:color="auto"/>
        <w:right w:val="none" w:sz="0" w:space="0" w:color="auto"/>
      </w:divBdr>
    </w:div>
    <w:div w:id="978530489">
      <w:bodyDiv w:val="1"/>
      <w:marLeft w:val="0"/>
      <w:marRight w:val="0"/>
      <w:marTop w:val="0"/>
      <w:marBottom w:val="0"/>
      <w:divBdr>
        <w:top w:val="none" w:sz="0" w:space="0" w:color="auto"/>
        <w:left w:val="none" w:sz="0" w:space="0" w:color="auto"/>
        <w:bottom w:val="none" w:sz="0" w:space="0" w:color="auto"/>
        <w:right w:val="none" w:sz="0" w:space="0" w:color="auto"/>
      </w:divBdr>
    </w:div>
    <w:div w:id="1100761438">
      <w:bodyDiv w:val="1"/>
      <w:marLeft w:val="0"/>
      <w:marRight w:val="0"/>
      <w:marTop w:val="0"/>
      <w:marBottom w:val="0"/>
      <w:divBdr>
        <w:top w:val="none" w:sz="0" w:space="0" w:color="auto"/>
        <w:left w:val="none" w:sz="0" w:space="0" w:color="auto"/>
        <w:bottom w:val="none" w:sz="0" w:space="0" w:color="auto"/>
        <w:right w:val="none" w:sz="0" w:space="0" w:color="auto"/>
      </w:divBdr>
    </w:div>
    <w:div w:id="1194490768">
      <w:bodyDiv w:val="1"/>
      <w:marLeft w:val="0"/>
      <w:marRight w:val="0"/>
      <w:marTop w:val="0"/>
      <w:marBottom w:val="0"/>
      <w:divBdr>
        <w:top w:val="none" w:sz="0" w:space="0" w:color="auto"/>
        <w:left w:val="none" w:sz="0" w:space="0" w:color="auto"/>
        <w:bottom w:val="none" w:sz="0" w:space="0" w:color="auto"/>
        <w:right w:val="none" w:sz="0" w:space="0" w:color="auto"/>
      </w:divBdr>
    </w:div>
    <w:div w:id="1661347261">
      <w:bodyDiv w:val="1"/>
      <w:marLeft w:val="0"/>
      <w:marRight w:val="0"/>
      <w:marTop w:val="0"/>
      <w:marBottom w:val="0"/>
      <w:divBdr>
        <w:top w:val="none" w:sz="0" w:space="0" w:color="auto"/>
        <w:left w:val="none" w:sz="0" w:space="0" w:color="auto"/>
        <w:bottom w:val="none" w:sz="0" w:space="0" w:color="auto"/>
        <w:right w:val="none" w:sz="0" w:space="0" w:color="auto"/>
      </w:divBdr>
    </w:div>
    <w:div w:id="1674602862">
      <w:bodyDiv w:val="1"/>
      <w:marLeft w:val="0"/>
      <w:marRight w:val="0"/>
      <w:marTop w:val="0"/>
      <w:marBottom w:val="0"/>
      <w:divBdr>
        <w:top w:val="none" w:sz="0" w:space="0" w:color="auto"/>
        <w:left w:val="none" w:sz="0" w:space="0" w:color="auto"/>
        <w:bottom w:val="none" w:sz="0" w:space="0" w:color="auto"/>
        <w:right w:val="none" w:sz="0" w:space="0" w:color="auto"/>
      </w:divBdr>
    </w:div>
    <w:div w:id="20927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Leo15</b:Tag>
    <b:SourceType>Book</b:SourceType>
    <b:Guid>{1798D288-4D8A-4F65-9F9C-11203B7DD3E5}</b:Guid>
    <b:Author>
      <b:Author>
        <b:NameList>
          <b:Person>
            <b:Last>Leyson</b:Last>
            <b:First>Leon</b:First>
          </b:Person>
        </b:NameList>
      </b:Author>
    </b:Author>
    <b:Title>The Boy on the Wooden Box:  How the Impossible Became Possible...on Schnidler's List</b:Title>
    <b:Year>2015</b:Year>
    <b:RefOrder>1</b:RefOrder>
  </b:Source>
</b:Sources>
</file>

<file path=customXml/itemProps1.xml><?xml version="1.0" encoding="utf-8"?>
<ds:datastoreItem xmlns:ds="http://schemas.openxmlformats.org/officeDocument/2006/customXml" ds:itemID="{08EB7A91-1EE9-42B5-97EA-8DF61CC1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Schultz Family</cp:lastModifiedBy>
  <cp:revision>11</cp:revision>
  <dcterms:created xsi:type="dcterms:W3CDTF">2019-06-15T01:36:00Z</dcterms:created>
  <dcterms:modified xsi:type="dcterms:W3CDTF">2019-06-15T03:45:00Z</dcterms:modified>
</cp:coreProperties>
</file>