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B0" w:rsidRPr="00BF5AE3" w:rsidRDefault="002C51B0">
      <w:pPr>
        <w:rPr>
          <w:b/>
          <w:sz w:val="28"/>
          <w:szCs w:val="28"/>
        </w:rPr>
      </w:pPr>
      <w:r w:rsidRPr="00BF5AE3">
        <w:rPr>
          <w:b/>
          <w:sz w:val="28"/>
          <w:szCs w:val="28"/>
        </w:rPr>
        <w:t>Drugs used in post-op</w:t>
      </w:r>
    </w:p>
    <w:p w:rsidR="002C51B0" w:rsidRPr="00BF5AE3" w:rsidRDefault="00974FD3">
      <w:pPr>
        <w:rPr>
          <w:sz w:val="28"/>
          <w:szCs w:val="28"/>
          <w:u w:val="single"/>
        </w:rPr>
      </w:pPr>
      <w:proofErr w:type="spellStart"/>
      <w:r w:rsidRPr="00BF5AE3">
        <w:rPr>
          <w:sz w:val="28"/>
          <w:szCs w:val="28"/>
          <w:u w:val="single"/>
        </w:rPr>
        <w:t>Ketoprofen</w:t>
      </w:r>
      <w:proofErr w:type="spellEnd"/>
      <w:r w:rsidR="005869A9" w:rsidRPr="00BF5AE3">
        <w:rPr>
          <w:sz w:val="28"/>
          <w:szCs w:val="28"/>
          <w:u w:val="single"/>
        </w:rPr>
        <w:t xml:space="preserve"> V</w:t>
      </w:r>
    </w:p>
    <w:p w:rsidR="00524A7B" w:rsidRPr="00BF5AE3" w:rsidRDefault="003C18A9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Concentration: </w:t>
      </w:r>
      <w:r w:rsidR="005869A9" w:rsidRPr="00BF5AE3">
        <w:rPr>
          <w:sz w:val="28"/>
          <w:szCs w:val="28"/>
        </w:rPr>
        <w:t>100mg/ml</w:t>
      </w:r>
      <w:r w:rsidRPr="00BF5AE3">
        <w:rPr>
          <w:sz w:val="28"/>
          <w:szCs w:val="28"/>
        </w:rPr>
        <w:t xml:space="preserve">  </w:t>
      </w:r>
    </w:p>
    <w:p w:rsidR="005869A9" w:rsidRPr="00BF5AE3" w:rsidRDefault="003C18A9">
      <w:pPr>
        <w:rPr>
          <w:sz w:val="28"/>
          <w:szCs w:val="28"/>
        </w:rPr>
      </w:pPr>
      <w:r w:rsidRPr="00BF5AE3">
        <w:rPr>
          <w:sz w:val="28"/>
          <w:szCs w:val="28"/>
        </w:rPr>
        <w:t xml:space="preserve"> </w:t>
      </w:r>
      <w:proofErr w:type="gramStart"/>
      <w:r w:rsidRPr="00BF5AE3">
        <w:rPr>
          <w:color w:val="FF0000"/>
          <w:sz w:val="28"/>
          <w:szCs w:val="28"/>
        </w:rPr>
        <w:t>dosage</w:t>
      </w:r>
      <w:proofErr w:type="gramEnd"/>
      <w:r w:rsidRPr="00BF5AE3">
        <w:rPr>
          <w:sz w:val="28"/>
          <w:szCs w:val="28"/>
        </w:rPr>
        <w:t xml:space="preserve">: </w:t>
      </w:r>
      <w:r w:rsidR="00A726B8" w:rsidRPr="00BF5AE3">
        <w:rPr>
          <w:sz w:val="28"/>
          <w:szCs w:val="28"/>
        </w:rPr>
        <w:t>3 mg/kg (1.5 mL/50 kg body weight) by intravenous or intramuscular injection.</w:t>
      </w:r>
    </w:p>
    <w:p w:rsidR="005F735B" w:rsidRPr="00BF5AE3" w:rsidRDefault="005F735B">
      <w:pPr>
        <w:rPr>
          <w:sz w:val="28"/>
          <w:szCs w:val="28"/>
        </w:rPr>
      </w:pPr>
      <w:r w:rsidRPr="00BF5AE3">
        <w:rPr>
          <w:sz w:val="28"/>
          <w:szCs w:val="28"/>
        </w:rPr>
        <w:t xml:space="preserve">L-Arginine, citric acid and benzyl alcohol are the active </w:t>
      </w:r>
      <w:r w:rsidR="00A726B8" w:rsidRPr="00BF5AE3">
        <w:rPr>
          <w:sz w:val="28"/>
          <w:szCs w:val="28"/>
        </w:rPr>
        <w:t>ingredients</w:t>
      </w:r>
      <w:r w:rsidRPr="00BF5AE3">
        <w:rPr>
          <w:sz w:val="28"/>
          <w:szCs w:val="28"/>
        </w:rPr>
        <w:t xml:space="preserve"> of this drug</w:t>
      </w:r>
    </w:p>
    <w:p w:rsidR="005F735B" w:rsidRPr="00BF5AE3" w:rsidRDefault="005F735B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>Uses</w:t>
      </w:r>
      <w:r w:rsidRPr="00BF5AE3">
        <w:rPr>
          <w:sz w:val="28"/>
          <w:szCs w:val="28"/>
        </w:rPr>
        <w:t>: Used to manage mild to moderate pain in dehorning, arthritis, m</w:t>
      </w:r>
      <w:r w:rsidR="005869A9" w:rsidRPr="00BF5AE3">
        <w:rPr>
          <w:sz w:val="28"/>
          <w:szCs w:val="28"/>
        </w:rPr>
        <w:t>usculoskeletal injuries, fever</w:t>
      </w:r>
      <w:r w:rsidR="00A726B8" w:rsidRPr="00BF5AE3">
        <w:rPr>
          <w:sz w:val="28"/>
          <w:szCs w:val="28"/>
        </w:rPr>
        <w:t>, mastitis, udder oedema and mastitis</w:t>
      </w:r>
      <w:r w:rsidR="005869A9" w:rsidRPr="00BF5AE3">
        <w:rPr>
          <w:sz w:val="28"/>
          <w:szCs w:val="28"/>
        </w:rPr>
        <w:t>. It is also known to reduce inflammation.</w:t>
      </w:r>
      <w:r w:rsidR="00A726B8" w:rsidRPr="00BF5AE3">
        <w:rPr>
          <w:sz w:val="28"/>
          <w:szCs w:val="28"/>
        </w:rPr>
        <w:t xml:space="preserve"> </w:t>
      </w:r>
    </w:p>
    <w:p w:rsidR="003C18A9" w:rsidRPr="00BF5AE3" w:rsidRDefault="003C18A9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Contraindication: </w:t>
      </w:r>
      <w:r w:rsidRPr="00BF5AE3">
        <w:rPr>
          <w:sz w:val="28"/>
          <w:szCs w:val="28"/>
        </w:rPr>
        <w:t xml:space="preserve">Don’t use on animals that are hypersensitive to </w:t>
      </w:r>
      <w:proofErr w:type="spellStart"/>
      <w:r w:rsidRPr="00BF5AE3">
        <w:rPr>
          <w:sz w:val="28"/>
          <w:szCs w:val="28"/>
        </w:rPr>
        <w:t>ketoprofen</w:t>
      </w:r>
      <w:proofErr w:type="spellEnd"/>
      <w:r w:rsidRPr="00BF5AE3">
        <w:rPr>
          <w:sz w:val="28"/>
          <w:szCs w:val="28"/>
        </w:rPr>
        <w:t xml:space="preserve"> as well as animals that have poor renal function</w:t>
      </w:r>
    </w:p>
    <w:p w:rsidR="003C18A9" w:rsidRPr="00BF5AE3" w:rsidRDefault="003C18A9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Side effects: </w:t>
      </w:r>
      <w:r w:rsidRPr="00BF5AE3">
        <w:rPr>
          <w:sz w:val="28"/>
          <w:szCs w:val="28"/>
        </w:rPr>
        <w:t xml:space="preserve">Can mask the signs of gastrointestinal issues since it is a potent analgesic. It </w:t>
      </w:r>
      <w:r w:rsidR="00524A7B" w:rsidRPr="00BF5AE3">
        <w:rPr>
          <w:sz w:val="28"/>
          <w:szCs w:val="28"/>
        </w:rPr>
        <w:t xml:space="preserve">can affect antimicrobial. Overdosing cattle may cause </w:t>
      </w:r>
      <w:proofErr w:type="spellStart"/>
      <w:r w:rsidR="00524A7B" w:rsidRPr="00BF5AE3">
        <w:rPr>
          <w:sz w:val="28"/>
          <w:szCs w:val="28"/>
        </w:rPr>
        <w:t>inappetance</w:t>
      </w:r>
      <w:proofErr w:type="spellEnd"/>
      <w:r w:rsidR="00524A7B" w:rsidRPr="00BF5AE3">
        <w:rPr>
          <w:sz w:val="28"/>
          <w:szCs w:val="28"/>
        </w:rPr>
        <w:t xml:space="preserve">, depression, icterus, </w:t>
      </w:r>
      <w:proofErr w:type="spellStart"/>
      <w:r w:rsidR="00A118A7" w:rsidRPr="00BF5AE3">
        <w:rPr>
          <w:sz w:val="28"/>
          <w:szCs w:val="28"/>
        </w:rPr>
        <w:t>recumbency</w:t>
      </w:r>
      <w:proofErr w:type="spellEnd"/>
      <w:r w:rsidR="00524A7B" w:rsidRPr="00BF5AE3">
        <w:rPr>
          <w:sz w:val="28"/>
          <w:szCs w:val="28"/>
        </w:rPr>
        <w:t xml:space="preserve"> and abdominal swelling</w:t>
      </w:r>
    </w:p>
    <w:p w:rsidR="00A726B8" w:rsidRPr="00BF5AE3" w:rsidRDefault="00AE00CF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Calculations: </w:t>
      </w:r>
      <w:r w:rsidRPr="00BF5AE3">
        <w:rPr>
          <w:sz w:val="28"/>
          <w:szCs w:val="28"/>
        </w:rPr>
        <w:t xml:space="preserve">Weight of calf- 120kg </w:t>
      </w:r>
    </w:p>
    <w:p w:rsidR="00AE00CF" w:rsidRPr="00BF5AE3" w:rsidRDefault="00AE00CF">
      <w:pPr>
        <w:rPr>
          <w:sz w:val="28"/>
          <w:szCs w:val="28"/>
        </w:rPr>
      </w:pPr>
      <w:r w:rsidRPr="00BF5AE3">
        <w:rPr>
          <w:sz w:val="28"/>
          <w:szCs w:val="28"/>
        </w:rPr>
        <w:t xml:space="preserve">                          Volume= dosage x weight/concentration</w:t>
      </w:r>
    </w:p>
    <w:p w:rsidR="00AE00CF" w:rsidRPr="00BF5AE3" w:rsidRDefault="00AE00CF">
      <w:pPr>
        <w:rPr>
          <w:sz w:val="28"/>
          <w:szCs w:val="28"/>
        </w:rPr>
      </w:pPr>
      <w:r w:rsidRPr="00BF5AE3">
        <w:rPr>
          <w:sz w:val="28"/>
          <w:szCs w:val="28"/>
        </w:rPr>
        <w:t xml:space="preserve">                                       </w:t>
      </w:r>
      <w:proofErr w:type="gramStart"/>
      <w:r w:rsidRPr="00BF5AE3">
        <w:rPr>
          <w:sz w:val="28"/>
          <w:szCs w:val="28"/>
        </w:rPr>
        <w:t>=  3mg</w:t>
      </w:r>
      <w:proofErr w:type="gramEnd"/>
      <w:r w:rsidRPr="00BF5AE3">
        <w:rPr>
          <w:sz w:val="28"/>
          <w:szCs w:val="28"/>
        </w:rPr>
        <w:t xml:space="preserve">/kg x 120kg/100mg/ml= </w:t>
      </w:r>
      <w:r w:rsidR="003D00AD" w:rsidRPr="00BF5AE3">
        <w:rPr>
          <w:sz w:val="28"/>
          <w:szCs w:val="28"/>
        </w:rPr>
        <w:t xml:space="preserve"> 3.6ml</w:t>
      </w:r>
    </w:p>
    <w:p w:rsidR="003D00AD" w:rsidRPr="00BF5AE3" w:rsidRDefault="003D00AD">
      <w:pPr>
        <w:rPr>
          <w:sz w:val="28"/>
          <w:szCs w:val="28"/>
        </w:rPr>
      </w:pPr>
    </w:p>
    <w:p w:rsidR="003D00AD" w:rsidRPr="00BF5AE3" w:rsidRDefault="003D00AD">
      <w:pPr>
        <w:rPr>
          <w:sz w:val="28"/>
          <w:szCs w:val="28"/>
        </w:rPr>
      </w:pPr>
      <w:r w:rsidRPr="00BF5AE3">
        <w:rPr>
          <w:sz w:val="28"/>
          <w:szCs w:val="28"/>
        </w:rPr>
        <w:t>NOTE: This drug can also be used with lidocaine in pre-operative care which eliminates the need for using this drug in post-operative care due to the increase of analgesic effects the drug combination has</w:t>
      </w:r>
    </w:p>
    <w:p w:rsidR="005869A9" w:rsidRDefault="00BF5AE3">
      <w:r>
        <w:rPr>
          <w:noProof/>
          <w:lang w:eastAsia="en-TT"/>
        </w:rPr>
        <w:lastRenderedPageBreak/>
        <w:drawing>
          <wp:inline distT="0" distB="0" distL="0" distR="0" wp14:anchorId="191F8C92">
            <wp:extent cx="5944235" cy="3963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AE3" w:rsidRDefault="00BF5AE3">
      <w:pPr>
        <w:rPr>
          <w:u w:val="single"/>
        </w:rPr>
      </w:pPr>
    </w:p>
    <w:p w:rsidR="00BF5AE3" w:rsidRDefault="00BF5AE3">
      <w:pPr>
        <w:rPr>
          <w:u w:val="single"/>
        </w:rPr>
      </w:pPr>
    </w:p>
    <w:p w:rsidR="00BF5AE3" w:rsidRDefault="00BF5AE3">
      <w:pPr>
        <w:rPr>
          <w:u w:val="single"/>
        </w:rPr>
      </w:pPr>
    </w:p>
    <w:p w:rsidR="00BF5AE3" w:rsidRDefault="00BF5AE3">
      <w:pPr>
        <w:rPr>
          <w:u w:val="single"/>
        </w:rPr>
      </w:pPr>
    </w:p>
    <w:p w:rsidR="005869A9" w:rsidRPr="00BF5AE3" w:rsidRDefault="00965BB0">
      <w:pPr>
        <w:rPr>
          <w:sz w:val="28"/>
          <w:szCs w:val="28"/>
          <w:u w:val="single"/>
        </w:rPr>
      </w:pPr>
      <w:r w:rsidRPr="00BF5AE3">
        <w:rPr>
          <w:sz w:val="28"/>
          <w:szCs w:val="28"/>
          <w:u w:val="single"/>
        </w:rPr>
        <w:t>Meloxicam</w:t>
      </w:r>
    </w:p>
    <w:p w:rsidR="00965BB0" w:rsidRPr="00BF5AE3" w:rsidRDefault="00D84563" w:rsidP="00D84563">
      <w:pPr>
        <w:rPr>
          <w:color w:val="FF0000"/>
          <w:sz w:val="28"/>
          <w:szCs w:val="28"/>
        </w:rPr>
      </w:pPr>
      <w:r w:rsidRPr="00BF5AE3">
        <w:rPr>
          <w:color w:val="FF0000"/>
          <w:sz w:val="28"/>
          <w:szCs w:val="28"/>
        </w:rPr>
        <w:t>Active ingredients</w:t>
      </w:r>
      <w:r w:rsidR="00965BB0" w:rsidRPr="00BF5AE3">
        <w:rPr>
          <w:color w:val="FF0000"/>
          <w:sz w:val="28"/>
          <w:szCs w:val="28"/>
        </w:rPr>
        <w:t xml:space="preserve">: </w:t>
      </w:r>
      <w:r w:rsidRPr="00BF5AE3">
        <w:rPr>
          <w:sz w:val="28"/>
          <w:szCs w:val="28"/>
        </w:rPr>
        <w:t xml:space="preserve">Mannitol, Sorbitol, Aspartame </w:t>
      </w:r>
    </w:p>
    <w:p w:rsidR="00965BB0" w:rsidRPr="00BF5AE3" w:rsidRDefault="00965BB0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Use: </w:t>
      </w:r>
      <w:r w:rsidRPr="00BF5AE3">
        <w:rPr>
          <w:sz w:val="28"/>
          <w:szCs w:val="28"/>
        </w:rPr>
        <w:t xml:space="preserve">Primarily used to treat pain after dehorning and castration </w:t>
      </w:r>
    </w:p>
    <w:p w:rsidR="00965BB0" w:rsidRPr="00BF5AE3" w:rsidRDefault="00965BB0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>Contraindication:</w:t>
      </w:r>
      <w:r w:rsidRPr="00BF5AE3">
        <w:rPr>
          <w:sz w:val="28"/>
          <w:szCs w:val="28"/>
        </w:rPr>
        <w:t xml:space="preserve"> </w:t>
      </w:r>
      <w:r w:rsidR="00AE5F2C" w:rsidRPr="00BF5AE3">
        <w:rPr>
          <w:sz w:val="28"/>
          <w:szCs w:val="28"/>
        </w:rPr>
        <w:t>Not recommended in animals with gastrointestinal disorders, hypersensitivity, renal function and haemorrhagic disorders. Don’t use on animals that have been severely dehydrated, hypovolemic or hypotensive</w:t>
      </w:r>
    </w:p>
    <w:p w:rsidR="00AE5F2C" w:rsidRPr="00BF5AE3" w:rsidRDefault="00AE5F2C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>Concentration:</w:t>
      </w:r>
      <w:r w:rsidRPr="00BF5AE3">
        <w:rPr>
          <w:sz w:val="28"/>
          <w:szCs w:val="28"/>
        </w:rPr>
        <w:t xml:space="preserve"> </w:t>
      </w:r>
      <w:r w:rsidR="001A02C8" w:rsidRPr="00BF5AE3">
        <w:rPr>
          <w:sz w:val="28"/>
          <w:szCs w:val="28"/>
        </w:rPr>
        <w:t>0.5mg/ml</w:t>
      </w:r>
    </w:p>
    <w:p w:rsidR="001A02C8" w:rsidRPr="00BF5AE3" w:rsidRDefault="00AE5F2C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Dosage: </w:t>
      </w:r>
      <w:r w:rsidRPr="00BF5AE3">
        <w:rPr>
          <w:sz w:val="28"/>
          <w:szCs w:val="28"/>
        </w:rPr>
        <w:t>0.5 mg/kg</w:t>
      </w:r>
      <w:r w:rsidR="00E71A7B" w:rsidRPr="00BF5AE3">
        <w:rPr>
          <w:sz w:val="28"/>
          <w:szCs w:val="28"/>
        </w:rPr>
        <w:t xml:space="preserve"> (Subcutaneous or intravenous drug administration routes are utilized)</w:t>
      </w:r>
    </w:p>
    <w:p w:rsidR="00AE5F2C" w:rsidRPr="00BF5AE3" w:rsidRDefault="001A02C8" w:rsidP="001A02C8">
      <w:pPr>
        <w:rPr>
          <w:sz w:val="28"/>
          <w:szCs w:val="28"/>
        </w:rPr>
      </w:pPr>
      <w:r w:rsidRPr="00BF5AE3">
        <w:rPr>
          <w:color w:val="FF0000"/>
          <w:sz w:val="28"/>
          <w:szCs w:val="28"/>
        </w:rPr>
        <w:t xml:space="preserve">Calculations: </w:t>
      </w:r>
      <w:r w:rsidRPr="00BF5AE3">
        <w:rPr>
          <w:sz w:val="28"/>
          <w:szCs w:val="28"/>
        </w:rPr>
        <w:t>Weight of calf-120kg</w:t>
      </w:r>
    </w:p>
    <w:p w:rsidR="001A02C8" w:rsidRPr="00BF5AE3" w:rsidRDefault="001A02C8" w:rsidP="001A02C8">
      <w:pPr>
        <w:rPr>
          <w:sz w:val="28"/>
          <w:szCs w:val="28"/>
        </w:rPr>
      </w:pPr>
      <w:r w:rsidRPr="00BF5AE3">
        <w:rPr>
          <w:sz w:val="28"/>
          <w:szCs w:val="28"/>
        </w:rPr>
        <w:lastRenderedPageBreak/>
        <w:t xml:space="preserve">                         Volume=dosage x weight/concentration</w:t>
      </w:r>
    </w:p>
    <w:p w:rsidR="001A02C8" w:rsidRPr="00BF5AE3" w:rsidRDefault="001A02C8" w:rsidP="001A02C8">
      <w:pPr>
        <w:rPr>
          <w:sz w:val="28"/>
          <w:szCs w:val="28"/>
        </w:rPr>
      </w:pPr>
      <w:r w:rsidRPr="00BF5AE3">
        <w:rPr>
          <w:sz w:val="28"/>
          <w:szCs w:val="28"/>
        </w:rPr>
        <w:t xml:space="preserve">                                      = 0.5mg/ml x 120kg/0.5mg/ml= 120ml</w:t>
      </w:r>
    </w:p>
    <w:p w:rsidR="00354983" w:rsidRDefault="00354983" w:rsidP="001A02C8">
      <w:r w:rsidRPr="00354983">
        <w:rPr>
          <w:noProof/>
          <w:lang w:eastAsia="en-TT"/>
        </w:rPr>
        <w:drawing>
          <wp:inline distT="0" distB="0" distL="0" distR="0">
            <wp:extent cx="4762500" cy="3990975"/>
            <wp:effectExtent l="0" t="0" r="0" b="9525"/>
            <wp:docPr id="1" name="Picture 1" descr="Facmed Veterinary Meloxicam Injection, Packaging Type: Bottle, Rs 35 /piece  | ID: 2081444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med Veterinary Meloxicam Injection, Packaging Type: Bottle, Rs 35 /piece  | ID: 20814447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83" w:rsidRDefault="00354983" w:rsidP="001A02C8"/>
    <w:p w:rsidR="00354983" w:rsidRDefault="00354983" w:rsidP="001A02C8"/>
    <w:p w:rsidR="00354983" w:rsidRDefault="00354983" w:rsidP="001A02C8"/>
    <w:p w:rsidR="00354983" w:rsidRDefault="00354983" w:rsidP="001A02C8"/>
    <w:p w:rsidR="00575D35" w:rsidRPr="00026AB9" w:rsidRDefault="00026AB9" w:rsidP="001A02C8">
      <w:pPr>
        <w:rPr>
          <w:sz w:val="28"/>
          <w:szCs w:val="28"/>
          <w:u w:val="single"/>
        </w:rPr>
      </w:pPr>
      <w:r w:rsidRPr="00026AB9">
        <w:rPr>
          <w:sz w:val="28"/>
          <w:szCs w:val="28"/>
          <w:u w:val="single"/>
        </w:rPr>
        <w:t>Tetanus antitoxin</w:t>
      </w:r>
    </w:p>
    <w:p w:rsidR="00575D35" w:rsidRDefault="00026AB9" w:rsidP="001A02C8">
      <w:pPr>
        <w:rPr>
          <w:sz w:val="28"/>
          <w:szCs w:val="28"/>
        </w:rPr>
      </w:pPr>
      <w:r>
        <w:rPr>
          <w:sz w:val="28"/>
          <w:szCs w:val="28"/>
        </w:rPr>
        <w:t xml:space="preserve">This can be administered to prevent the occurrence of tetanus which is a common complication of dehorning. The dosage can range from </w:t>
      </w:r>
      <w:r w:rsidR="009D18AA">
        <w:rPr>
          <w:sz w:val="28"/>
          <w:szCs w:val="28"/>
        </w:rPr>
        <w:t xml:space="preserve">500-1,500IU </w:t>
      </w:r>
      <w:r>
        <w:rPr>
          <w:sz w:val="28"/>
          <w:szCs w:val="28"/>
        </w:rPr>
        <w:t>with the eff</w:t>
      </w:r>
      <w:r w:rsidR="00F45B7B">
        <w:rPr>
          <w:sz w:val="28"/>
          <w:szCs w:val="28"/>
        </w:rPr>
        <w:t>ects lasting between 10-14 days; the drug can be administered in the subcutaneous layer.</w:t>
      </w:r>
      <w:bookmarkStart w:id="0" w:name="_GoBack"/>
      <w:bookmarkEnd w:id="0"/>
    </w:p>
    <w:p w:rsidR="00026AB9" w:rsidRDefault="00026AB9" w:rsidP="001A02C8">
      <w:pPr>
        <w:rPr>
          <w:sz w:val="28"/>
          <w:szCs w:val="28"/>
        </w:rPr>
      </w:pPr>
    </w:p>
    <w:p w:rsidR="00026AB9" w:rsidRDefault="00026AB9" w:rsidP="001A02C8">
      <w:pPr>
        <w:rPr>
          <w:sz w:val="28"/>
          <w:szCs w:val="28"/>
        </w:rPr>
      </w:pPr>
    </w:p>
    <w:p w:rsidR="00026AB9" w:rsidRPr="00026AB9" w:rsidRDefault="00026AB9" w:rsidP="001A02C8">
      <w:pPr>
        <w:rPr>
          <w:sz w:val="28"/>
          <w:szCs w:val="28"/>
        </w:rPr>
      </w:pPr>
      <w:r w:rsidRPr="00026AB9">
        <w:rPr>
          <w:sz w:val="28"/>
          <w:szCs w:val="28"/>
        </w:rPr>
        <w:lastRenderedPageBreak/>
        <w:drawing>
          <wp:inline distT="0" distB="0" distL="0" distR="0">
            <wp:extent cx="2638425" cy="2857500"/>
            <wp:effectExtent l="0" t="0" r="9525" b="0"/>
            <wp:docPr id="2" name="Picture 2" descr="https://tse3.mm.bing.net/th?id=OIP.9JuXvTte7GCfLrA2Cg-DRgHaIC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9JuXvTte7GCfLrA2Cg-DRgHaIC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35" w:rsidRDefault="00575D35" w:rsidP="001A02C8"/>
    <w:p w:rsidR="00575D35" w:rsidRDefault="00575D35" w:rsidP="001A02C8"/>
    <w:p w:rsidR="00575D35" w:rsidRDefault="00575D35" w:rsidP="001A02C8"/>
    <w:p w:rsidR="00575D35" w:rsidRPr="001A02C8" w:rsidRDefault="00575D35" w:rsidP="001A02C8"/>
    <w:sectPr w:rsidR="00575D35" w:rsidRPr="001A0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B0"/>
    <w:rsid w:val="00026AB9"/>
    <w:rsid w:val="000D7559"/>
    <w:rsid w:val="001A02C8"/>
    <w:rsid w:val="002C51B0"/>
    <w:rsid w:val="00354983"/>
    <w:rsid w:val="003C18A9"/>
    <w:rsid w:val="003D00AD"/>
    <w:rsid w:val="00524A7B"/>
    <w:rsid w:val="00575D35"/>
    <w:rsid w:val="005869A9"/>
    <w:rsid w:val="005F735B"/>
    <w:rsid w:val="00965BB0"/>
    <w:rsid w:val="00974FD3"/>
    <w:rsid w:val="009C32CC"/>
    <w:rsid w:val="009D18AA"/>
    <w:rsid w:val="00A118A7"/>
    <w:rsid w:val="00A726B8"/>
    <w:rsid w:val="00AE00CF"/>
    <w:rsid w:val="00AE5F2C"/>
    <w:rsid w:val="00BF5AE3"/>
    <w:rsid w:val="00D84563"/>
    <w:rsid w:val="00E71A7B"/>
    <w:rsid w:val="00EC5B0D"/>
    <w:rsid w:val="00F4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242F6-5254-4BF2-8867-338472E5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calliste</dc:creator>
  <cp:keywords/>
  <dc:description/>
  <cp:lastModifiedBy>josh calliste</cp:lastModifiedBy>
  <cp:revision>11</cp:revision>
  <dcterms:created xsi:type="dcterms:W3CDTF">2020-09-26T00:54:00Z</dcterms:created>
  <dcterms:modified xsi:type="dcterms:W3CDTF">2020-09-27T15:28:00Z</dcterms:modified>
</cp:coreProperties>
</file>