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5"/>
        <w:tblW w:w="16302" w:type="dxa"/>
        <w:tblInd w:w="-1139" w:type="dxa"/>
        <w:tblLook w:val="04A0" w:firstRow="1" w:lastRow="0" w:firstColumn="1" w:lastColumn="0" w:noHBand="0" w:noVBand="1"/>
      </w:tblPr>
      <w:tblGrid>
        <w:gridCol w:w="3590"/>
        <w:gridCol w:w="1563"/>
        <w:gridCol w:w="2502"/>
        <w:gridCol w:w="2693"/>
        <w:gridCol w:w="1559"/>
        <w:gridCol w:w="4395"/>
      </w:tblGrid>
      <w:tr w:rsidR="00ED5F68" w14:paraId="5017D063" w14:textId="77777777" w:rsidTr="00ED5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32DC6327" w14:textId="3710F3D7" w:rsidR="00CD260C" w:rsidRPr="005D7BF6" w:rsidRDefault="005D7BF6" w:rsidP="005D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Drug</w:t>
            </w:r>
          </w:p>
        </w:tc>
        <w:tc>
          <w:tcPr>
            <w:tcW w:w="1563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4BD48FC1" w14:textId="20758180" w:rsidR="00CD260C" w:rsidRPr="005D7BF6" w:rsidRDefault="005D7BF6" w:rsidP="005D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Active ingredient</w:t>
            </w:r>
          </w:p>
        </w:tc>
        <w:tc>
          <w:tcPr>
            <w:tcW w:w="25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9BCEFB" w14:textId="5089B5D3" w:rsidR="00CD260C" w:rsidRPr="005D7BF6" w:rsidRDefault="005D7BF6" w:rsidP="005D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Uses</w:t>
            </w:r>
          </w:p>
        </w:tc>
        <w:tc>
          <w:tcPr>
            <w:tcW w:w="269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544A" w14:textId="72E41757" w:rsidR="00CD260C" w:rsidRPr="005D7BF6" w:rsidRDefault="00ED5F68" w:rsidP="005D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D7BF6">
              <w:rPr>
                <w:rFonts w:ascii="Times New Roman" w:hAnsi="Times New Roman" w:cs="Times New Roman"/>
                <w:sz w:val="28"/>
                <w:szCs w:val="28"/>
              </w:rPr>
              <w:t>ontraindication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8E8450" w14:textId="70F71B46" w:rsidR="00CD260C" w:rsidRPr="005D7BF6" w:rsidRDefault="005D7BF6" w:rsidP="005D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Adverse effects</w:t>
            </w:r>
          </w:p>
        </w:tc>
        <w:tc>
          <w:tcPr>
            <w:tcW w:w="43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7693FB" w14:textId="0E643EB7" w:rsidR="00CD260C" w:rsidRPr="005D7BF6" w:rsidRDefault="005D7BF6" w:rsidP="005D7B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Dose calculation</w:t>
            </w:r>
          </w:p>
        </w:tc>
      </w:tr>
      <w:tr w:rsidR="000F7018" w14:paraId="7F26BD75" w14:textId="77777777" w:rsidTr="00ED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64562C" w14:textId="77777777" w:rsidR="00CD260C" w:rsidRDefault="00746643" w:rsidP="007466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6643"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</w:p>
          <w:p w14:paraId="3CA24C64" w14:textId="5BD942D8" w:rsidR="001374F9" w:rsidRPr="00746643" w:rsidRDefault="001374F9" w:rsidP="0074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E644E4" wp14:editId="7E25F58C">
                  <wp:extent cx="2057400" cy="2190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371" cy="2208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597DC8" w14:textId="11832522" w:rsidR="00CD260C" w:rsidRPr="005D7BF6" w:rsidRDefault="00497CEF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Lidocaine hydrochloride (HCL)</w:t>
            </w:r>
          </w:p>
        </w:tc>
        <w:tc>
          <w:tcPr>
            <w:tcW w:w="25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831FAA8" w14:textId="3EE5AA2E" w:rsidR="003A1796" w:rsidRPr="003A1796" w:rsidRDefault="003A1796" w:rsidP="003A1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96">
              <w:rPr>
                <w:rFonts w:ascii="Times New Roman" w:hAnsi="Times New Roman" w:cs="Times New Roman"/>
                <w:sz w:val="24"/>
                <w:szCs w:val="24"/>
              </w:rPr>
              <w:t xml:space="preserve">a local and topical </w:t>
            </w:r>
            <w:r w:rsidRPr="003A1796">
              <w:rPr>
                <w:rFonts w:ascii="Times New Roman" w:hAnsi="Times New Roman" w:cs="Times New Roman"/>
                <w:sz w:val="24"/>
                <w:szCs w:val="24"/>
              </w:rPr>
              <w:t>anaesthetic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3A1796">
              <w:rPr>
                <w:rFonts w:ascii="Times New Roman" w:hAnsi="Times New Roman" w:cs="Times New Roman"/>
                <w:sz w:val="24"/>
                <w:szCs w:val="24"/>
              </w:rPr>
              <w:t>is used to treat ventricular arrhythmias.</w:t>
            </w:r>
          </w:p>
          <w:p w14:paraId="393B3940" w14:textId="306A0262" w:rsidR="00CD260C" w:rsidRPr="005D7BF6" w:rsidRDefault="00CD260C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100CB1" w14:textId="0765A78D" w:rsidR="00CD260C" w:rsidRPr="005D7BF6" w:rsidRDefault="00EC63AA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i</w:t>
            </w:r>
            <w:r w:rsidRPr="00EC63AA">
              <w:rPr>
                <w:rFonts w:ascii="Times New Roman" w:hAnsi="Times New Roman" w:cs="Times New Roman"/>
                <w:sz w:val="24"/>
                <w:szCs w:val="24"/>
              </w:rPr>
              <w:t>f immediate onset of action is needed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 has the shortest duration (1-2 hours)</w:t>
            </w:r>
            <w:r w:rsidR="00775776">
              <w:rPr>
                <w:rFonts w:ascii="Times New Roman" w:hAnsi="Times New Roman" w:cs="Times New Roman"/>
                <w:sz w:val="24"/>
                <w:szCs w:val="24"/>
              </w:rPr>
              <w:t xml:space="preserve"> is the only local </w:t>
            </w:r>
            <w:r w:rsidR="00775776" w:rsidRPr="00775776">
              <w:rPr>
                <w:rFonts w:ascii="Times New Roman" w:hAnsi="Times New Roman" w:cs="Times New Roman"/>
                <w:sz w:val="24"/>
                <w:szCs w:val="24"/>
              </w:rPr>
              <w:t>anaesthetic</w:t>
            </w:r>
            <w:r w:rsidR="00775776">
              <w:rPr>
                <w:rFonts w:ascii="Times New Roman" w:hAnsi="Times New Roman" w:cs="Times New Roman"/>
                <w:sz w:val="24"/>
                <w:szCs w:val="24"/>
              </w:rPr>
              <w:t xml:space="preserve"> that</w:t>
            </w:r>
            <w:r>
              <w:t xml:space="preserve"> </w:t>
            </w:r>
            <w:r w:rsidRPr="00EC63AA">
              <w:rPr>
                <w:rFonts w:ascii="Times New Roman" w:hAnsi="Times New Roman" w:cs="Times New Roman"/>
                <w:sz w:val="24"/>
                <w:szCs w:val="24"/>
              </w:rPr>
              <w:t>can be administered as an IV CRI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C39DDE" w14:textId="785DC3C4" w:rsidR="00CD260C" w:rsidRPr="005D7BF6" w:rsidRDefault="00DC2091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091">
              <w:rPr>
                <w:rFonts w:ascii="Times New Roman" w:hAnsi="Times New Roman" w:cs="Times New Roman"/>
                <w:sz w:val="24"/>
                <w:szCs w:val="24"/>
              </w:rPr>
              <w:t>Weakness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2091">
              <w:rPr>
                <w:rFonts w:ascii="Times New Roman" w:hAnsi="Times New Roman" w:cs="Times New Roman"/>
                <w:sz w:val="24"/>
                <w:szCs w:val="24"/>
              </w:rPr>
              <w:t>recumbency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7C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97CEF" w:rsidRPr="00497CEF">
              <w:rPr>
                <w:rFonts w:ascii="Times New Roman" w:hAnsi="Times New Roman" w:cs="Times New Roman"/>
                <w:sz w:val="24"/>
                <w:szCs w:val="24"/>
              </w:rPr>
              <w:t>xcitability, muscle tremors, and convulsions</w:t>
            </w:r>
          </w:p>
        </w:tc>
        <w:tc>
          <w:tcPr>
            <w:tcW w:w="43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6397E6" w14:textId="4A18CD52" w:rsidR="000F7018" w:rsidRP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 xml:space="preserve">Weight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14:paraId="31C72833" w14:textId="01788339" w:rsidR="000F7018" w:rsidRP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Dose:</w:t>
            </w:r>
            <w:r>
              <w:t xml:space="preserve"> 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0.22mg/kg</w:t>
            </w:r>
          </w:p>
          <w:p w14:paraId="405DF79B" w14:textId="7FD5A5B4" w:rsidR="000F7018" w:rsidRP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Concentration:</w:t>
            </w:r>
            <w:r w:rsidR="00ED5F68">
              <w:t xml:space="preserve"> </w:t>
            </w:r>
            <w:r w:rsidR="00ED5F68" w:rsidRPr="00ED5F68">
              <w:rPr>
                <w:rFonts w:ascii="Times New Roman" w:hAnsi="Times New Roman" w:cs="Times New Roman"/>
                <w:sz w:val="24"/>
                <w:szCs w:val="24"/>
              </w:rPr>
              <w:t>20 mg/ml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99FD1C" w14:textId="4B71CA8D" w:rsid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463CE" wp14:editId="66544FEA">
                      <wp:simplePos x="0" y="0"/>
                      <wp:positionH relativeFrom="column">
                        <wp:posOffset>946784</wp:posOffset>
                      </wp:positionH>
                      <wp:positionV relativeFrom="paragraph">
                        <wp:posOffset>176530</wp:posOffset>
                      </wp:positionV>
                      <wp:extent cx="17049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0605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3.9pt" to="208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Volume (ml) =Dose (mg/kg) x Weight(kg)</w:t>
            </w:r>
          </w:p>
          <w:p w14:paraId="3BF8E81B" w14:textId="4149F8BC" w:rsid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Concentration (mg/ml)</w:t>
            </w:r>
          </w:p>
          <w:p w14:paraId="18C13226" w14:textId="77777777" w:rsid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2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</w:t>
            </w:r>
            <w:r w:rsidR="005266AC">
              <w:rPr>
                <w:rFonts w:ascii="Times New Roman" w:hAnsi="Times New Roman" w:cs="Times New Roman"/>
                <w:sz w:val="24"/>
                <w:szCs w:val="24"/>
              </w:rPr>
              <w:t xml:space="preserve"> (0.22 x 500)/20</w:t>
            </w:r>
          </w:p>
          <w:p w14:paraId="2D1B4DDD" w14:textId="77777777" w:rsidR="005266AC" w:rsidRDefault="005266AC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558C36FF" w14:textId="60589BBF" w:rsidR="005266AC" w:rsidRPr="005D7BF6" w:rsidRDefault="005266AC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= </w:t>
            </w:r>
            <w:r w:rsidR="006D2E1B">
              <w:rPr>
                <w:rFonts w:ascii="Times New Roman" w:hAnsi="Times New Roman" w:cs="Times New Roman"/>
                <w:sz w:val="24"/>
                <w:szCs w:val="24"/>
              </w:rPr>
              <w:t>5.5 ml</w:t>
            </w:r>
          </w:p>
        </w:tc>
      </w:tr>
      <w:tr w:rsidR="00ED5F68" w14:paraId="3A986241" w14:textId="77777777" w:rsidTr="00ED5F68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C657B0" w14:textId="77777777" w:rsidR="00CD260C" w:rsidRDefault="00746643" w:rsidP="007466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6643">
              <w:rPr>
                <w:rFonts w:ascii="Times New Roman" w:hAnsi="Times New Roman" w:cs="Times New Roman"/>
                <w:sz w:val="24"/>
                <w:szCs w:val="24"/>
              </w:rPr>
              <w:t>MEPIVACAINE</w:t>
            </w:r>
          </w:p>
          <w:p w14:paraId="0C3F3621" w14:textId="42DAE2F6" w:rsidR="00CC2F46" w:rsidRPr="00746643" w:rsidRDefault="00CC2F46" w:rsidP="0074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6BC431" wp14:editId="0C17922C">
                  <wp:extent cx="1783080" cy="2143125"/>
                  <wp:effectExtent l="0" t="0" r="762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04" cy="214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0C56F1" w14:textId="414F8FA6" w:rsidR="00CD260C" w:rsidRPr="005D7BF6" w:rsidRDefault="00497CEF" w:rsidP="005D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C0605" w:rsidRPr="006C0605">
              <w:rPr>
                <w:rFonts w:ascii="Times New Roman" w:hAnsi="Times New Roman" w:cs="Times New Roman"/>
                <w:sz w:val="24"/>
                <w:szCs w:val="24"/>
              </w:rPr>
              <w:t>epivacaine hydrochloride (HCL)</w:t>
            </w:r>
          </w:p>
        </w:tc>
        <w:tc>
          <w:tcPr>
            <w:tcW w:w="25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705C48" w14:textId="68CF3F64" w:rsidR="00CD260C" w:rsidRPr="005D7BF6" w:rsidRDefault="00E27A59" w:rsidP="005D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for </w:t>
            </w:r>
            <w:r w:rsidRPr="00E27A59">
              <w:rPr>
                <w:rFonts w:ascii="Times New Roman" w:hAnsi="Times New Roman" w:cs="Times New Roman"/>
                <w:sz w:val="24"/>
                <w:szCs w:val="24"/>
              </w:rPr>
              <w:t>infiltration, nerve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E27A59">
              <w:rPr>
                <w:rFonts w:ascii="Times New Roman" w:hAnsi="Times New Roman" w:cs="Times New Roman"/>
                <w:sz w:val="24"/>
                <w:szCs w:val="24"/>
              </w:rPr>
              <w:t xml:space="preserve">, intra-articular and epidural </w:t>
            </w:r>
            <w:r w:rsidRPr="00E27A59">
              <w:rPr>
                <w:rFonts w:ascii="Times New Roman" w:hAnsi="Times New Roman" w:cs="Times New Roman"/>
                <w:sz w:val="24"/>
                <w:szCs w:val="24"/>
              </w:rPr>
              <w:t>anaesthesia</w:t>
            </w:r>
            <w:r w:rsidRPr="00E27A59">
              <w:rPr>
                <w:rFonts w:ascii="Times New Roman" w:hAnsi="Times New Roman" w:cs="Times New Roman"/>
                <w:sz w:val="24"/>
                <w:szCs w:val="24"/>
              </w:rPr>
              <w:t xml:space="preserve"> for horses</w:t>
            </w:r>
          </w:p>
        </w:tc>
        <w:tc>
          <w:tcPr>
            <w:tcW w:w="269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590EC09" w14:textId="4BF4325D" w:rsidR="00CD260C" w:rsidRPr="005D7BF6" w:rsidRDefault="00EC63AA" w:rsidP="00786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3AA">
              <w:rPr>
                <w:rFonts w:ascii="Times New Roman" w:hAnsi="Times New Roman" w:cs="Times New Roman"/>
                <w:sz w:val="24"/>
                <w:szCs w:val="24"/>
              </w:rPr>
              <w:t xml:space="preserve">has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C63AA">
              <w:rPr>
                <w:rFonts w:ascii="Times New Roman" w:hAnsi="Times New Roman" w:cs="Times New Roman"/>
                <w:sz w:val="24"/>
                <w:szCs w:val="24"/>
              </w:rPr>
              <w:t xml:space="preserve"> longe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C63AA">
              <w:rPr>
                <w:rFonts w:ascii="Times New Roman" w:hAnsi="Times New Roman" w:cs="Times New Roman"/>
                <w:sz w:val="24"/>
                <w:szCs w:val="24"/>
              </w:rPr>
              <w:t xml:space="preserve"> duration of 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than lidocaine</w:t>
            </w:r>
            <w:r w:rsidRPr="00EC63AA">
              <w:rPr>
                <w:rFonts w:ascii="Times New Roman" w:hAnsi="Times New Roman" w:cs="Times New Roman"/>
                <w:sz w:val="24"/>
                <w:szCs w:val="24"/>
              </w:rPr>
              <w:t xml:space="preserve"> (2-3 hours)</w:t>
            </w:r>
            <w:r w:rsidR="00786D9D">
              <w:rPr>
                <w:rFonts w:ascii="Times New Roman" w:hAnsi="Times New Roman" w:cs="Times New Roman"/>
                <w:sz w:val="24"/>
                <w:szCs w:val="24"/>
              </w:rPr>
              <w:t xml:space="preserve"> and is</w:t>
            </w:r>
            <w:r w:rsidR="004F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9D">
              <w:rPr>
                <w:rFonts w:ascii="Times New Roman" w:hAnsi="Times New Roman" w:cs="Times New Roman"/>
                <w:sz w:val="24"/>
                <w:szCs w:val="24"/>
              </w:rPr>
              <w:t>recommended for longer surgeries than that of lidocaine. C</w:t>
            </w:r>
            <w:r w:rsidR="00786D9D" w:rsidRPr="00786D9D">
              <w:rPr>
                <w:rFonts w:ascii="Times New Roman" w:hAnsi="Times New Roman" w:cs="Times New Roman"/>
                <w:sz w:val="24"/>
                <w:szCs w:val="24"/>
              </w:rPr>
              <w:t>ause</w:t>
            </w:r>
            <w:r w:rsidR="00786D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6D9D" w:rsidRPr="00786D9D">
              <w:rPr>
                <w:rFonts w:ascii="Times New Roman" w:hAnsi="Times New Roman" w:cs="Times New Roman"/>
                <w:sz w:val="24"/>
                <w:szCs w:val="24"/>
              </w:rPr>
              <w:t xml:space="preserve"> less tissue irritation</w:t>
            </w:r>
            <w:r w:rsidR="00775776">
              <w:rPr>
                <w:rFonts w:ascii="Times New Roman" w:hAnsi="Times New Roman" w:cs="Times New Roman"/>
                <w:sz w:val="24"/>
                <w:szCs w:val="24"/>
              </w:rPr>
              <w:t xml:space="preserve"> less vasoconstriction and less </w:t>
            </w:r>
            <w:r w:rsidR="008E1E3B">
              <w:rPr>
                <w:rFonts w:ascii="Times New Roman" w:hAnsi="Times New Roman" w:cs="Times New Roman"/>
                <w:sz w:val="24"/>
                <w:szCs w:val="24"/>
              </w:rPr>
              <w:t>occurrences of oedema</w:t>
            </w:r>
            <w:r w:rsidR="00786D9D" w:rsidRPr="00786D9D">
              <w:rPr>
                <w:rFonts w:ascii="Times New Roman" w:hAnsi="Times New Roman" w:cs="Times New Roman"/>
                <w:sz w:val="24"/>
                <w:szCs w:val="24"/>
              </w:rPr>
              <w:t xml:space="preserve"> than</w:t>
            </w:r>
            <w:r w:rsidR="004F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9D" w:rsidRPr="00786D9D"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BBB963" w14:textId="79614356" w:rsidR="00CD260C" w:rsidRPr="005D7BF6" w:rsidRDefault="00EB1A9D" w:rsidP="005D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9D">
              <w:rPr>
                <w:rFonts w:ascii="Times New Roman" w:hAnsi="Times New Roman" w:cs="Times New Roman"/>
                <w:sz w:val="24"/>
                <w:szCs w:val="24"/>
              </w:rPr>
              <w:t>Weakness, recumbency, excitability, muscle tremors, and convulsions</w:t>
            </w:r>
          </w:p>
        </w:tc>
        <w:tc>
          <w:tcPr>
            <w:tcW w:w="43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78E6D9" w14:textId="77777777" w:rsidR="000F7018" w:rsidRPr="000F7018" w:rsidRDefault="000F7018" w:rsidP="000F7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 xml:space="preserve">Weight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14:paraId="5B3CCE2D" w14:textId="2B910CD6" w:rsidR="000F7018" w:rsidRPr="000F7018" w:rsidRDefault="000F7018" w:rsidP="000F7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Dose:</w:t>
            </w:r>
            <w:r w:rsidR="000D2641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  <w:r w:rsidR="006D2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641">
              <w:rPr>
                <w:rFonts w:ascii="Times New Roman" w:hAnsi="Times New Roman" w:cs="Times New Roman"/>
                <w:sz w:val="24"/>
                <w:szCs w:val="24"/>
              </w:rPr>
              <w:t>mg/kg</w:t>
            </w:r>
          </w:p>
          <w:p w14:paraId="46BE68CB" w14:textId="124199C9" w:rsidR="000F7018" w:rsidRPr="000F7018" w:rsidRDefault="000F7018" w:rsidP="000F7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Concentration: 20 mg/ml</w:t>
            </w:r>
          </w:p>
          <w:p w14:paraId="11C7026D" w14:textId="77777777" w:rsidR="000F7018" w:rsidRDefault="000F7018" w:rsidP="000F7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453F1" wp14:editId="00E50152">
                      <wp:simplePos x="0" y="0"/>
                      <wp:positionH relativeFrom="column">
                        <wp:posOffset>946784</wp:posOffset>
                      </wp:positionH>
                      <wp:positionV relativeFrom="paragraph">
                        <wp:posOffset>176530</wp:posOffset>
                      </wp:positionV>
                      <wp:extent cx="17049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AD761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3.9pt" to="208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Volume (ml) =Dose (mg/kg) x Weight(kg)</w:t>
            </w:r>
          </w:p>
          <w:p w14:paraId="1AB4B870" w14:textId="77777777" w:rsidR="000F7018" w:rsidRDefault="000F7018" w:rsidP="000F7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Concentration (mg/ml)</w:t>
            </w:r>
          </w:p>
          <w:p w14:paraId="1B99AE50" w14:textId="5C13FD93" w:rsidR="000F7018" w:rsidRDefault="000A5DB0" w:rsidP="005D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= </w:t>
            </w:r>
            <w:r w:rsidR="006558DB">
              <w:rPr>
                <w:rFonts w:ascii="Times New Roman" w:hAnsi="Times New Roman" w:cs="Times New Roman"/>
                <w:sz w:val="24"/>
                <w:szCs w:val="24"/>
              </w:rPr>
              <w:t>(0.14 x 500)/20</w:t>
            </w:r>
          </w:p>
          <w:p w14:paraId="107B1CEA" w14:textId="77777777" w:rsidR="00CD260C" w:rsidRDefault="00CD260C" w:rsidP="005D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3D391" w14:textId="5916E878" w:rsidR="000D2641" w:rsidRPr="005D7BF6" w:rsidRDefault="000D2641" w:rsidP="005D7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=5ml</w:t>
            </w:r>
          </w:p>
        </w:tc>
      </w:tr>
      <w:tr w:rsidR="000F7018" w14:paraId="13F732BB" w14:textId="77777777" w:rsidTr="00ED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0D1D24" w14:textId="77777777" w:rsidR="00CD260C" w:rsidRDefault="001374F9" w:rsidP="0074664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BUPIVACAINE</w:t>
            </w:r>
          </w:p>
          <w:p w14:paraId="02FE25C4" w14:textId="55753CEA" w:rsidR="00CC2F46" w:rsidRPr="00746643" w:rsidRDefault="00CC2F46" w:rsidP="0074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6F7D39" wp14:editId="7098303C">
                  <wp:extent cx="2142490" cy="19716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097" cy="199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FB94FC" w14:textId="0BFF0C26" w:rsidR="00CD260C" w:rsidRPr="005D7BF6" w:rsidRDefault="00EB1A9D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EB1A9D">
              <w:rPr>
                <w:rFonts w:ascii="Times New Roman" w:hAnsi="Times New Roman" w:cs="Times New Roman"/>
                <w:sz w:val="24"/>
                <w:szCs w:val="24"/>
              </w:rPr>
              <w:t>pivacaine hydrochloride (HCL)</w:t>
            </w:r>
          </w:p>
        </w:tc>
        <w:tc>
          <w:tcPr>
            <w:tcW w:w="25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8F7E03" w14:textId="34A24C58" w:rsidR="00CD260C" w:rsidRPr="005D7BF6" w:rsidRDefault="00E27A59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59">
              <w:rPr>
                <w:rFonts w:ascii="Times New Roman" w:hAnsi="Times New Roman" w:cs="Times New Roman"/>
                <w:sz w:val="24"/>
                <w:szCs w:val="24"/>
              </w:rPr>
              <w:t>Used for infiltration, nerve blocking, intra-articular and epidural anaesthesia for horses</w:t>
            </w:r>
          </w:p>
        </w:tc>
        <w:tc>
          <w:tcPr>
            <w:tcW w:w="269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E20A3D" w14:textId="54C154B6" w:rsidR="00CD260C" w:rsidRPr="005D7BF6" w:rsidRDefault="00EC63AA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3AA">
              <w:rPr>
                <w:rFonts w:ascii="Times New Roman" w:hAnsi="Times New Roman" w:cs="Times New Roman"/>
                <w:sz w:val="24"/>
                <w:szCs w:val="24"/>
              </w:rPr>
              <w:t>has the longest duration of 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(2-3 hours)</w:t>
            </w:r>
            <w:r w:rsidRPr="00EC63AA">
              <w:rPr>
                <w:rFonts w:ascii="Times New Roman" w:hAnsi="Times New Roman" w:cs="Times New Roman"/>
                <w:sz w:val="24"/>
                <w:szCs w:val="24"/>
              </w:rPr>
              <w:t xml:space="preserve"> of these three local </w:t>
            </w:r>
            <w:r w:rsidRPr="00EC63AA">
              <w:rPr>
                <w:rFonts w:ascii="Times New Roman" w:hAnsi="Times New Roman" w:cs="Times New Roman"/>
                <w:sz w:val="24"/>
                <w:szCs w:val="24"/>
              </w:rPr>
              <w:t>anaesthetic</w:t>
            </w:r>
            <w:r w:rsidRPr="00EC63AA">
              <w:rPr>
                <w:rFonts w:ascii="Times New Roman" w:hAnsi="Times New Roman" w:cs="Times New Roman"/>
                <w:sz w:val="24"/>
                <w:szCs w:val="24"/>
              </w:rPr>
              <w:t xml:space="preserve"> drugs and is recommended for any surgery lasting longer than 30–60 minutes.</w:t>
            </w:r>
          </w:p>
        </w:tc>
        <w:tc>
          <w:tcPr>
            <w:tcW w:w="1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AF9523" w14:textId="227FFF12" w:rsidR="00CD260C" w:rsidRPr="005D7BF6" w:rsidRDefault="00EB1A9D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9D">
              <w:rPr>
                <w:rFonts w:ascii="Times New Roman" w:hAnsi="Times New Roman" w:cs="Times New Roman"/>
                <w:sz w:val="24"/>
                <w:szCs w:val="24"/>
              </w:rPr>
              <w:t>Weakness, recumbency, excitability, muscle tremors, and convulsions</w:t>
            </w:r>
          </w:p>
        </w:tc>
        <w:tc>
          <w:tcPr>
            <w:tcW w:w="43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70662D" w14:textId="77777777" w:rsidR="000F7018" w:rsidRP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 xml:space="preserve">Weight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14:paraId="2F0CBFD1" w14:textId="433B09A2" w:rsidR="000F7018" w:rsidRP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Dose:</w:t>
            </w:r>
            <w:r w:rsidR="006D2E1B">
              <w:rPr>
                <w:rFonts w:ascii="Times New Roman" w:hAnsi="Times New Roman" w:cs="Times New Roman"/>
                <w:sz w:val="24"/>
                <w:szCs w:val="24"/>
              </w:rPr>
              <w:t xml:space="preserve"> 0.06mg/kg</w:t>
            </w:r>
          </w:p>
          <w:p w14:paraId="1727707F" w14:textId="74593CC9" w:rsidR="000F7018" w:rsidRP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Concentration:</w:t>
            </w:r>
            <w:r w:rsidR="00ED5F68">
              <w:t xml:space="preserve"> </w:t>
            </w:r>
            <w:r w:rsidR="00ED5F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5F68" w:rsidRPr="00ED5F68">
              <w:rPr>
                <w:rFonts w:ascii="Times New Roman" w:hAnsi="Times New Roman" w:cs="Times New Roman"/>
                <w:sz w:val="24"/>
                <w:szCs w:val="24"/>
              </w:rPr>
              <w:t xml:space="preserve"> mg/ml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137B1F" w14:textId="77777777" w:rsid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999382" wp14:editId="16BCD7A4">
                      <wp:simplePos x="0" y="0"/>
                      <wp:positionH relativeFrom="column">
                        <wp:posOffset>946784</wp:posOffset>
                      </wp:positionH>
                      <wp:positionV relativeFrom="paragraph">
                        <wp:posOffset>176530</wp:posOffset>
                      </wp:positionV>
                      <wp:extent cx="17049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C2415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3.9pt" to="208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Volume (ml) =Dose (mg/kg) x Weight(kg)</w:t>
            </w:r>
          </w:p>
          <w:p w14:paraId="09673CF1" w14:textId="77777777" w:rsidR="000F7018" w:rsidRDefault="000F7018" w:rsidP="000F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F7018">
              <w:rPr>
                <w:rFonts w:ascii="Times New Roman" w:hAnsi="Times New Roman" w:cs="Times New Roman"/>
                <w:sz w:val="24"/>
                <w:szCs w:val="24"/>
              </w:rPr>
              <w:t>Concentration (mg/ml)</w:t>
            </w:r>
          </w:p>
          <w:p w14:paraId="6015AD3A" w14:textId="606CA6D5" w:rsidR="00CD260C" w:rsidRDefault="006D2E1B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= (0.06 x 500)</w:t>
            </w:r>
            <w:r w:rsidR="007375C7">
              <w:rPr>
                <w:rFonts w:ascii="Times New Roman" w:hAnsi="Times New Roman" w:cs="Times New Roman"/>
                <w:sz w:val="24"/>
                <w:szCs w:val="24"/>
              </w:rPr>
              <w:t>/ 15</w:t>
            </w:r>
          </w:p>
          <w:p w14:paraId="29DDAC13" w14:textId="77777777" w:rsidR="006D2E1B" w:rsidRDefault="006D2E1B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9246C" w14:textId="1C057D63" w:rsidR="006D2E1B" w:rsidRPr="005D7BF6" w:rsidRDefault="006D2E1B" w:rsidP="005D7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=2 ml</w:t>
            </w:r>
          </w:p>
        </w:tc>
      </w:tr>
    </w:tbl>
    <w:p w14:paraId="15BE1ABD" w14:textId="5A314F69" w:rsidR="00CD260C" w:rsidRDefault="00CD260C" w:rsidP="00CD260C">
      <w:pPr>
        <w:jc w:val="center"/>
      </w:pPr>
    </w:p>
    <w:p w14:paraId="30C05427" w14:textId="5D6920F3" w:rsidR="004F02FA" w:rsidRDefault="004F02FA" w:rsidP="00CD260C">
      <w:pPr>
        <w:jc w:val="center"/>
      </w:pPr>
    </w:p>
    <w:p w14:paraId="252200BE" w14:textId="468573C8" w:rsidR="004F02FA" w:rsidRDefault="004F02FA" w:rsidP="004F02FA">
      <w:hyperlink r:id="rId8" w:history="1">
        <w:r w:rsidRPr="004505AD">
          <w:rPr>
            <w:rStyle w:val="Hyperlink"/>
          </w:rPr>
          <w:t>https://veteriankey.com/sedation-and-analgesia-in-the-standing-horse/</w:t>
        </w:r>
      </w:hyperlink>
    </w:p>
    <w:p w14:paraId="6687FCE2" w14:textId="75F2F9F1" w:rsidR="004F02FA" w:rsidRDefault="004F02FA" w:rsidP="004F02FA">
      <w:hyperlink r:id="rId9" w:history="1">
        <w:r w:rsidRPr="004505AD">
          <w:rPr>
            <w:rStyle w:val="Hyperlink"/>
          </w:rPr>
          <w:t>https://www.zoetisus.com/products/horses/carbocaine-v.aspx</w:t>
        </w:r>
      </w:hyperlink>
    </w:p>
    <w:p w14:paraId="66DA5D4B" w14:textId="72D092DF" w:rsidR="004F02FA" w:rsidRDefault="004F02FA" w:rsidP="004F02FA">
      <w:hyperlink r:id="rId10" w:history="1">
        <w:r w:rsidRPr="004505AD">
          <w:rPr>
            <w:rStyle w:val="Hyperlink"/>
          </w:rPr>
          <w:t>https://equimed.com/drugs-and-medications/reference/mepivacaine-hydrochloride</w:t>
        </w:r>
      </w:hyperlink>
    </w:p>
    <w:p w14:paraId="4E1D761E" w14:textId="77777777" w:rsidR="004F02FA" w:rsidRDefault="004F02FA" w:rsidP="004F02FA"/>
    <w:sectPr w:rsidR="004F02FA" w:rsidSect="00CD26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0C"/>
    <w:rsid w:val="0001088D"/>
    <w:rsid w:val="000172B1"/>
    <w:rsid w:val="000A5DB0"/>
    <w:rsid w:val="000D2641"/>
    <w:rsid w:val="000F7018"/>
    <w:rsid w:val="001374F9"/>
    <w:rsid w:val="003843A2"/>
    <w:rsid w:val="003A1796"/>
    <w:rsid w:val="00497CEF"/>
    <w:rsid w:val="004F02FA"/>
    <w:rsid w:val="005266AC"/>
    <w:rsid w:val="005D7BF6"/>
    <w:rsid w:val="006558DB"/>
    <w:rsid w:val="006C0605"/>
    <w:rsid w:val="006D2E1B"/>
    <w:rsid w:val="007375C7"/>
    <w:rsid w:val="00746643"/>
    <w:rsid w:val="00775776"/>
    <w:rsid w:val="00786D9D"/>
    <w:rsid w:val="008E1E3B"/>
    <w:rsid w:val="00CC2F46"/>
    <w:rsid w:val="00CD260C"/>
    <w:rsid w:val="00DC2091"/>
    <w:rsid w:val="00E27A59"/>
    <w:rsid w:val="00EB1A9D"/>
    <w:rsid w:val="00EC63AA"/>
    <w:rsid w:val="00E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76B9"/>
  <w15:chartTrackingRefBased/>
  <w15:docId w15:val="{D617DA44-0B0D-4787-8CAD-9445871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D26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F02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iankey.com/sedation-and-analgesia-in-the-standing-hor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quimed.com/drugs-and-medications/reference/mepivacaine-hydrochlor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etisus.com/products/horses/carbocaine-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456D22B-80F6-4779-A502-E90D4653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Mohammed</dc:creator>
  <cp:keywords/>
  <dc:description/>
  <cp:lastModifiedBy>Christian Mohammed</cp:lastModifiedBy>
  <cp:revision>11</cp:revision>
  <dcterms:created xsi:type="dcterms:W3CDTF">2020-10-03T19:20:00Z</dcterms:created>
  <dcterms:modified xsi:type="dcterms:W3CDTF">2020-10-03T22:37:00Z</dcterms:modified>
</cp:coreProperties>
</file>