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7792E" w14:textId="13BBEB11" w:rsidR="00D2693B" w:rsidRDefault="00A37A5D" w:rsidP="00A37A5D">
      <w:pPr>
        <w:jc w:val="center"/>
        <w:rPr>
          <w:rFonts w:ascii="Times New Roman" w:hAnsi="Times New Roman" w:cs="Times New Roman"/>
          <w:sz w:val="48"/>
          <w:szCs w:val="48"/>
        </w:rPr>
      </w:pPr>
      <w:r w:rsidRPr="00A37A5D">
        <w:rPr>
          <w:rFonts w:ascii="Times New Roman" w:hAnsi="Times New Roman" w:cs="Times New Roman"/>
          <w:sz w:val="48"/>
          <w:szCs w:val="48"/>
        </w:rPr>
        <w:t>Drugs used in Equine Reproductive Surgery</w:t>
      </w:r>
    </w:p>
    <w:p w14:paraId="2FB012E5" w14:textId="4D70F31D" w:rsidR="00850B92" w:rsidRDefault="00850B92" w:rsidP="00A37A5D">
      <w:pPr>
        <w:rPr>
          <w:rFonts w:ascii="Times New Roman" w:hAnsi="Times New Roman" w:cs="Times New Roman"/>
          <w:sz w:val="24"/>
          <w:szCs w:val="24"/>
        </w:rPr>
      </w:pPr>
      <w:r>
        <w:rPr>
          <w:rFonts w:ascii="Times New Roman" w:hAnsi="Times New Roman" w:cs="Times New Roman"/>
          <w:sz w:val="24"/>
          <w:szCs w:val="24"/>
        </w:rPr>
        <w:t xml:space="preserve">Providing general anaesthetic would allow the clinicians to perform their task more effectively as well as provide asepsis, </w:t>
      </w:r>
      <w:r w:rsidR="00CE0B0C">
        <w:rPr>
          <w:rFonts w:ascii="Times New Roman" w:hAnsi="Times New Roman" w:cs="Times New Roman"/>
          <w:sz w:val="24"/>
          <w:szCs w:val="24"/>
        </w:rPr>
        <w:t xml:space="preserve">perform closed castrations, and repair umbilical hernias. </w:t>
      </w:r>
    </w:p>
    <w:p w14:paraId="55B0C162" w14:textId="77777777" w:rsidR="00850B92" w:rsidRDefault="00850B92" w:rsidP="00A37A5D">
      <w:pPr>
        <w:rPr>
          <w:rFonts w:ascii="Times New Roman" w:hAnsi="Times New Roman" w:cs="Times New Roman"/>
          <w:sz w:val="24"/>
          <w:szCs w:val="24"/>
        </w:rPr>
      </w:pPr>
    </w:p>
    <w:p w14:paraId="2B359AD5" w14:textId="012B7CFA" w:rsidR="00A37A5D" w:rsidRDefault="00A37A5D" w:rsidP="00A37A5D">
      <w:pPr>
        <w:rPr>
          <w:rFonts w:ascii="Times New Roman" w:hAnsi="Times New Roman" w:cs="Times New Roman"/>
          <w:sz w:val="24"/>
          <w:szCs w:val="24"/>
        </w:rPr>
      </w:pPr>
      <w:r>
        <w:rPr>
          <w:rFonts w:ascii="Times New Roman" w:hAnsi="Times New Roman" w:cs="Times New Roman"/>
          <w:sz w:val="24"/>
          <w:szCs w:val="24"/>
        </w:rPr>
        <w:t xml:space="preserve">For pre-operative care of horses for a castration the animals should have proper tetanus prophylaxis. If the horse has not been vaccinated in 6 months prior to the procedure, a tetanus toxoid booster should be administered. However, if the vaccination status is unknown, the animal should be given the tetanus antitoxin as well as tetanus toxoid. </w:t>
      </w:r>
    </w:p>
    <w:p w14:paraId="7C662356" w14:textId="0C7D4894" w:rsidR="00CE0B0C" w:rsidRDefault="00CE0B0C" w:rsidP="00A37A5D">
      <w:pPr>
        <w:rPr>
          <w:rFonts w:ascii="Times New Roman" w:hAnsi="Times New Roman" w:cs="Times New Roman"/>
          <w:sz w:val="24"/>
          <w:szCs w:val="24"/>
        </w:rPr>
      </w:pPr>
      <w:r>
        <w:rPr>
          <w:rFonts w:ascii="Times New Roman" w:hAnsi="Times New Roman" w:cs="Times New Roman"/>
          <w:sz w:val="24"/>
          <w:szCs w:val="24"/>
        </w:rPr>
        <w:t>Before surgery clinicians usually administer one dose of procaine penicillin (22,000u/kg), intramuscular and gentamicin which is given intravenously. This is done as a preventive method for post-operative infections.</w:t>
      </w:r>
    </w:p>
    <w:p w14:paraId="3D561707" w14:textId="020B77D8" w:rsidR="00123A7A" w:rsidRDefault="00123A7A" w:rsidP="00A37A5D">
      <w:pPr>
        <w:rPr>
          <w:rFonts w:ascii="Times New Roman" w:hAnsi="Times New Roman" w:cs="Times New Roman"/>
          <w:sz w:val="24"/>
          <w:szCs w:val="24"/>
        </w:rPr>
      </w:pPr>
      <w:r>
        <w:rPr>
          <w:rFonts w:ascii="Times New Roman" w:hAnsi="Times New Roman" w:cs="Times New Roman"/>
          <w:sz w:val="24"/>
          <w:szCs w:val="24"/>
        </w:rPr>
        <w:t>Dosage of gentamicin in horses:</w:t>
      </w:r>
    </w:p>
    <w:tbl>
      <w:tblPr>
        <w:tblW w:w="10320" w:type="dxa"/>
        <w:tblBorders>
          <w:top w:val="single" w:sz="6" w:space="0" w:color="373D3F"/>
          <w:bottom w:val="single" w:sz="6" w:space="0" w:color="373D3F"/>
        </w:tblBorders>
        <w:shd w:val="clear" w:color="auto" w:fill="FFFFFF"/>
        <w:tblCellMar>
          <w:top w:w="15" w:type="dxa"/>
          <w:left w:w="15" w:type="dxa"/>
          <w:bottom w:w="15" w:type="dxa"/>
          <w:right w:w="15" w:type="dxa"/>
        </w:tblCellMar>
        <w:tblLook w:val="04A0" w:firstRow="1" w:lastRow="0" w:firstColumn="1" w:lastColumn="0" w:noHBand="0" w:noVBand="1"/>
      </w:tblPr>
      <w:tblGrid>
        <w:gridCol w:w="808"/>
        <w:gridCol w:w="3025"/>
        <w:gridCol w:w="6487"/>
      </w:tblGrid>
      <w:tr w:rsidR="00123A7A" w:rsidRPr="00123A7A" w14:paraId="1A787240" w14:textId="77777777" w:rsidTr="00123A7A">
        <w:trPr>
          <w:tblHeader/>
        </w:trPr>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27E0673D"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Species</w:t>
            </w:r>
          </w:p>
        </w:tc>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66E56600"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Usage</w:t>
            </w:r>
          </w:p>
        </w:tc>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0986FBD9"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Dose</w:t>
            </w:r>
          </w:p>
        </w:tc>
      </w:tr>
      <w:tr w:rsidR="00123A7A" w:rsidRPr="00123A7A" w14:paraId="6F4C4311" w14:textId="77777777" w:rsidTr="00123A7A">
        <w:tc>
          <w:tcPr>
            <w:tcW w:w="0" w:type="auto"/>
            <w:vMerge w:val="restart"/>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19C3C07E"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Horses</w:t>
            </w:r>
          </w:p>
        </w:tc>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05BC60F1"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For susceptible infections in adult horses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08" w:type="dxa"/>
              <w:left w:w="108" w:type="dxa"/>
              <w:bottom w:w="108" w:type="dxa"/>
              <w:right w:w="108" w:type="dxa"/>
            </w:tcMar>
            <w:vAlign w:val="center"/>
            <w:hideMark/>
          </w:tcPr>
          <w:p w14:paraId="26DFB5C0" w14:textId="77777777" w:rsidR="00123A7A" w:rsidRPr="00123A7A" w:rsidRDefault="00123A7A" w:rsidP="00123A7A">
            <w:pPr>
              <w:spacing w:before="360" w:after="360" w:line="264" w:lineRule="atLeast"/>
              <w:rPr>
                <w:rFonts w:ascii="Times New Roman" w:eastAsia="Times New Roman" w:hAnsi="Times New Roman" w:cs="Times New Roman"/>
                <w:color w:val="373D3F"/>
                <w:sz w:val="19"/>
                <w:szCs w:val="19"/>
                <w:lang w:eastAsia="en-TT"/>
              </w:rPr>
            </w:pPr>
            <w:r w:rsidRPr="00123A7A">
              <w:rPr>
                <w:rFonts w:ascii="inherit" w:eastAsia="Times New Roman" w:hAnsi="inherit" w:cs="Times New Roman"/>
                <w:color w:val="373D3F"/>
                <w:sz w:val="19"/>
                <w:szCs w:val="19"/>
                <w:lang w:eastAsia="en-TT"/>
              </w:rPr>
              <w:t>6.6mg/kg IV q24h (extra-label use)</w:t>
            </w:r>
          </w:p>
        </w:tc>
      </w:tr>
      <w:tr w:rsidR="00123A7A" w:rsidRPr="00123A7A" w14:paraId="0B607398" w14:textId="77777777" w:rsidTr="00123A7A">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5BB5C57B"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p>
        </w:tc>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6765E582"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For susceptible infections in foals &lt;2wks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08" w:type="dxa"/>
              <w:left w:w="108" w:type="dxa"/>
              <w:bottom w:w="108" w:type="dxa"/>
              <w:right w:w="108" w:type="dxa"/>
            </w:tcMar>
            <w:vAlign w:val="center"/>
            <w:hideMark/>
          </w:tcPr>
          <w:p w14:paraId="4B22A6A9" w14:textId="77777777" w:rsidR="00123A7A" w:rsidRPr="00123A7A" w:rsidRDefault="00123A7A" w:rsidP="00123A7A">
            <w:pPr>
              <w:spacing w:before="360" w:after="360" w:line="264" w:lineRule="atLeast"/>
              <w:rPr>
                <w:rFonts w:ascii="Times New Roman" w:eastAsia="Times New Roman" w:hAnsi="Times New Roman" w:cs="Times New Roman"/>
                <w:color w:val="373D3F"/>
                <w:sz w:val="19"/>
                <w:szCs w:val="19"/>
                <w:lang w:eastAsia="en-TT"/>
              </w:rPr>
            </w:pPr>
            <w:r w:rsidRPr="00123A7A">
              <w:rPr>
                <w:rFonts w:ascii="Times New Roman" w:eastAsia="Times New Roman" w:hAnsi="Times New Roman" w:cs="Times New Roman"/>
                <w:color w:val="373D3F"/>
                <w:sz w:val="19"/>
                <w:szCs w:val="19"/>
                <w:lang w:eastAsia="en-TT"/>
              </w:rPr>
              <w:t>12mg/kg IV q36h (extra-label use)</w:t>
            </w:r>
          </w:p>
        </w:tc>
      </w:tr>
      <w:tr w:rsidR="00123A7A" w:rsidRPr="00123A7A" w14:paraId="3D183F0C" w14:textId="77777777" w:rsidTr="00123A7A">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0E3F4BAA"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p>
        </w:tc>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2D466A23"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For susceptible infections in foals &gt;2wks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08" w:type="dxa"/>
              <w:left w:w="108" w:type="dxa"/>
              <w:bottom w:w="108" w:type="dxa"/>
              <w:right w:w="108" w:type="dxa"/>
            </w:tcMar>
            <w:vAlign w:val="center"/>
            <w:hideMark/>
          </w:tcPr>
          <w:p w14:paraId="01628F18" w14:textId="77777777" w:rsidR="00123A7A" w:rsidRPr="00123A7A" w:rsidRDefault="00123A7A" w:rsidP="00123A7A">
            <w:pPr>
              <w:spacing w:before="360" w:after="360" w:line="264" w:lineRule="atLeast"/>
              <w:rPr>
                <w:rFonts w:ascii="Times New Roman" w:eastAsia="Times New Roman" w:hAnsi="Times New Roman" w:cs="Times New Roman"/>
                <w:color w:val="373D3F"/>
                <w:sz w:val="19"/>
                <w:szCs w:val="19"/>
                <w:lang w:eastAsia="en-TT"/>
              </w:rPr>
            </w:pPr>
            <w:r w:rsidRPr="00123A7A">
              <w:rPr>
                <w:rFonts w:ascii="Times New Roman" w:eastAsia="Times New Roman" w:hAnsi="Times New Roman" w:cs="Times New Roman"/>
                <w:color w:val="373D3F"/>
                <w:sz w:val="19"/>
                <w:szCs w:val="19"/>
                <w:lang w:eastAsia="en-TT"/>
              </w:rPr>
              <w:t>6.6mg/kg IV q24h (extra-label use)</w:t>
            </w:r>
          </w:p>
        </w:tc>
      </w:tr>
      <w:tr w:rsidR="00123A7A" w:rsidRPr="00123A7A" w14:paraId="4CA09F20" w14:textId="77777777" w:rsidTr="00123A7A">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66377318"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p>
        </w:tc>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78474CD0"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For susceptible uterine infections</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08" w:type="dxa"/>
              <w:left w:w="108" w:type="dxa"/>
              <w:bottom w:w="108" w:type="dxa"/>
              <w:right w:w="108" w:type="dxa"/>
            </w:tcMar>
            <w:vAlign w:val="center"/>
            <w:hideMark/>
          </w:tcPr>
          <w:p w14:paraId="625AB362" w14:textId="77777777" w:rsidR="00123A7A" w:rsidRPr="00123A7A" w:rsidRDefault="00123A7A" w:rsidP="00123A7A">
            <w:pPr>
              <w:spacing w:before="360" w:after="360" w:line="264" w:lineRule="atLeast"/>
              <w:rPr>
                <w:rFonts w:ascii="Times New Roman" w:eastAsia="Times New Roman" w:hAnsi="Times New Roman" w:cs="Times New Roman"/>
                <w:color w:val="373D3F"/>
                <w:sz w:val="19"/>
                <w:szCs w:val="19"/>
                <w:lang w:eastAsia="en-TT"/>
              </w:rPr>
            </w:pPr>
            <w:r w:rsidRPr="00123A7A">
              <w:rPr>
                <w:rFonts w:ascii="Times New Roman" w:eastAsia="Times New Roman" w:hAnsi="Times New Roman" w:cs="Times New Roman"/>
                <w:color w:val="373D3F"/>
                <w:sz w:val="19"/>
                <w:szCs w:val="19"/>
                <w:lang w:eastAsia="en-TT"/>
              </w:rPr>
              <w:t xml:space="preserve">2.0-2.5g diluted in 200-500mL sterile 0.9% NaCl, infused into the uterus q24h for 3-5d during </w:t>
            </w:r>
            <w:proofErr w:type="spellStart"/>
            <w:r w:rsidRPr="00123A7A">
              <w:rPr>
                <w:rFonts w:ascii="Times New Roman" w:eastAsia="Times New Roman" w:hAnsi="Times New Roman" w:cs="Times New Roman"/>
                <w:color w:val="373D3F"/>
                <w:sz w:val="19"/>
                <w:szCs w:val="19"/>
                <w:lang w:eastAsia="en-TT"/>
              </w:rPr>
              <w:t>estrus</w:t>
            </w:r>
            <w:proofErr w:type="spellEnd"/>
          </w:p>
        </w:tc>
      </w:tr>
      <w:tr w:rsidR="00123A7A" w:rsidRPr="00123A7A" w14:paraId="3B4C9647" w14:textId="77777777" w:rsidTr="00123A7A">
        <w:tc>
          <w:tcPr>
            <w:tcW w:w="0" w:type="auto"/>
            <w:vMerge/>
            <w:tcBorders>
              <w:top w:val="single" w:sz="6" w:space="0" w:color="DEDEDE"/>
              <w:left w:val="single" w:sz="6" w:space="0" w:color="DEDEDE"/>
              <w:bottom w:val="single" w:sz="6" w:space="0" w:color="DEDEDE"/>
              <w:right w:val="single" w:sz="6" w:space="0" w:color="DEDEDE"/>
            </w:tcBorders>
            <w:shd w:val="clear" w:color="auto" w:fill="FFFFFF"/>
            <w:vAlign w:val="center"/>
            <w:hideMark/>
          </w:tcPr>
          <w:p w14:paraId="49057760"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p>
        </w:tc>
        <w:tc>
          <w:tcPr>
            <w:tcW w:w="0" w:type="auto"/>
            <w:tcBorders>
              <w:top w:val="single" w:sz="6" w:space="0" w:color="DEDEDE"/>
              <w:left w:val="single" w:sz="6" w:space="0" w:color="DEDEDE"/>
              <w:bottom w:val="single" w:sz="6" w:space="0" w:color="DEDEDE"/>
              <w:right w:val="single" w:sz="6" w:space="0" w:color="DEDEDE"/>
            </w:tcBorders>
            <w:shd w:val="clear" w:color="auto" w:fill="EFEFEF"/>
            <w:tcMar>
              <w:top w:w="108" w:type="dxa"/>
              <w:left w:w="108" w:type="dxa"/>
              <w:bottom w:w="108" w:type="dxa"/>
              <w:right w:w="108" w:type="dxa"/>
            </w:tcMar>
            <w:vAlign w:val="center"/>
            <w:hideMark/>
          </w:tcPr>
          <w:p w14:paraId="71C1752A" w14:textId="77777777" w:rsidR="00123A7A" w:rsidRPr="00123A7A" w:rsidRDefault="00123A7A" w:rsidP="00123A7A">
            <w:pPr>
              <w:spacing w:before="360" w:after="360" w:line="264" w:lineRule="atLeast"/>
              <w:rPr>
                <w:rFonts w:ascii="Times New Roman" w:eastAsia="Times New Roman" w:hAnsi="Times New Roman" w:cs="Times New Roman"/>
                <w:b/>
                <w:bCs/>
                <w:color w:val="373D3F"/>
                <w:sz w:val="19"/>
                <w:szCs w:val="19"/>
                <w:lang w:eastAsia="en-TT"/>
              </w:rPr>
            </w:pPr>
            <w:r w:rsidRPr="00123A7A">
              <w:rPr>
                <w:rFonts w:ascii="Times New Roman" w:eastAsia="Times New Roman" w:hAnsi="Times New Roman" w:cs="Times New Roman"/>
                <w:b/>
                <w:bCs/>
                <w:color w:val="373D3F"/>
                <w:sz w:val="19"/>
                <w:szCs w:val="19"/>
                <w:lang w:eastAsia="en-TT"/>
              </w:rPr>
              <w:t>For regional limb perfusion</w:t>
            </w:r>
          </w:p>
        </w:tc>
        <w:tc>
          <w:tcPr>
            <w:tcW w:w="0" w:type="auto"/>
            <w:tcBorders>
              <w:top w:val="single" w:sz="6" w:space="0" w:color="DEDEDE"/>
              <w:left w:val="single" w:sz="6" w:space="0" w:color="DEDEDE"/>
              <w:bottom w:val="single" w:sz="6" w:space="0" w:color="DEDEDE"/>
              <w:right w:val="single" w:sz="6" w:space="0" w:color="DEDEDE"/>
            </w:tcBorders>
            <w:shd w:val="clear" w:color="auto" w:fill="FFFFFF"/>
            <w:tcMar>
              <w:top w:w="108" w:type="dxa"/>
              <w:left w:w="108" w:type="dxa"/>
              <w:bottom w:w="108" w:type="dxa"/>
              <w:right w:w="108" w:type="dxa"/>
            </w:tcMar>
            <w:vAlign w:val="center"/>
            <w:hideMark/>
          </w:tcPr>
          <w:p w14:paraId="25B8BD8D" w14:textId="77777777" w:rsidR="00123A7A" w:rsidRPr="00123A7A" w:rsidRDefault="00123A7A" w:rsidP="00123A7A">
            <w:pPr>
              <w:spacing w:before="360" w:after="360" w:line="264" w:lineRule="atLeast"/>
              <w:rPr>
                <w:rFonts w:ascii="Times New Roman" w:eastAsia="Times New Roman" w:hAnsi="Times New Roman" w:cs="Times New Roman"/>
                <w:color w:val="373D3F"/>
                <w:sz w:val="19"/>
                <w:szCs w:val="19"/>
                <w:lang w:eastAsia="en-TT"/>
              </w:rPr>
            </w:pPr>
            <w:r w:rsidRPr="00123A7A">
              <w:rPr>
                <w:rFonts w:ascii="Times New Roman" w:eastAsia="Times New Roman" w:hAnsi="Times New Roman" w:cs="Times New Roman"/>
                <w:color w:val="373D3F"/>
                <w:sz w:val="19"/>
                <w:szCs w:val="19"/>
                <w:lang w:eastAsia="en-TT"/>
              </w:rPr>
              <w:t>1g or 1/3 the systemic dose diluted to 30-60 ml with sterile 0.9% saline</w:t>
            </w:r>
          </w:p>
        </w:tc>
      </w:tr>
    </w:tbl>
    <w:p w14:paraId="74583876" w14:textId="266F0771" w:rsidR="00CE0B0C" w:rsidRDefault="00123A7A" w:rsidP="00A37A5D">
      <w:pPr>
        <w:rPr>
          <w:rFonts w:ascii="Times New Roman" w:hAnsi="Times New Roman" w:cs="Times New Roman"/>
          <w:sz w:val="24"/>
          <w:szCs w:val="24"/>
        </w:rPr>
      </w:pPr>
      <w:r>
        <w:rPr>
          <w:rFonts w:ascii="Times New Roman" w:hAnsi="Times New Roman" w:cs="Times New Roman"/>
          <w:sz w:val="24"/>
          <w:szCs w:val="24"/>
        </w:rPr>
        <w:t xml:space="preserve"> </w:t>
      </w:r>
    </w:p>
    <w:p w14:paraId="27460E5C" w14:textId="60DDBF05" w:rsidR="00FC16AD" w:rsidRDefault="00FB07F1" w:rsidP="00A37A5D">
      <w:pPr>
        <w:rPr>
          <w:rFonts w:ascii="Times New Roman" w:hAnsi="Times New Roman" w:cs="Times New Roman"/>
          <w:sz w:val="24"/>
          <w:szCs w:val="24"/>
        </w:rPr>
      </w:pPr>
      <w:r>
        <w:rPr>
          <w:rFonts w:ascii="Times New Roman" w:hAnsi="Times New Roman" w:cs="Times New Roman"/>
          <w:sz w:val="24"/>
          <w:szCs w:val="24"/>
        </w:rPr>
        <w:lastRenderedPageBreak/>
        <w:t xml:space="preserve">They </w:t>
      </w:r>
      <w:r w:rsidR="00247B3F">
        <w:rPr>
          <w:rFonts w:ascii="Times New Roman" w:hAnsi="Times New Roman" w:cs="Times New Roman"/>
          <w:sz w:val="24"/>
          <w:szCs w:val="24"/>
        </w:rPr>
        <w:t>are</w:t>
      </w:r>
      <w:r>
        <w:rPr>
          <w:rFonts w:ascii="Times New Roman" w:hAnsi="Times New Roman" w:cs="Times New Roman"/>
          <w:sz w:val="24"/>
          <w:szCs w:val="24"/>
        </w:rPr>
        <w:t xml:space="preserve"> also use of non-steroidal anti-inflammatory drugs such as phenylbutazone </w:t>
      </w:r>
      <w:r w:rsidR="0087618F">
        <w:rPr>
          <w:rFonts w:ascii="Times New Roman" w:hAnsi="Times New Roman" w:cs="Times New Roman"/>
          <w:sz w:val="24"/>
          <w:szCs w:val="24"/>
        </w:rPr>
        <w:t>2.2-4.4mg/kg and flunixin meglumine 1.1mg/kg</w:t>
      </w:r>
      <w:r w:rsidR="0019506C">
        <w:rPr>
          <w:rFonts w:ascii="Times New Roman" w:hAnsi="Times New Roman" w:cs="Times New Roman"/>
          <w:sz w:val="24"/>
          <w:szCs w:val="24"/>
        </w:rPr>
        <w:t xml:space="preserve">. </w:t>
      </w:r>
    </w:p>
    <w:p w14:paraId="04C8EF19" w14:textId="3E32A5B0" w:rsidR="009341AE" w:rsidRDefault="001A1377" w:rsidP="00A37A5D">
      <w:pPr>
        <w:rPr>
          <w:rFonts w:ascii="Times New Roman" w:hAnsi="Times New Roman" w:cs="Times New Roman"/>
          <w:sz w:val="24"/>
          <w:szCs w:val="24"/>
        </w:rPr>
      </w:pPr>
      <w:r>
        <w:rPr>
          <w:rFonts w:ascii="Times New Roman" w:hAnsi="Times New Roman" w:cs="Times New Roman"/>
          <w:sz w:val="24"/>
          <w:szCs w:val="24"/>
        </w:rPr>
        <w:t>Administration of anaesthesia</w:t>
      </w:r>
      <w:r w:rsidR="00DC08C8">
        <w:rPr>
          <w:rFonts w:ascii="Times New Roman" w:hAnsi="Times New Roman" w:cs="Times New Roman"/>
          <w:sz w:val="24"/>
          <w:szCs w:val="24"/>
        </w:rPr>
        <w:t xml:space="preserve">- </w:t>
      </w:r>
      <w:r w:rsidR="00A82755">
        <w:rPr>
          <w:rFonts w:ascii="Times New Roman" w:hAnsi="Times New Roman" w:cs="Times New Roman"/>
          <w:sz w:val="24"/>
          <w:szCs w:val="24"/>
        </w:rPr>
        <w:t>for castration purposes, an intravenous catheter is placed via</w:t>
      </w:r>
      <w:r w:rsidR="006B11A7">
        <w:rPr>
          <w:rFonts w:ascii="Times New Roman" w:hAnsi="Times New Roman" w:cs="Times New Roman"/>
          <w:sz w:val="24"/>
          <w:szCs w:val="24"/>
        </w:rPr>
        <w:t xml:space="preserve"> aseptic technique before the surgery. </w:t>
      </w:r>
      <w:r w:rsidR="00E01765">
        <w:rPr>
          <w:rFonts w:ascii="Times New Roman" w:hAnsi="Times New Roman" w:cs="Times New Roman"/>
          <w:sz w:val="24"/>
          <w:szCs w:val="24"/>
        </w:rPr>
        <w:t>Horses are first given butorphanol</w:t>
      </w:r>
      <w:r w:rsidR="00083057">
        <w:rPr>
          <w:rFonts w:ascii="Times New Roman" w:hAnsi="Times New Roman" w:cs="Times New Roman"/>
          <w:sz w:val="24"/>
          <w:szCs w:val="24"/>
        </w:rPr>
        <w:t xml:space="preserve"> (0.0</w:t>
      </w:r>
      <w:r w:rsidR="006E4494">
        <w:rPr>
          <w:rFonts w:ascii="Times New Roman" w:hAnsi="Times New Roman" w:cs="Times New Roman"/>
          <w:sz w:val="24"/>
          <w:szCs w:val="24"/>
        </w:rPr>
        <w:t>1</w:t>
      </w:r>
      <w:r w:rsidR="00083057">
        <w:rPr>
          <w:rFonts w:ascii="Times New Roman" w:hAnsi="Times New Roman" w:cs="Times New Roman"/>
          <w:sz w:val="24"/>
          <w:szCs w:val="24"/>
        </w:rPr>
        <w:t xml:space="preserve">mg/kg I.V) </w:t>
      </w:r>
      <w:r w:rsidR="00324088">
        <w:rPr>
          <w:rFonts w:ascii="Times New Roman" w:hAnsi="Times New Roman" w:cs="Times New Roman"/>
          <w:sz w:val="24"/>
          <w:szCs w:val="24"/>
        </w:rPr>
        <w:t xml:space="preserve">and </w:t>
      </w:r>
      <w:r w:rsidR="00AD229F">
        <w:rPr>
          <w:rFonts w:ascii="Times New Roman" w:hAnsi="Times New Roman" w:cs="Times New Roman"/>
          <w:sz w:val="24"/>
          <w:szCs w:val="24"/>
        </w:rPr>
        <w:t>0.5mg/kg of xylazine for catheter placement and pal</w:t>
      </w:r>
      <w:r w:rsidR="008572C3">
        <w:rPr>
          <w:rFonts w:ascii="Times New Roman" w:hAnsi="Times New Roman" w:cs="Times New Roman"/>
          <w:sz w:val="24"/>
          <w:szCs w:val="24"/>
        </w:rPr>
        <w:t xml:space="preserve">pation of the testicles. </w:t>
      </w:r>
    </w:p>
    <w:p w14:paraId="1CBB8802" w14:textId="77777777" w:rsidR="001537E8" w:rsidRDefault="001537E8" w:rsidP="00290DD2">
      <w:pPr>
        <w:rPr>
          <w:rFonts w:ascii="Times New Roman" w:hAnsi="Times New Roman" w:cs="Times New Roman"/>
          <w:sz w:val="24"/>
          <w:szCs w:val="24"/>
        </w:rPr>
      </w:pPr>
    </w:p>
    <w:p w14:paraId="5DDA3B71" w14:textId="7FDB5792" w:rsidR="00290DD2" w:rsidRDefault="00290DD2" w:rsidP="00290DD2">
      <w:pPr>
        <w:rPr>
          <w:rFonts w:ascii="Times New Roman" w:hAnsi="Times New Roman" w:cs="Times New Roman"/>
          <w:sz w:val="24"/>
          <w:szCs w:val="24"/>
        </w:rPr>
      </w:pPr>
      <w:r>
        <w:rPr>
          <w:rFonts w:ascii="Times New Roman" w:hAnsi="Times New Roman" w:cs="Times New Roman"/>
          <w:sz w:val="24"/>
          <w:szCs w:val="24"/>
        </w:rPr>
        <w:t xml:space="preserve">The site of the surgery should be cleaned with dilute povidone-iodine or chlorhexidine. Local anaesthetic is them administered intratesticular with 2% lidocaine (10-20ml/testis). </w:t>
      </w:r>
    </w:p>
    <w:p w14:paraId="29039767" w14:textId="77777777" w:rsidR="0014494D" w:rsidRDefault="0014494D" w:rsidP="00A37A5D">
      <w:pPr>
        <w:rPr>
          <w:rFonts w:ascii="Times New Roman" w:hAnsi="Times New Roman" w:cs="Times New Roman"/>
          <w:sz w:val="24"/>
          <w:szCs w:val="24"/>
        </w:rPr>
      </w:pPr>
    </w:p>
    <w:p w14:paraId="50777389" w14:textId="60EDCA82" w:rsidR="00196C8A" w:rsidRDefault="00196C8A" w:rsidP="00A37A5D">
      <w:pPr>
        <w:rPr>
          <w:rFonts w:ascii="Times New Roman" w:hAnsi="Times New Roman" w:cs="Times New Roman"/>
          <w:sz w:val="24"/>
          <w:szCs w:val="24"/>
        </w:rPr>
      </w:pPr>
      <w:r>
        <w:rPr>
          <w:rFonts w:ascii="Times New Roman" w:hAnsi="Times New Roman" w:cs="Times New Roman"/>
          <w:sz w:val="24"/>
          <w:szCs w:val="24"/>
        </w:rPr>
        <w:t xml:space="preserve">When horses are being castrated under general </w:t>
      </w:r>
      <w:r w:rsidR="000C7A69">
        <w:rPr>
          <w:rFonts w:ascii="Times New Roman" w:hAnsi="Times New Roman" w:cs="Times New Roman"/>
          <w:sz w:val="24"/>
          <w:szCs w:val="24"/>
        </w:rPr>
        <w:t>anaesthetic,</w:t>
      </w:r>
      <w:r>
        <w:rPr>
          <w:rFonts w:ascii="Times New Roman" w:hAnsi="Times New Roman" w:cs="Times New Roman"/>
          <w:sz w:val="24"/>
          <w:szCs w:val="24"/>
        </w:rPr>
        <w:t xml:space="preserve"> </w:t>
      </w:r>
      <w:r w:rsidR="001377C7">
        <w:rPr>
          <w:rFonts w:ascii="Times New Roman" w:hAnsi="Times New Roman" w:cs="Times New Roman"/>
          <w:sz w:val="24"/>
          <w:szCs w:val="24"/>
        </w:rPr>
        <w:t>they are premedicated with an alpha 2 agonist such as xylazine</w:t>
      </w:r>
      <w:r w:rsidR="003D0335">
        <w:rPr>
          <w:rFonts w:ascii="Times New Roman" w:hAnsi="Times New Roman" w:cs="Times New Roman"/>
          <w:sz w:val="24"/>
          <w:szCs w:val="24"/>
        </w:rPr>
        <w:t xml:space="preserve"> (1.1 mg/kg</w:t>
      </w:r>
      <w:r w:rsidR="00626C1A">
        <w:rPr>
          <w:rFonts w:ascii="Times New Roman" w:hAnsi="Times New Roman" w:cs="Times New Roman"/>
          <w:sz w:val="24"/>
          <w:szCs w:val="24"/>
        </w:rPr>
        <w:t xml:space="preserve">- iv). </w:t>
      </w:r>
      <w:r w:rsidR="000C7A69" w:rsidRPr="000C7A69">
        <w:rPr>
          <w:rFonts w:ascii="Times New Roman" w:hAnsi="Times New Roman" w:cs="Times New Roman"/>
          <w:sz w:val="24"/>
          <w:szCs w:val="24"/>
        </w:rPr>
        <w:t>This dose is given in addition to the sedation provided to facilitate palpation and iv</w:t>
      </w:r>
      <w:r w:rsidR="000C7A69">
        <w:rPr>
          <w:rFonts w:ascii="Times New Roman" w:hAnsi="Times New Roman" w:cs="Times New Roman"/>
          <w:sz w:val="24"/>
          <w:szCs w:val="24"/>
        </w:rPr>
        <w:t xml:space="preserve"> </w:t>
      </w:r>
      <w:r w:rsidR="000C7A69" w:rsidRPr="000C7A69">
        <w:rPr>
          <w:rFonts w:ascii="Times New Roman" w:hAnsi="Times New Roman" w:cs="Times New Roman"/>
          <w:sz w:val="24"/>
          <w:szCs w:val="24"/>
        </w:rPr>
        <w:t>catheter placement.</w:t>
      </w:r>
      <w:r w:rsidR="00372DBC">
        <w:rPr>
          <w:rFonts w:ascii="Times New Roman" w:hAnsi="Times New Roman" w:cs="Times New Roman"/>
          <w:sz w:val="24"/>
          <w:szCs w:val="24"/>
        </w:rPr>
        <w:t xml:space="preserve"> </w:t>
      </w:r>
      <w:r w:rsidR="006F7D20">
        <w:rPr>
          <w:rFonts w:ascii="Times New Roman" w:hAnsi="Times New Roman" w:cs="Times New Roman"/>
          <w:sz w:val="24"/>
          <w:szCs w:val="24"/>
        </w:rPr>
        <w:t xml:space="preserve">When the animal is suspected of being adequately sedated, anaesthesia is induced with ketamine </w:t>
      </w:r>
      <w:r w:rsidR="00DD4AA8">
        <w:rPr>
          <w:rFonts w:ascii="Times New Roman" w:hAnsi="Times New Roman" w:cs="Times New Roman"/>
          <w:sz w:val="24"/>
          <w:szCs w:val="24"/>
        </w:rPr>
        <w:t xml:space="preserve">(2.2 mg/kg- iv) and diazepam </w:t>
      </w:r>
      <w:r w:rsidR="00C528CD">
        <w:rPr>
          <w:rFonts w:ascii="Times New Roman" w:hAnsi="Times New Roman" w:cs="Times New Roman"/>
          <w:sz w:val="24"/>
          <w:szCs w:val="24"/>
        </w:rPr>
        <w:t>(0.05mg/kg</w:t>
      </w:r>
      <w:r w:rsidR="00456BF0">
        <w:rPr>
          <w:rFonts w:ascii="Times New Roman" w:hAnsi="Times New Roman" w:cs="Times New Roman"/>
          <w:sz w:val="24"/>
          <w:szCs w:val="24"/>
        </w:rPr>
        <w:t>- iv</w:t>
      </w:r>
      <w:r w:rsidR="00C528CD">
        <w:rPr>
          <w:rFonts w:ascii="Times New Roman" w:hAnsi="Times New Roman" w:cs="Times New Roman"/>
          <w:sz w:val="24"/>
          <w:szCs w:val="24"/>
        </w:rPr>
        <w:t>).</w:t>
      </w:r>
      <w:r w:rsidR="00456BF0">
        <w:rPr>
          <w:rFonts w:ascii="Times New Roman" w:hAnsi="Times New Roman" w:cs="Times New Roman"/>
          <w:sz w:val="24"/>
          <w:szCs w:val="24"/>
        </w:rPr>
        <w:t xml:space="preserve"> </w:t>
      </w:r>
      <w:r w:rsidR="00C528CD">
        <w:rPr>
          <w:rFonts w:ascii="Times New Roman" w:hAnsi="Times New Roman" w:cs="Times New Roman"/>
          <w:sz w:val="24"/>
          <w:szCs w:val="24"/>
        </w:rPr>
        <w:t xml:space="preserve"> </w:t>
      </w:r>
      <w:r w:rsidR="004B5EF0">
        <w:rPr>
          <w:rFonts w:ascii="Times New Roman" w:hAnsi="Times New Roman" w:cs="Times New Roman"/>
          <w:sz w:val="24"/>
          <w:szCs w:val="24"/>
        </w:rPr>
        <w:t xml:space="preserve">The horse is then </w:t>
      </w:r>
      <w:r w:rsidR="00D11825">
        <w:rPr>
          <w:rFonts w:ascii="Times New Roman" w:hAnsi="Times New Roman" w:cs="Times New Roman"/>
          <w:sz w:val="24"/>
          <w:szCs w:val="24"/>
        </w:rPr>
        <w:t xml:space="preserve">gently placed in lateral or dorsal recumbency with the hindlimbs properly restraint. </w:t>
      </w:r>
      <w:r w:rsidR="00016B01">
        <w:rPr>
          <w:rFonts w:ascii="Times New Roman" w:hAnsi="Times New Roman" w:cs="Times New Roman"/>
          <w:sz w:val="24"/>
          <w:szCs w:val="24"/>
        </w:rPr>
        <w:t xml:space="preserve">The depth of anaesthesia </w:t>
      </w:r>
      <w:r w:rsidR="009E57A7">
        <w:rPr>
          <w:rFonts w:ascii="Times New Roman" w:hAnsi="Times New Roman" w:cs="Times New Roman"/>
          <w:sz w:val="24"/>
          <w:szCs w:val="24"/>
        </w:rPr>
        <w:t xml:space="preserve">is monitored using heart rate, respiratory rate, movement, palpebral </w:t>
      </w:r>
      <w:r w:rsidR="005B5526">
        <w:rPr>
          <w:rFonts w:ascii="Times New Roman" w:hAnsi="Times New Roman" w:cs="Times New Roman"/>
          <w:sz w:val="24"/>
          <w:szCs w:val="24"/>
        </w:rPr>
        <w:t xml:space="preserve">reflex </w:t>
      </w:r>
      <w:r w:rsidR="009E57A7">
        <w:rPr>
          <w:rFonts w:ascii="Times New Roman" w:hAnsi="Times New Roman" w:cs="Times New Roman"/>
          <w:sz w:val="24"/>
          <w:szCs w:val="24"/>
        </w:rPr>
        <w:t xml:space="preserve">and presence of </w:t>
      </w:r>
      <w:r w:rsidR="005B5526">
        <w:rPr>
          <w:rFonts w:ascii="Times New Roman" w:hAnsi="Times New Roman" w:cs="Times New Roman"/>
          <w:sz w:val="24"/>
          <w:szCs w:val="24"/>
        </w:rPr>
        <w:t xml:space="preserve">nystagmus. </w:t>
      </w:r>
      <w:r w:rsidR="001537E8">
        <w:rPr>
          <w:rFonts w:ascii="Times New Roman" w:hAnsi="Times New Roman" w:cs="Times New Roman"/>
          <w:sz w:val="24"/>
          <w:szCs w:val="24"/>
        </w:rPr>
        <w:t xml:space="preserve">Another combination of drugs that are used for GA is </w:t>
      </w:r>
      <w:r w:rsidR="006E67A6">
        <w:rPr>
          <w:rFonts w:ascii="Times New Roman" w:hAnsi="Times New Roman" w:cs="Times New Roman"/>
          <w:sz w:val="24"/>
          <w:szCs w:val="24"/>
        </w:rPr>
        <w:t>alpha 2 agonist and thiopentone +</w:t>
      </w:r>
      <w:r w:rsidR="00FD7DB4">
        <w:rPr>
          <w:rFonts w:ascii="Times New Roman" w:hAnsi="Times New Roman" w:cs="Times New Roman"/>
          <w:sz w:val="24"/>
          <w:szCs w:val="24"/>
        </w:rPr>
        <w:t>/</w:t>
      </w:r>
      <w:r w:rsidR="006E67A6">
        <w:rPr>
          <w:rFonts w:ascii="Times New Roman" w:hAnsi="Times New Roman" w:cs="Times New Roman"/>
          <w:sz w:val="24"/>
          <w:szCs w:val="24"/>
        </w:rPr>
        <w:t>-</w:t>
      </w:r>
      <w:r w:rsidR="00FD7DB4">
        <w:rPr>
          <w:rFonts w:ascii="Times New Roman" w:hAnsi="Times New Roman" w:cs="Times New Roman"/>
          <w:sz w:val="24"/>
          <w:szCs w:val="24"/>
        </w:rPr>
        <w:t xml:space="preserve"> </w:t>
      </w:r>
      <w:r w:rsidR="006E67A6">
        <w:rPr>
          <w:rFonts w:ascii="Times New Roman" w:hAnsi="Times New Roman" w:cs="Times New Roman"/>
          <w:sz w:val="24"/>
          <w:szCs w:val="24"/>
        </w:rPr>
        <w:t>G</w:t>
      </w:r>
      <w:r w:rsidR="00FD7DB4">
        <w:rPr>
          <w:rFonts w:ascii="Times New Roman" w:hAnsi="Times New Roman" w:cs="Times New Roman"/>
          <w:sz w:val="24"/>
          <w:szCs w:val="24"/>
        </w:rPr>
        <w:t xml:space="preserve">GE. </w:t>
      </w:r>
    </w:p>
    <w:p w14:paraId="7E63E878" w14:textId="30E9AE6D" w:rsidR="0048363C" w:rsidRDefault="0048363C" w:rsidP="00A37A5D">
      <w:pPr>
        <w:rPr>
          <w:rFonts w:ascii="Times New Roman" w:hAnsi="Times New Roman" w:cs="Times New Roman"/>
          <w:sz w:val="24"/>
          <w:szCs w:val="24"/>
        </w:rPr>
      </w:pPr>
      <w:r>
        <w:rPr>
          <w:rFonts w:ascii="Times New Roman" w:hAnsi="Times New Roman" w:cs="Times New Roman"/>
          <w:sz w:val="24"/>
          <w:szCs w:val="24"/>
        </w:rPr>
        <w:t xml:space="preserve">Maintenance of </w:t>
      </w:r>
      <w:r w:rsidR="00F06094">
        <w:rPr>
          <w:rFonts w:ascii="Times New Roman" w:hAnsi="Times New Roman" w:cs="Times New Roman"/>
          <w:sz w:val="24"/>
          <w:szCs w:val="24"/>
        </w:rPr>
        <w:t>the anaesthesia is done with ketamine (1.1mg/kg</w:t>
      </w:r>
      <w:r w:rsidR="009C4A2B">
        <w:rPr>
          <w:rFonts w:ascii="Times New Roman" w:hAnsi="Times New Roman" w:cs="Times New Roman"/>
          <w:sz w:val="24"/>
          <w:szCs w:val="24"/>
        </w:rPr>
        <w:t>-iv) and combined with xylazine (0.5mg/k</w:t>
      </w:r>
      <w:r w:rsidR="001346FA">
        <w:rPr>
          <w:rFonts w:ascii="Times New Roman" w:hAnsi="Times New Roman" w:cs="Times New Roman"/>
          <w:sz w:val="24"/>
          <w:szCs w:val="24"/>
        </w:rPr>
        <w:t>g-iv).</w:t>
      </w:r>
    </w:p>
    <w:p w14:paraId="0B011F6F" w14:textId="2DB18065" w:rsidR="002947EC" w:rsidRDefault="002947EC" w:rsidP="00A37A5D">
      <w:pPr>
        <w:rPr>
          <w:rFonts w:ascii="Times New Roman" w:hAnsi="Times New Roman" w:cs="Times New Roman"/>
          <w:sz w:val="24"/>
          <w:szCs w:val="24"/>
        </w:rPr>
      </w:pPr>
    </w:p>
    <w:p w14:paraId="206F0281" w14:textId="5DBFC4BC" w:rsidR="00FE4A68" w:rsidRDefault="00FE4A68" w:rsidP="00A37A5D">
      <w:pPr>
        <w:rPr>
          <w:rFonts w:ascii="Times New Roman" w:hAnsi="Times New Roman" w:cs="Times New Roman"/>
          <w:sz w:val="24"/>
          <w:szCs w:val="24"/>
        </w:rPr>
      </w:pPr>
    </w:p>
    <w:p w14:paraId="20EB5124" w14:textId="3A093A07" w:rsidR="00FE4A68" w:rsidRDefault="00FE4A68" w:rsidP="00A37A5D">
      <w:pPr>
        <w:rPr>
          <w:rFonts w:ascii="Times New Roman" w:hAnsi="Times New Roman" w:cs="Times New Roman"/>
          <w:b/>
          <w:bCs/>
          <w:sz w:val="24"/>
          <w:szCs w:val="24"/>
        </w:rPr>
      </w:pPr>
      <w:r w:rsidRPr="005E26C6">
        <w:rPr>
          <w:rFonts w:ascii="Times New Roman" w:hAnsi="Times New Roman" w:cs="Times New Roman"/>
          <w:b/>
          <w:bCs/>
          <w:sz w:val="24"/>
          <w:szCs w:val="24"/>
        </w:rPr>
        <w:t xml:space="preserve">Horses castrated </w:t>
      </w:r>
      <w:r w:rsidR="0069676D" w:rsidRPr="005E26C6">
        <w:rPr>
          <w:rFonts w:ascii="Times New Roman" w:hAnsi="Times New Roman" w:cs="Times New Roman"/>
          <w:b/>
          <w:bCs/>
          <w:sz w:val="24"/>
          <w:szCs w:val="24"/>
        </w:rPr>
        <w:t xml:space="preserve">while standing: </w:t>
      </w:r>
    </w:p>
    <w:p w14:paraId="0F03E2BB" w14:textId="6858CC57" w:rsidR="00346743" w:rsidRDefault="00EC6D2D" w:rsidP="00A37A5D">
      <w:pPr>
        <w:rPr>
          <w:rFonts w:ascii="Times New Roman" w:hAnsi="Times New Roman" w:cs="Times New Roman"/>
          <w:sz w:val="24"/>
          <w:szCs w:val="24"/>
        </w:rPr>
      </w:pPr>
      <w:r>
        <w:rPr>
          <w:rFonts w:ascii="Times New Roman" w:hAnsi="Times New Roman" w:cs="Times New Roman"/>
          <w:sz w:val="24"/>
          <w:szCs w:val="24"/>
        </w:rPr>
        <w:t xml:space="preserve">Chemical restraints used </w:t>
      </w:r>
      <w:r w:rsidR="00031396">
        <w:rPr>
          <w:rFonts w:ascii="Times New Roman" w:hAnsi="Times New Roman" w:cs="Times New Roman"/>
          <w:sz w:val="24"/>
          <w:szCs w:val="24"/>
        </w:rPr>
        <w:t>are- detomidine (</w:t>
      </w:r>
      <w:r w:rsidR="001746DF">
        <w:rPr>
          <w:rFonts w:ascii="Times New Roman" w:hAnsi="Times New Roman" w:cs="Times New Roman"/>
          <w:sz w:val="24"/>
          <w:szCs w:val="24"/>
        </w:rPr>
        <w:t>0.12ml/100kg)/</w:t>
      </w:r>
      <w:r w:rsidR="00363257">
        <w:rPr>
          <w:rFonts w:ascii="Times New Roman" w:hAnsi="Times New Roman" w:cs="Times New Roman"/>
          <w:sz w:val="24"/>
          <w:szCs w:val="24"/>
        </w:rPr>
        <w:t xml:space="preserve">Romifidine (0.9ml/kg) with a combination of </w:t>
      </w:r>
      <w:r w:rsidR="00AA35AD">
        <w:rPr>
          <w:rFonts w:ascii="Times New Roman" w:hAnsi="Times New Roman" w:cs="Times New Roman"/>
          <w:sz w:val="24"/>
          <w:szCs w:val="24"/>
        </w:rPr>
        <w:t xml:space="preserve">Butorphanol (0.2ml/kg). </w:t>
      </w:r>
      <w:r w:rsidR="00B636A5">
        <w:rPr>
          <w:rFonts w:ascii="Times New Roman" w:hAnsi="Times New Roman" w:cs="Times New Roman"/>
          <w:sz w:val="24"/>
          <w:szCs w:val="24"/>
        </w:rPr>
        <w:t xml:space="preserve">A twitch maybe added for </w:t>
      </w:r>
      <w:r w:rsidR="00E001D3">
        <w:rPr>
          <w:rFonts w:ascii="Times New Roman" w:hAnsi="Times New Roman" w:cs="Times New Roman"/>
          <w:sz w:val="24"/>
          <w:szCs w:val="24"/>
        </w:rPr>
        <w:t>extra restraint.</w:t>
      </w:r>
      <w:r w:rsidR="000F26CD">
        <w:rPr>
          <w:rFonts w:ascii="Times New Roman" w:hAnsi="Times New Roman" w:cs="Times New Roman"/>
          <w:sz w:val="24"/>
          <w:szCs w:val="24"/>
        </w:rPr>
        <w:t xml:space="preserve"> Lidocaine is also injected into the intratesticular space</w:t>
      </w:r>
      <w:r w:rsidR="008970D4">
        <w:rPr>
          <w:rFonts w:ascii="Times New Roman" w:hAnsi="Times New Roman" w:cs="Times New Roman"/>
          <w:sz w:val="24"/>
          <w:szCs w:val="24"/>
        </w:rPr>
        <w:t xml:space="preserve"> and on the sides of median raphe. </w:t>
      </w:r>
      <w:r w:rsidR="00E71E44">
        <w:rPr>
          <w:rFonts w:ascii="Times New Roman" w:hAnsi="Times New Roman" w:cs="Times New Roman"/>
          <w:sz w:val="24"/>
          <w:szCs w:val="24"/>
        </w:rPr>
        <w:t xml:space="preserve">Standing castrations are only done with the horse is known to be </w:t>
      </w:r>
      <w:r w:rsidR="00C65DCE">
        <w:rPr>
          <w:rFonts w:ascii="Times New Roman" w:hAnsi="Times New Roman" w:cs="Times New Roman"/>
          <w:sz w:val="24"/>
          <w:szCs w:val="24"/>
        </w:rPr>
        <w:t xml:space="preserve">less aggressive and can be handled properly. </w:t>
      </w:r>
    </w:p>
    <w:p w14:paraId="7FFAF85C" w14:textId="77777777" w:rsidR="00E001D3" w:rsidRPr="00EC6D2D" w:rsidRDefault="00E001D3" w:rsidP="00A37A5D">
      <w:pPr>
        <w:rPr>
          <w:rFonts w:ascii="Times New Roman" w:hAnsi="Times New Roman" w:cs="Times New Roman"/>
          <w:sz w:val="24"/>
          <w:szCs w:val="24"/>
        </w:rPr>
      </w:pPr>
    </w:p>
    <w:p w14:paraId="0873AB74" w14:textId="77777777" w:rsidR="0069676D" w:rsidRPr="0019506C" w:rsidRDefault="0069676D" w:rsidP="00A37A5D">
      <w:pPr>
        <w:rPr>
          <w:rFonts w:ascii="Times New Roman" w:hAnsi="Times New Roman" w:cs="Times New Roman"/>
          <w:sz w:val="24"/>
          <w:szCs w:val="24"/>
        </w:rPr>
      </w:pPr>
    </w:p>
    <w:p w14:paraId="6E5ADEF3" w14:textId="31A40D9B" w:rsidR="00850B92" w:rsidRDefault="00850B92" w:rsidP="00A37A5D">
      <w:pPr>
        <w:rPr>
          <w:rFonts w:ascii="Times New Roman" w:hAnsi="Times New Roman" w:cs="Times New Roman"/>
          <w:sz w:val="24"/>
          <w:szCs w:val="24"/>
        </w:rPr>
      </w:pPr>
    </w:p>
    <w:p w14:paraId="7DAAD1A4" w14:textId="1D3974B8" w:rsidR="00C65DCE" w:rsidRDefault="00C65DCE" w:rsidP="00A37A5D">
      <w:pPr>
        <w:rPr>
          <w:rFonts w:ascii="Times New Roman" w:hAnsi="Times New Roman" w:cs="Times New Roman"/>
          <w:sz w:val="24"/>
          <w:szCs w:val="24"/>
        </w:rPr>
      </w:pPr>
    </w:p>
    <w:p w14:paraId="403F7F4D" w14:textId="5F037940" w:rsidR="00C65DCE" w:rsidRDefault="00C65DCE" w:rsidP="00A37A5D">
      <w:pPr>
        <w:rPr>
          <w:rFonts w:ascii="Times New Roman" w:hAnsi="Times New Roman" w:cs="Times New Roman"/>
          <w:sz w:val="24"/>
          <w:szCs w:val="24"/>
        </w:rPr>
      </w:pPr>
    </w:p>
    <w:p w14:paraId="234F62A5" w14:textId="378817FA" w:rsidR="00C65DCE" w:rsidRDefault="00C65DCE" w:rsidP="00A37A5D">
      <w:pPr>
        <w:rPr>
          <w:rFonts w:ascii="Times New Roman" w:hAnsi="Times New Roman" w:cs="Times New Roman"/>
          <w:sz w:val="24"/>
          <w:szCs w:val="24"/>
        </w:rPr>
      </w:pPr>
    </w:p>
    <w:p w14:paraId="7B0CA8F5" w14:textId="2FBAC8B9" w:rsidR="00C65DCE" w:rsidRDefault="00C65DCE" w:rsidP="00A37A5D">
      <w:pPr>
        <w:rPr>
          <w:rFonts w:ascii="Times New Roman" w:hAnsi="Times New Roman" w:cs="Times New Roman"/>
          <w:sz w:val="24"/>
          <w:szCs w:val="24"/>
        </w:rPr>
      </w:pPr>
    </w:p>
    <w:p w14:paraId="2BB335A7" w14:textId="151E1658" w:rsidR="00C65DCE" w:rsidRDefault="00C65DCE" w:rsidP="00A37A5D">
      <w:pPr>
        <w:rPr>
          <w:rFonts w:ascii="Times New Roman" w:hAnsi="Times New Roman" w:cs="Times New Roman"/>
          <w:sz w:val="24"/>
          <w:szCs w:val="24"/>
        </w:rPr>
      </w:pPr>
    </w:p>
    <w:p w14:paraId="3E4BFD2B" w14:textId="043C343D" w:rsidR="00C65DCE" w:rsidRDefault="00C65DCE" w:rsidP="00A37A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89"/>
        <w:gridCol w:w="2438"/>
        <w:gridCol w:w="3389"/>
      </w:tblGrid>
      <w:tr w:rsidR="007A234B" w14:paraId="7A6BC987" w14:textId="77777777" w:rsidTr="00DB4BCD">
        <w:tc>
          <w:tcPr>
            <w:tcW w:w="3189" w:type="dxa"/>
          </w:tcPr>
          <w:p w14:paraId="3E856B64" w14:textId="64D12AD9" w:rsidR="00C65DCE" w:rsidRDefault="00C65DCE" w:rsidP="00A37A5D">
            <w:pPr>
              <w:rPr>
                <w:rFonts w:ascii="Times New Roman" w:hAnsi="Times New Roman" w:cs="Times New Roman"/>
                <w:sz w:val="24"/>
                <w:szCs w:val="24"/>
              </w:rPr>
            </w:pPr>
            <w:r>
              <w:rPr>
                <w:rFonts w:ascii="Times New Roman" w:hAnsi="Times New Roman" w:cs="Times New Roman"/>
                <w:sz w:val="24"/>
                <w:szCs w:val="24"/>
              </w:rPr>
              <w:lastRenderedPageBreak/>
              <w:t>Drugs</w:t>
            </w:r>
          </w:p>
        </w:tc>
        <w:tc>
          <w:tcPr>
            <w:tcW w:w="2438" w:type="dxa"/>
          </w:tcPr>
          <w:p w14:paraId="1F75A2BD" w14:textId="6C6909EC" w:rsidR="00C65DCE" w:rsidRDefault="00C65DCE" w:rsidP="00A37A5D">
            <w:pPr>
              <w:rPr>
                <w:rFonts w:ascii="Times New Roman" w:hAnsi="Times New Roman" w:cs="Times New Roman"/>
                <w:sz w:val="24"/>
                <w:szCs w:val="24"/>
              </w:rPr>
            </w:pPr>
            <w:r>
              <w:rPr>
                <w:rFonts w:ascii="Times New Roman" w:hAnsi="Times New Roman" w:cs="Times New Roman"/>
                <w:sz w:val="24"/>
                <w:szCs w:val="24"/>
              </w:rPr>
              <w:t>Uses</w:t>
            </w:r>
          </w:p>
        </w:tc>
        <w:tc>
          <w:tcPr>
            <w:tcW w:w="3389" w:type="dxa"/>
          </w:tcPr>
          <w:p w14:paraId="7EF0E41B" w14:textId="0F82E95C" w:rsidR="00C65DCE" w:rsidRDefault="00C65DCE" w:rsidP="00A37A5D">
            <w:pPr>
              <w:rPr>
                <w:rFonts w:ascii="Times New Roman" w:hAnsi="Times New Roman" w:cs="Times New Roman"/>
                <w:sz w:val="24"/>
                <w:szCs w:val="24"/>
              </w:rPr>
            </w:pPr>
            <w:r>
              <w:rPr>
                <w:rFonts w:ascii="Times New Roman" w:hAnsi="Times New Roman" w:cs="Times New Roman"/>
                <w:sz w:val="24"/>
                <w:szCs w:val="24"/>
              </w:rPr>
              <w:t>Complications</w:t>
            </w:r>
            <w:r w:rsidR="00DA2BD1">
              <w:rPr>
                <w:rFonts w:ascii="Times New Roman" w:hAnsi="Times New Roman" w:cs="Times New Roman"/>
                <w:sz w:val="24"/>
                <w:szCs w:val="24"/>
              </w:rPr>
              <w:t>/Contraindi</w:t>
            </w:r>
            <w:r w:rsidR="00B939B8">
              <w:rPr>
                <w:rFonts w:ascii="Times New Roman" w:hAnsi="Times New Roman" w:cs="Times New Roman"/>
                <w:sz w:val="24"/>
                <w:szCs w:val="24"/>
              </w:rPr>
              <w:t>cations</w:t>
            </w:r>
          </w:p>
        </w:tc>
      </w:tr>
      <w:tr w:rsidR="007A234B" w14:paraId="707DBD8A" w14:textId="77777777" w:rsidTr="00DB4BCD">
        <w:tc>
          <w:tcPr>
            <w:tcW w:w="3189" w:type="dxa"/>
          </w:tcPr>
          <w:p w14:paraId="60E6B4D1" w14:textId="77777777" w:rsidR="00C65DCE" w:rsidRDefault="00424432" w:rsidP="00A37A5D">
            <w:pPr>
              <w:rPr>
                <w:rFonts w:ascii="Times New Roman" w:hAnsi="Times New Roman" w:cs="Times New Roman"/>
                <w:sz w:val="24"/>
                <w:szCs w:val="24"/>
              </w:rPr>
            </w:pPr>
            <w:r>
              <w:rPr>
                <w:rFonts w:ascii="Times New Roman" w:hAnsi="Times New Roman" w:cs="Times New Roman"/>
                <w:sz w:val="24"/>
                <w:szCs w:val="24"/>
              </w:rPr>
              <w:t xml:space="preserve">Procaine penicillin </w:t>
            </w:r>
          </w:p>
          <w:p w14:paraId="141F4BA3" w14:textId="46DAB66D" w:rsidR="00424432" w:rsidRDefault="00607AC3"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622644" wp14:editId="41A8939F">
                  <wp:extent cx="169545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5450" cy="2019300"/>
                          </a:xfrm>
                          <a:prstGeom prst="rect">
                            <a:avLst/>
                          </a:prstGeom>
                          <a:noFill/>
                          <a:ln>
                            <a:noFill/>
                          </a:ln>
                        </pic:spPr>
                      </pic:pic>
                    </a:graphicData>
                  </a:graphic>
                </wp:inline>
              </w:drawing>
            </w:r>
          </w:p>
        </w:tc>
        <w:tc>
          <w:tcPr>
            <w:tcW w:w="2438" w:type="dxa"/>
          </w:tcPr>
          <w:p w14:paraId="2497477B" w14:textId="77777777" w:rsidR="00C65DCE" w:rsidRDefault="002E44E6" w:rsidP="00A37A5D">
            <w:pPr>
              <w:rPr>
                <w:color w:val="000000"/>
                <w:shd w:val="clear" w:color="auto" w:fill="FFFFFF"/>
              </w:rPr>
            </w:pPr>
            <w:r w:rsidRPr="004D14A4">
              <w:rPr>
                <w:rFonts w:ascii="Times New Roman" w:hAnsi="Times New Roman" w:cs="Times New Roman"/>
              </w:rPr>
              <w:t xml:space="preserve">Combination of an injectable antibiotic and </w:t>
            </w:r>
            <w:r w:rsidR="00584EB2" w:rsidRPr="004D14A4">
              <w:rPr>
                <w:rFonts w:ascii="Times New Roman" w:hAnsi="Times New Roman" w:cs="Times New Roman"/>
              </w:rPr>
              <w:t xml:space="preserve">local anaesthetic. </w:t>
            </w:r>
            <w:r w:rsidR="005E28BE" w:rsidRPr="004D14A4">
              <w:rPr>
                <w:rFonts w:ascii="Times New Roman" w:hAnsi="Times New Roman" w:cs="Times New Roman"/>
                <w:color w:val="000000"/>
                <w:shd w:val="clear" w:color="auto" w:fill="FFFFFF"/>
              </w:rPr>
              <w:t> treatment of all stages of syphilis, mild to moderate pneumococcal pneumonia, and as an adjunctive in the treatment of diphtheria along with intramuscular (IM) antitoxin</w:t>
            </w:r>
            <w:r w:rsidR="005E28BE" w:rsidRPr="004D14A4">
              <w:rPr>
                <w:color w:val="000000"/>
                <w:shd w:val="clear" w:color="auto" w:fill="FFFFFF"/>
              </w:rPr>
              <w:t xml:space="preserve"> </w:t>
            </w:r>
          </w:p>
          <w:p w14:paraId="5FA4967C" w14:textId="77777777" w:rsidR="00012207" w:rsidRDefault="00012207" w:rsidP="00A37A5D">
            <w:pPr>
              <w:rPr>
                <w:color w:val="000000"/>
                <w:shd w:val="clear" w:color="auto" w:fill="FFFFFF"/>
              </w:rPr>
            </w:pPr>
          </w:p>
          <w:p w14:paraId="265F6956" w14:textId="10E73932" w:rsidR="005806B2" w:rsidRDefault="005806B2" w:rsidP="00A37A5D">
            <w:pPr>
              <w:rPr>
                <w:rFonts w:ascii="Times New Roman" w:hAnsi="Times New Roman" w:cs="Times New Roman"/>
                <w:color w:val="000000"/>
                <w:shd w:val="clear" w:color="auto" w:fill="FFFFFF"/>
              </w:rPr>
            </w:pPr>
            <w:r w:rsidRPr="00063174">
              <w:rPr>
                <w:rFonts w:ascii="Times New Roman" w:hAnsi="Times New Roman" w:cs="Times New Roman"/>
                <w:color w:val="000000"/>
                <w:shd w:val="clear" w:color="auto" w:fill="FFFFFF"/>
              </w:rPr>
              <w:t xml:space="preserve">&lt;2kg- </w:t>
            </w:r>
            <w:r w:rsidR="00143811" w:rsidRPr="00063174">
              <w:rPr>
                <w:rFonts w:ascii="Times New Roman" w:hAnsi="Times New Roman" w:cs="Times New Roman"/>
                <w:color w:val="000000"/>
                <w:shd w:val="clear" w:color="auto" w:fill="FFFFFF"/>
              </w:rPr>
              <w:t>50000 units/</w:t>
            </w:r>
            <w:r w:rsidR="00063174" w:rsidRPr="00063174">
              <w:rPr>
                <w:rFonts w:ascii="Times New Roman" w:hAnsi="Times New Roman" w:cs="Times New Roman"/>
                <w:color w:val="000000"/>
                <w:shd w:val="clear" w:color="auto" w:fill="FFFFFF"/>
              </w:rPr>
              <w:t>kg IM</w:t>
            </w:r>
            <w:r w:rsidR="00143811" w:rsidRPr="00063174">
              <w:rPr>
                <w:rFonts w:ascii="Times New Roman" w:hAnsi="Times New Roman" w:cs="Times New Roman"/>
                <w:color w:val="000000"/>
                <w:shd w:val="clear" w:color="auto" w:fill="FFFFFF"/>
              </w:rPr>
              <w:t xml:space="preserve"> </w:t>
            </w:r>
            <w:r w:rsidR="00063174" w:rsidRPr="00063174">
              <w:rPr>
                <w:rFonts w:ascii="Times New Roman" w:hAnsi="Times New Roman" w:cs="Times New Roman"/>
                <w:color w:val="000000"/>
                <w:shd w:val="clear" w:color="auto" w:fill="FFFFFF"/>
              </w:rPr>
              <w:t>OD</w:t>
            </w:r>
          </w:p>
          <w:p w14:paraId="4ADF77A1" w14:textId="77777777" w:rsidR="007A234B" w:rsidRDefault="007A234B" w:rsidP="00A37A5D">
            <w:pPr>
              <w:rPr>
                <w:rFonts w:ascii="Times New Roman" w:hAnsi="Times New Roman" w:cs="Times New Roman"/>
                <w:color w:val="000000"/>
                <w:shd w:val="clear" w:color="auto" w:fill="FFFFFF"/>
              </w:rPr>
            </w:pPr>
          </w:p>
          <w:p w14:paraId="1189FE2C" w14:textId="6E89C872" w:rsidR="00063174" w:rsidRDefault="007A234B" w:rsidP="00A37A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2-27kg-</w:t>
            </w:r>
            <w:r w:rsidR="00DF61ED">
              <w:rPr>
                <w:rFonts w:ascii="Times New Roman" w:hAnsi="Times New Roman" w:cs="Times New Roman"/>
                <w:color w:val="000000"/>
                <w:shd w:val="clear" w:color="auto" w:fill="FFFFFF"/>
              </w:rPr>
              <w:t>300000 units/kg IM OD for 10-14 days</w:t>
            </w:r>
          </w:p>
          <w:p w14:paraId="36DBA544" w14:textId="235FF241" w:rsidR="00656044" w:rsidRDefault="00656044" w:rsidP="00A37A5D">
            <w:pPr>
              <w:rPr>
                <w:rFonts w:ascii="Times New Roman" w:hAnsi="Times New Roman" w:cs="Times New Roman"/>
                <w:color w:val="000000"/>
                <w:shd w:val="clear" w:color="auto" w:fill="FFFFFF"/>
              </w:rPr>
            </w:pPr>
          </w:p>
          <w:p w14:paraId="32DD6535" w14:textId="34ACF1D9" w:rsidR="00656044" w:rsidRPr="00063174" w:rsidRDefault="00656044" w:rsidP="00A37A5D">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&gt;27kg- 600000 units-1.2 million IM </w:t>
            </w:r>
            <w:r w:rsidR="0073006A">
              <w:rPr>
                <w:rFonts w:ascii="Times New Roman" w:hAnsi="Times New Roman" w:cs="Times New Roman"/>
                <w:color w:val="000000"/>
                <w:shd w:val="clear" w:color="auto" w:fill="FFFFFF"/>
              </w:rPr>
              <w:t>OD</w:t>
            </w:r>
          </w:p>
          <w:p w14:paraId="0FA56EFB" w14:textId="29F490B0" w:rsidR="00063174" w:rsidRPr="004D14A4" w:rsidRDefault="00063174" w:rsidP="00A37A5D">
            <w:pPr>
              <w:rPr>
                <w:rFonts w:ascii="Times New Roman" w:hAnsi="Times New Roman" w:cs="Times New Roman"/>
              </w:rPr>
            </w:pPr>
          </w:p>
        </w:tc>
        <w:tc>
          <w:tcPr>
            <w:tcW w:w="3389" w:type="dxa"/>
          </w:tcPr>
          <w:p w14:paraId="25C225B3" w14:textId="24AFBA81" w:rsidR="008F4AF0" w:rsidRPr="008F4AF0" w:rsidRDefault="008F4AF0" w:rsidP="008F4AF0">
            <w:pPr>
              <w:numPr>
                <w:ilvl w:val="0"/>
                <w:numId w:val="1"/>
              </w:numPr>
              <w:shd w:val="clear" w:color="auto" w:fill="FFFFFF"/>
              <w:spacing w:before="180" w:after="100" w:afterAutospacing="1"/>
              <w:rPr>
                <w:rFonts w:ascii="Times New Roman" w:eastAsia="Times New Roman" w:hAnsi="Times New Roman" w:cs="Times New Roman"/>
                <w:spacing w:val="-4"/>
                <w:lang w:eastAsia="en-TT"/>
              </w:rPr>
            </w:pPr>
            <w:r w:rsidRPr="008F4AF0">
              <w:rPr>
                <w:rFonts w:ascii="Times New Roman" w:eastAsia="Times New Roman" w:hAnsi="Times New Roman" w:cs="Times New Roman"/>
                <w:spacing w:val="-4"/>
                <w:lang w:eastAsia="en-TT"/>
              </w:rPr>
              <w:t>diarrhoea</w:t>
            </w:r>
            <w:r w:rsidRPr="008F4AF0">
              <w:rPr>
                <w:rFonts w:ascii="Times New Roman" w:eastAsia="Times New Roman" w:hAnsi="Times New Roman" w:cs="Times New Roman"/>
                <w:spacing w:val="-4"/>
                <w:lang w:eastAsia="en-TT"/>
              </w:rPr>
              <w:t xml:space="preserve"> from an infection with Clostridium difficile bacteria</w:t>
            </w:r>
          </w:p>
          <w:p w14:paraId="242D0A89" w14:textId="77777777" w:rsidR="008F4AF0" w:rsidRPr="008F4AF0" w:rsidRDefault="008F4AF0" w:rsidP="008F4AF0">
            <w:pPr>
              <w:numPr>
                <w:ilvl w:val="0"/>
                <w:numId w:val="1"/>
              </w:numPr>
              <w:shd w:val="clear" w:color="auto" w:fill="FFFFFF"/>
              <w:spacing w:before="180" w:after="100" w:afterAutospacing="1"/>
              <w:rPr>
                <w:rFonts w:ascii="Times New Roman" w:eastAsia="Times New Roman" w:hAnsi="Times New Roman" w:cs="Times New Roman"/>
                <w:spacing w:val="-4"/>
                <w:lang w:eastAsia="en-TT"/>
              </w:rPr>
            </w:pPr>
            <w:r w:rsidRPr="008F4AF0">
              <w:rPr>
                <w:rFonts w:ascii="Times New Roman" w:eastAsia="Times New Roman" w:hAnsi="Times New Roman" w:cs="Times New Roman"/>
                <w:spacing w:val="-4"/>
                <w:lang w:eastAsia="en-TT"/>
              </w:rPr>
              <w:t>glucose-6-phosphate dehydrogenase (G6PD) deficiency</w:t>
            </w:r>
          </w:p>
          <w:p w14:paraId="6EFA00AF" w14:textId="77777777" w:rsidR="008F4AF0" w:rsidRPr="008F4AF0" w:rsidRDefault="008F4AF0" w:rsidP="008F4AF0">
            <w:pPr>
              <w:numPr>
                <w:ilvl w:val="0"/>
                <w:numId w:val="1"/>
              </w:numPr>
              <w:shd w:val="clear" w:color="auto" w:fill="FFFFFF"/>
              <w:spacing w:before="180" w:after="100" w:afterAutospacing="1"/>
              <w:rPr>
                <w:rFonts w:ascii="Times New Roman" w:eastAsia="Times New Roman" w:hAnsi="Times New Roman" w:cs="Times New Roman"/>
                <w:spacing w:val="-4"/>
                <w:lang w:eastAsia="en-TT"/>
              </w:rPr>
            </w:pPr>
            <w:r w:rsidRPr="008F4AF0">
              <w:rPr>
                <w:rFonts w:ascii="Times New Roman" w:eastAsia="Times New Roman" w:hAnsi="Times New Roman" w:cs="Times New Roman"/>
                <w:spacing w:val="-4"/>
                <w:lang w:eastAsia="en-TT"/>
              </w:rPr>
              <w:t>methemoglobinemia</w:t>
            </w:r>
          </w:p>
          <w:p w14:paraId="07F92E64" w14:textId="77777777" w:rsidR="008F4AF0" w:rsidRPr="008F4AF0" w:rsidRDefault="008F4AF0" w:rsidP="008F4AF0">
            <w:pPr>
              <w:numPr>
                <w:ilvl w:val="0"/>
                <w:numId w:val="1"/>
              </w:numPr>
              <w:shd w:val="clear" w:color="auto" w:fill="FFFFFF"/>
              <w:spacing w:before="180" w:after="100" w:afterAutospacing="1"/>
              <w:rPr>
                <w:rFonts w:ascii="Times New Roman" w:eastAsia="Times New Roman" w:hAnsi="Times New Roman" w:cs="Times New Roman"/>
                <w:spacing w:val="-4"/>
                <w:lang w:eastAsia="en-TT"/>
              </w:rPr>
            </w:pPr>
            <w:r w:rsidRPr="008F4AF0">
              <w:rPr>
                <w:rFonts w:ascii="Times New Roman" w:eastAsia="Times New Roman" w:hAnsi="Times New Roman" w:cs="Times New Roman"/>
                <w:spacing w:val="-4"/>
                <w:lang w:eastAsia="en-TT"/>
              </w:rPr>
              <w:t>a type of blood disorder</w:t>
            </w:r>
          </w:p>
          <w:p w14:paraId="7D756CB2" w14:textId="21F3E5D9" w:rsidR="008F4AF0" w:rsidRPr="008F4AF0" w:rsidRDefault="008F4AF0" w:rsidP="008F4AF0">
            <w:pPr>
              <w:numPr>
                <w:ilvl w:val="0"/>
                <w:numId w:val="1"/>
              </w:numPr>
              <w:shd w:val="clear" w:color="auto" w:fill="FFFFFF"/>
              <w:spacing w:before="180" w:after="100" w:afterAutospacing="1"/>
              <w:rPr>
                <w:rFonts w:ascii="Times New Roman" w:eastAsia="Times New Roman" w:hAnsi="Times New Roman" w:cs="Times New Roman"/>
                <w:spacing w:val="-4"/>
                <w:lang w:eastAsia="en-TT"/>
              </w:rPr>
            </w:pPr>
            <w:r w:rsidRPr="008F4AF0">
              <w:rPr>
                <w:rFonts w:ascii="Times New Roman" w:eastAsia="Times New Roman" w:hAnsi="Times New Roman" w:cs="Times New Roman"/>
                <w:spacing w:val="-4"/>
                <w:lang w:eastAsia="en-TT"/>
              </w:rPr>
              <w:t>anaemia</w:t>
            </w:r>
            <w:r w:rsidRPr="008F4AF0">
              <w:rPr>
                <w:rFonts w:ascii="Times New Roman" w:eastAsia="Times New Roman" w:hAnsi="Times New Roman" w:cs="Times New Roman"/>
                <w:spacing w:val="-4"/>
                <w:lang w:eastAsia="en-TT"/>
              </w:rPr>
              <w:t xml:space="preserve"> from pyruvate kinase and G6PD deficiencies</w:t>
            </w:r>
          </w:p>
          <w:p w14:paraId="589F4097" w14:textId="1CD7D59D" w:rsidR="00C65DCE" w:rsidRPr="008F4AF0" w:rsidRDefault="008F4AF0" w:rsidP="00A37A5D">
            <w:pPr>
              <w:rPr>
                <w:rFonts w:ascii="Times New Roman" w:hAnsi="Times New Roman" w:cs="Times New Roman"/>
              </w:rPr>
            </w:pPr>
            <w:r w:rsidRPr="008F4AF0">
              <w:rPr>
                <w:rFonts w:ascii="Times New Roman" w:hAnsi="Times New Roman" w:cs="Times New Roman"/>
              </w:rPr>
              <w:t xml:space="preserve"> </w:t>
            </w:r>
          </w:p>
        </w:tc>
      </w:tr>
      <w:tr w:rsidR="007A234B" w14:paraId="6837500A" w14:textId="77777777" w:rsidTr="00DB4BCD">
        <w:tc>
          <w:tcPr>
            <w:tcW w:w="3189" w:type="dxa"/>
          </w:tcPr>
          <w:p w14:paraId="2F2CF03F" w14:textId="77777777" w:rsidR="00C65DCE" w:rsidRDefault="00D9747C" w:rsidP="00A37A5D">
            <w:pPr>
              <w:rPr>
                <w:rFonts w:ascii="Times New Roman" w:hAnsi="Times New Roman" w:cs="Times New Roman"/>
                <w:sz w:val="24"/>
                <w:szCs w:val="24"/>
              </w:rPr>
            </w:pPr>
            <w:r>
              <w:rPr>
                <w:rFonts w:ascii="Times New Roman" w:hAnsi="Times New Roman" w:cs="Times New Roman"/>
                <w:sz w:val="24"/>
                <w:szCs w:val="24"/>
              </w:rPr>
              <w:t xml:space="preserve">Phenylbutazone </w:t>
            </w:r>
          </w:p>
          <w:p w14:paraId="22DD4B6C" w14:textId="25A3B31D" w:rsidR="00D9747C" w:rsidRDefault="002E15F6"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BA2D8C" wp14:editId="19BAD2F2">
                  <wp:extent cx="1333500" cy="1914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914525"/>
                          </a:xfrm>
                          <a:prstGeom prst="rect">
                            <a:avLst/>
                          </a:prstGeom>
                          <a:noFill/>
                          <a:ln>
                            <a:noFill/>
                          </a:ln>
                        </pic:spPr>
                      </pic:pic>
                    </a:graphicData>
                  </a:graphic>
                </wp:inline>
              </w:drawing>
            </w:r>
          </w:p>
        </w:tc>
        <w:tc>
          <w:tcPr>
            <w:tcW w:w="2438" w:type="dxa"/>
          </w:tcPr>
          <w:p w14:paraId="29586C92" w14:textId="77777777" w:rsidR="00C65DCE" w:rsidRDefault="00EA1FB6" w:rsidP="00A37A5D">
            <w:pPr>
              <w:rPr>
                <w:rFonts w:ascii="Times New Roman" w:hAnsi="Times New Roman" w:cs="Times New Roman"/>
              </w:rPr>
            </w:pPr>
            <w:r w:rsidRPr="00EA1FB6">
              <w:rPr>
                <w:rFonts w:ascii="Times New Roman" w:hAnsi="Times New Roman" w:cs="Times New Roman"/>
              </w:rPr>
              <w:t>treating </w:t>
            </w:r>
            <w:hyperlink r:id="rId7" w:history="1">
              <w:r w:rsidRPr="00EA1FB6">
                <w:rPr>
                  <w:rStyle w:val="Hyperlink"/>
                  <w:rFonts w:ascii="Times New Roman" w:hAnsi="Times New Roman" w:cs="Times New Roman"/>
                  <w:color w:val="auto"/>
                  <w:u w:val="none"/>
                </w:rPr>
                <w:t>fever</w:t>
              </w:r>
            </w:hyperlink>
            <w:r w:rsidRPr="00EA1FB6">
              <w:rPr>
                <w:rFonts w:ascii="Times New Roman" w:hAnsi="Times New Roman" w:cs="Times New Roman"/>
              </w:rPr>
              <w:t>, </w:t>
            </w:r>
            <w:hyperlink r:id="rId8" w:tgtFrame="_blank" w:tooltip="Learning Quiz" w:history="1">
              <w:r w:rsidRPr="00EA1FB6">
                <w:rPr>
                  <w:rStyle w:val="Hyperlink"/>
                  <w:rFonts w:ascii="Times New Roman" w:hAnsi="Times New Roman" w:cs="Times New Roman"/>
                  <w:color w:val="auto"/>
                  <w:u w:val="none"/>
                </w:rPr>
                <w:t>pain</w:t>
              </w:r>
            </w:hyperlink>
            <w:r w:rsidRPr="00EA1FB6">
              <w:rPr>
                <w:rFonts w:ascii="Times New Roman" w:hAnsi="Times New Roman" w:cs="Times New Roman"/>
              </w:rPr>
              <w:t>, and inflammation in the body. As a group, </w:t>
            </w:r>
            <w:hyperlink r:id="rId9" w:history="1">
              <w:r w:rsidRPr="00EA1FB6">
                <w:rPr>
                  <w:rStyle w:val="Hyperlink"/>
                  <w:rFonts w:ascii="Times New Roman" w:hAnsi="Times New Roman" w:cs="Times New Roman"/>
                  <w:color w:val="auto"/>
                  <w:u w:val="none"/>
                </w:rPr>
                <w:t>NSAIDs</w:t>
              </w:r>
            </w:hyperlink>
            <w:r w:rsidRPr="00EA1FB6">
              <w:rPr>
                <w:rFonts w:ascii="Times New Roman" w:hAnsi="Times New Roman" w:cs="Times New Roman"/>
              </w:rPr>
              <w:t> are non-narcotic relievers of mild to moderate pain of many causes, including injury, </w:t>
            </w:r>
            <w:hyperlink r:id="rId10" w:history="1">
              <w:r w:rsidRPr="00EA1FB6">
                <w:rPr>
                  <w:rStyle w:val="Hyperlink"/>
                  <w:rFonts w:ascii="Times New Roman" w:hAnsi="Times New Roman" w:cs="Times New Roman"/>
                  <w:color w:val="auto"/>
                  <w:u w:val="none"/>
                </w:rPr>
                <w:t>menstrual</w:t>
              </w:r>
              <w:r w:rsidRPr="00EA1FB6">
                <w:rPr>
                  <w:rStyle w:val="Hyperlink"/>
                  <w:rFonts w:ascii="Times New Roman" w:hAnsi="Times New Roman" w:cs="Times New Roman"/>
                  <w:color w:val="auto"/>
                </w:rPr>
                <w:t xml:space="preserve"> </w:t>
              </w:r>
              <w:r w:rsidRPr="00EA1FB6">
                <w:rPr>
                  <w:rStyle w:val="Hyperlink"/>
                  <w:rFonts w:ascii="Times New Roman" w:hAnsi="Times New Roman" w:cs="Times New Roman"/>
                  <w:color w:val="auto"/>
                  <w:u w:val="none"/>
                </w:rPr>
                <w:t>cramps</w:t>
              </w:r>
            </w:hyperlink>
            <w:r w:rsidRPr="00EA1FB6">
              <w:rPr>
                <w:rFonts w:ascii="Times New Roman" w:hAnsi="Times New Roman" w:cs="Times New Roman"/>
              </w:rPr>
              <w:t>, </w:t>
            </w:r>
            <w:hyperlink r:id="rId11" w:history="1">
              <w:r w:rsidRPr="00EA1FB6">
                <w:rPr>
                  <w:rStyle w:val="Hyperlink"/>
                  <w:rFonts w:ascii="Times New Roman" w:hAnsi="Times New Roman" w:cs="Times New Roman"/>
                  <w:color w:val="auto"/>
                  <w:u w:val="none"/>
                </w:rPr>
                <w:t>arthritis</w:t>
              </w:r>
            </w:hyperlink>
            <w:r w:rsidRPr="00EA1FB6">
              <w:rPr>
                <w:rFonts w:ascii="Times New Roman" w:hAnsi="Times New Roman" w:cs="Times New Roman"/>
              </w:rPr>
              <w:t> and other musculoskeletal conditions.</w:t>
            </w:r>
            <w:r w:rsidRPr="00EA1FB6">
              <w:rPr>
                <w:rFonts w:ascii="Times New Roman" w:hAnsi="Times New Roman" w:cs="Times New Roman"/>
              </w:rPr>
              <w:t xml:space="preserve"> </w:t>
            </w:r>
          </w:p>
          <w:p w14:paraId="700CAD5B" w14:textId="77777777" w:rsidR="000D3876" w:rsidRDefault="000D3876" w:rsidP="00A37A5D">
            <w:pPr>
              <w:rPr>
                <w:rFonts w:ascii="Times New Roman" w:hAnsi="Times New Roman" w:cs="Times New Roman"/>
              </w:rPr>
            </w:pPr>
          </w:p>
          <w:p w14:paraId="1EA3447B" w14:textId="30768395" w:rsidR="000D3876" w:rsidRPr="00EA1FB6" w:rsidRDefault="000D3876" w:rsidP="00A37A5D">
            <w:pPr>
              <w:rPr>
                <w:rFonts w:ascii="Times New Roman" w:hAnsi="Times New Roman" w:cs="Times New Roman"/>
              </w:rPr>
            </w:pPr>
            <w:r>
              <w:rPr>
                <w:rFonts w:ascii="Times New Roman" w:hAnsi="Times New Roman" w:cs="Times New Roman"/>
              </w:rPr>
              <w:t>Dosage: 2.2-4.4mg/kg</w:t>
            </w:r>
          </w:p>
        </w:tc>
        <w:tc>
          <w:tcPr>
            <w:tcW w:w="3389" w:type="dxa"/>
          </w:tcPr>
          <w:p w14:paraId="7886D8C7" w14:textId="3B4C5A3B" w:rsidR="00C65DCE" w:rsidRPr="00F137BC" w:rsidRDefault="00F137BC" w:rsidP="00A37A5D">
            <w:pPr>
              <w:rPr>
                <w:rFonts w:ascii="Times New Roman" w:hAnsi="Times New Roman" w:cs="Times New Roman"/>
              </w:rPr>
            </w:pPr>
            <w:r w:rsidRPr="00F137BC">
              <w:rPr>
                <w:rFonts w:ascii="Times New Roman" w:hAnsi="Times New Roman" w:cs="Times New Roman"/>
                <w:color w:val="000000"/>
              </w:rPr>
              <w:t>unique risk of bone marrow suppression (causing dangerously low white blood counts), phenylbutazone is generally reserved only for short-term use in selected patients.</w:t>
            </w:r>
            <w:r w:rsidRPr="00F137BC">
              <w:rPr>
                <w:rFonts w:ascii="Times New Roman" w:hAnsi="Times New Roman" w:cs="Times New Roman"/>
                <w:color w:val="000000"/>
              </w:rPr>
              <w:t xml:space="preserve"> </w:t>
            </w:r>
          </w:p>
        </w:tc>
      </w:tr>
      <w:tr w:rsidR="007A234B" w14:paraId="599BCAF7" w14:textId="77777777" w:rsidTr="00DB4BCD">
        <w:tc>
          <w:tcPr>
            <w:tcW w:w="3189" w:type="dxa"/>
          </w:tcPr>
          <w:p w14:paraId="542E2340" w14:textId="77777777" w:rsidR="00C65DCE" w:rsidRDefault="00F81790" w:rsidP="00A37A5D">
            <w:pPr>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 xml:space="preserve">lunixin </w:t>
            </w:r>
            <w:r>
              <w:rPr>
                <w:rFonts w:ascii="Times New Roman" w:hAnsi="Times New Roman" w:cs="Times New Roman"/>
                <w:sz w:val="24"/>
                <w:szCs w:val="24"/>
              </w:rPr>
              <w:t>M</w:t>
            </w:r>
            <w:r>
              <w:rPr>
                <w:rFonts w:ascii="Times New Roman" w:hAnsi="Times New Roman" w:cs="Times New Roman"/>
                <w:sz w:val="24"/>
                <w:szCs w:val="24"/>
              </w:rPr>
              <w:t>eglumine</w:t>
            </w:r>
            <w:r>
              <w:rPr>
                <w:rFonts w:ascii="Times New Roman" w:hAnsi="Times New Roman" w:cs="Times New Roman"/>
                <w:sz w:val="24"/>
                <w:szCs w:val="24"/>
              </w:rPr>
              <w:t xml:space="preserve"> </w:t>
            </w:r>
          </w:p>
          <w:p w14:paraId="2D067251" w14:textId="4335B0F4" w:rsidR="00F81790" w:rsidRDefault="00A048C1"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79CC0DF" wp14:editId="4F9F679C">
                  <wp:extent cx="1562100" cy="2009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2009775"/>
                          </a:xfrm>
                          <a:prstGeom prst="rect">
                            <a:avLst/>
                          </a:prstGeom>
                          <a:noFill/>
                          <a:ln>
                            <a:noFill/>
                          </a:ln>
                        </pic:spPr>
                      </pic:pic>
                    </a:graphicData>
                  </a:graphic>
                </wp:inline>
              </w:drawing>
            </w:r>
          </w:p>
        </w:tc>
        <w:tc>
          <w:tcPr>
            <w:tcW w:w="2438" w:type="dxa"/>
          </w:tcPr>
          <w:p w14:paraId="185C9E6A" w14:textId="77777777" w:rsidR="004D715B" w:rsidRDefault="004D715B" w:rsidP="00A37A5D">
            <w:pPr>
              <w:rPr>
                <w:rFonts w:ascii="Times New Roman" w:hAnsi="Times New Roman" w:cs="Times New Roman"/>
                <w:shd w:val="clear" w:color="auto" w:fill="FFFFFF"/>
              </w:rPr>
            </w:pPr>
            <w:r w:rsidRPr="004D715B">
              <w:rPr>
                <w:rFonts w:ascii="Times New Roman" w:hAnsi="Times New Roman" w:cs="Times New Roman"/>
                <w:shd w:val="clear" w:color="auto" w:fill="FFFFFF"/>
              </w:rPr>
              <w:t xml:space="preserve"> alleviation of inflammation and pain associated with musculoskeletal disorders. It also is recommended for the alleviation of visceral pain associated with colic</w:t>
            </w:r>
            <w:r>
              <w:rPr>
                <w:rFonts w:ascii="Times New Roman" w:hAnsi="Times New Roman" w:cs="Times New Roman"/>
                <w:shd w:val="clear" w:color="auto" w:fill="FFFFFF"/>
              </w:rPr>
              <w:t>.</w:t>
            </w:r>
          </w:p>
          <w:p w14:paraId="6B5C495E" w14:textId="419284A1" w:rsidR="004D715B" w:rsidRPr="004D715B" w:rsidRDefault="004D715B" w:rsidP="00A37A5D">
            <w:pPr>
              <w:rPr>
                <w:rFonts w:ascii="Times New Roman" w:hAnsi="Times New Roman" w:cs="Times New Roman"/>
                <w:shd w:val="clear" w:color="auto" w:fill="FFFFFF"/>
              </w:rPr>
            </w:pPr>
            <w:r>
              <w:rPr>
                <w:rFonts w:ascii="Times New Roman" w:hAnsi="Times New Roman" w:cs="Times New Roman"/>
                <w:shd w:val="clear" w:color="auto" w:fill="FFFFFF"/>
              </w:rPr>
              <w:t>Dosage- 1.1 mg/kg</w:t>
            </w:r>
          </w:p>
        </w:tc>
        <w:tc>
          <w:tcPr>
            <w:tcW w:w="3389" w:type="dxa"/>
          </w:tcPr>
          <w:p w14:paraId="4E7780FA" w14:textId="3B41C7AF" w:rsidR="00C65DCE" w:rsidRPr="00075100" w:rsidRDefault="00075100" w:rsidP="00A37A5D">
            <w:pPr>
              <w:rPr>
                <w:rFonts w:ascii="Times New Roman" w:hAnsi="Times New Roman" w:cs="Times New Roman"/>
              </w:rPr>
            </w:pPr>
            <w:r>
              <w:rPr>
                <w:rFonts w:ascii="Times New Roman" w:hAnsi="Times New Roman" w:cs="Times New Roman"/>
                <w:shd w:val="clear" w:color="auto" w:fill="FFFFFF"/>
              </w:rPr>
              <w:t xml:space="preserve">Do not give </w:t>
            </w:r>
            <w:r w:rsidRPr="00075100">
              <w:rPr>
                <w:rFonts w:ascii="Times New Roman" w:hAnsi="Times New Roman" w:cs="Times New Roman"/>
                <w:shd w:val="clear" w:color="auto" w:fill="FFFFFF"/>
              </w:rPr>
              <w:t xml:space="preserve">horses intended for food. NSAIDS are known to have potential effects on both parturition and </w:t>
            </w:r>
            <w:r w:rsidRPr="00075100">
              <w:rPr>
                <w:rFonts w:ascii="Times New Roman" w:hAnsi="Times New Roman" w:cs="Times New Roman"/>
                <w:shd w:val="clear" w:color="auto" w:fill="FFFFFF"/>
              </w:rPr>
              <w:t>oestrus</w:t>
            </w:r>
            <w:r w:rsidRPr="00075100">
              <w:rPr>
                <w:rFonts w:ascii="Times New Roman" w:hAnsi="Times New Roman" w:cs="Times New Roman"/>
                <w:shd w:val="clear" w:color="auto" w:fill="FFFFFF"/>
              </w:rPr>
              <w:t xml:space="preserve"> cycle. Drug compatibility should </w:t>
            </w:r>
            <w:r w:rsidRPr="00075100">
              <w:rPr>
                <w:rFonts w:ascii="Times New Roman" w:hAnsi="Times New Roman" w:cs="Times New Roman"/>
                <w:shd w:val="clear" w:color="auto" w:fill="FFFFFF"/>
              </w:rPr>
              <w:t>be monitored</w:t>
            </w:r>
            <w:r w:rsidRPr="00075100">
              <w:rPr>
                <w:rFonts w:ascii="Times New Roman" w:hAnsi="Times New Roman" w:cs="Times New Roman"/>
                <w:shd w:val="clear" w:color="auto" w:fill="FFFFFF"/>
              </w:rPr>
              <w:t xml:space="preserve"> closely in patients requiring adjunctive therapy.</w:t>
            </w:r>
          </w:p>
        </w:tc>
      </w:tr>
    </w:tbl>
    <w:p w14:paraId="14ACC4EE" w14:textId="77777777" w:rsidR="00C65DCE" w:rsidRDefault="00C65DCE" w:rsidP="00A37A5D">
      <w:pPr>
        <w:rPr>
          <w:rFonts w:ascii="Times New Roman" w:hAnsi="Times New Roman" w:cs="Times New Roman"/>
          <w:sz w:val="24"/>
          <w:szCs w:val="24"/>
        </w:rPr>
      </w:pPr>
    </w:p>
    <w:p w14:paraId="10226263" w14:textId="12251DD3" w:rsidR="00E42BED" w:rsidRDefault="00E42BED" w:rsidP="00A37A5D">
      <w:pPr>
        <w:rPr>
          <w:rFonts w:ascii="Times New Roman" w:hAnsi="Times New Roman" w:cs="Times New Roman"/>
          <w:sz w:val="24"/>
          <w:szCs w:val="24"/>
        </w:rPr>
      </w:pPr>
    </w:p>
    <w:p w14:paraId="34F5E16C" w14:textId="57D5C7CC" w:rsidR="00E42BED" w:rsidRDefault="00E42BED" w:rsidP="00A37A5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0"/>
        <w:gridCol w:w="2794"/>
        <w:gridCol w:w="1692"/>
      </w:tblGrid>
      <w:tr w:rsidR="00216361" w14:paraId="35625EBB" w14:textId="77777777" w:rsidTr="00216361">
        <w:tc>
          <w:tcPr>
            <w:tcW w:w="4531" w:type="dxa"/>
          </w:tcPr>
          <w:p w14:paraId="6F1D0A69" w14:textId="77777777" w:rsidR="00595A5F" w:rsidRDefault="00AD4D5B" w:rsidP="00A37A5D">
            <w:pPr>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utorphanol</w:t>
            </w:r>
            <w:r>
              <w:rPr>
                <w:rFonts w:ascii="Times New Roman" w:hAnsi="Times New Roman" w:cs="Times New Roman"/>
                <w:sz w:val="24"/>
                <w:szCs w:val="24"/>
              </w:rPr>
              <w:t xml:space="preserve"> </w:t>
            </w:r>
          </w:p>
          <w:p w14:paraId="75BB3FF4" w14:textId="6C6D51C4" w:rsidR="00AD4D5B" w:rsidRDefault="00456B40"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B0B7627" wp14:editId="6F034B51">
                  <wp:extent cx="1981200" cy="2305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2305050"/>
                          </a:xfrm>
                          <a:prstGeom prst="rect">
                            <a:avLst/>
                          </a:prstGeom>
                          <a:noFill/>
                          <a:ln>
                            <a:noFill/>
                          </a:ln>
                        </pic:spPr>
                      </pic:pic>
                    </a:graphicData>
                  </a:graphic>
                </wp:inline>
              </w:drawing>
            </w:r>
          </w:p>
        </w:tc>
        <w:tc>
          <w:tcPr>
            <w:tcW w:w="2791" w:type="dxa"/>
          </w:tcPr>
          <w:p w14:paraId="203A97E3" w14:textId="77777777" w:rsidR="00595A5F" w:rsidRDefault="00515996" w:rsidP="00A37A5D">
            <w:pPr>
              <w:rPr>
                <w:rFonts w:ascii="Times New Roman" w:hAnsi="Times New Roman" w:cs="Times New Roman"/>
                <w:shd w:val="clear" w:color="auto" w:fill="FFFFFF"/>
              </w:rPr>
            </w:pPr>
            <w:r w:rsidRPr="00515996">
              <w:rPr>
                <w:rFonts w:ascii="Times New Roman" w:hAnsi="Times New Roman" w:cs="Times New Roman"/>
                <w:shd w:val="clear" w:color="auto" w:fill="FFFFFF"/>
              </w:rPr>
              <w:t>used for pain relief, making the horse easier and safer to handle. It provides sufficient sedation and pain control for use in post-partum treatment of mares, surgery, and many other veterinary procedures. It is useful for the relief of pain associated with colic in adult horses and yearlings.</w:t>
            </w:r>
            <w:r w:rsidRPr="00515996">
              <w:rPr>
                <w:rFonts w:ascii="Times New Roman" w:hAnsi="Times New Roman" w:cs="Times New Roman"/>
                <w:shd w:val="clear" w:color="auto" w:fill="FFFFFF"/>
              </w:rPr>
              <w:t xml:space="preserve"> </w:t>
            </w:r>
          </w:p>
          <w:p w14:paraId="2F6C2592" w14:textId="402631D7" w:rsidR="001B5ECC" w:rsidRDefault="007B537F" w:rsidP="00A37A5D">
            <w:pPr>
              <w:rPr>
                <w:rFonts w:ascii="Times New Roman" w:hAnsi="Times New Roman" w:cs="Times New Roman"/>
              </w:rPr>
            </w:pPr>
            <w:r>
              <w:rPr>
                <w:rFonts w:ascii="Times New Roman" w:hAnsi="Times New Roman" w:cs="Times New Roman"/>
              </w:rPr>
              <w:t>Dosage- 0.01mg/kg</w:t>
            </w:r>
            <w:r w:rsidR="006F0447">
              <w:rPr>
                <w:rFonts w:ascii="Times New Roman" w:hAnsi="Times New Roman" w:cs="Times New Roman"/>
              </w:rPr>
              <w:t xml:space="preserve"> (IV)</w:t>
            </w:r>
            <w:r w:rsidR="00B30A1C">
              <w:rPr>
                <w:rFonts w:ascii="Times New Roman" w:hAnsi="Times New Roman" w:cs="Times New Roman"/>
              </w:rPr>
              <w:t>- 2-4 hours</w:t>
            </w:r>
          </w:p>
          <w:p w14:paraId="2B916C20" w14:textId="51642905" w:rsidR="00B30A1C" w:rsidRPr="00515996" w:rsidRDefault="006F0447" w:rsidP="00A37A5D">
            <w:pPr>
              <w:rPr>
                <w:rFonts w:ascii="Times New Roman" w:hAnsi="Times New Roman" w:cs="Times New Roman"/>
              </w:rPr>
            </w:pPr>
            <w:r>
              <w:rPr>
                <w:rFonts w:ascii="Times New Roman" w:hAnsi="Times New Roman" w:cs="Times New Roman"/>
              </w:rPr>
              <w:t>0.02mg/kg (IM)</w:t>
            </w:r>
          </w:p>
        </w:tc>
        <w:tc>
          <w:tcPr>
            <w:tcW w:w="1694" w:type="dxa"/>
          </w:tcPr>
          <w:p w14:paraId="6128D59B" w14:textId="77777777" w:rsidR="00595A5F" w:rsidRPr="00E70DF4" w:rsidRDefault="001F0B82" w:rsidP="00A37A5D">
            <w:pPr>
              <w:rPr>
                <w:rFonts w:ascii="Times New Roman" w:hAnsi="Times New Roman" w:cs="Times New Roman"/>
                <w:color w:val="0A0A0A"/>
                <w:shd w:val="clear" w:color="auto" w:fill="FFFFFF"/>
              </w:rPr>
            </w:pPr>
            <w:r w:rsidRPr="00E70DF4">
              <w:rPr>
                <w:rFonts w:ascii="Times New Roman" w:hAnsi="Times New Roman" w:cs="Times New Roman"/>
                <w:color w:val="0A0A0A"/>
                <w:shd w:val="clear" w:color="auto" w:fill="FFFFFF"/>
              </w:rPr>
              <w:t>side effect was slight ataxia (loss of coordination) which lasted 3 to 10 minutes</w:t>
            </w:r>
            <w:r w:rsidRPr="00E70DF4">
              <w:rPr>
                <w:rFonts w:ascii="Times New Roman" w:hAnsi="Times New Roman" w:cs="Times New Roman"/>
                <w:color w:val="0A0A0A"/>
                <w:shd w:val="clear" w:color="auto" w:fill="FFFFFF"/>
              </w:rPr>
              <w:t>.</w:t>
            </w:r>
          </w:p>
          <w:p w14:paraId="04EDE477" w14:textId="437CCA92" w:rsidR="001F0B82" w:rsidRDefault="00E70DF4" w:rsidP="00A37A5D">
            <w:pPr>
              <w:rPr>
                <w:rFonts w:ascii="Times New Roman" w:hAnsi="Times New Roman" w:cs="Times New Roman"/>
                <w:sz w:val="24"/>
                <w:szCs w:val="24"/>
              </w:rPr>
            </w:pPr>
            <w:r w:rsidRPr="00E70DF4">
              <w:rPr>
                <w:rFonts w:ascii="Times New Roman" w:hAnsi="Times New Roman" w:cs="Times New Roman"/>
                <w:color w:val="0A0A0A"/>
                <w:shd w:val="clear" w:color="auto" w:fill="FFFFFF"/>
              </w:rPr>
              <w:t xml:space="preserve">Transient </w:t>
            </w:r>
            <w:r w:rsidRPr="00E70DF4">
              <w:rPr>
                <w:rFonts w:ascii="Times New Roman" w:hAnsi="Times New Roman" w:cs="Times New Roman"/>
                <w:color w:val="0A0A0A"/>
                <w:shd w:val="clear" w:color="auto" w:fill="FFFFFF"/>
              </w:rPr>
              <w:t>diarrhoea</w:t>
            </w:r>
            <w:r w:rsidRPr="00E70DF4">
              <w:rPr>
                <w:rFonts w:ascii="Times New Roman" w:hAnsi="Times New Roman" w:cs="Times New Roman"/>
                <w:color w:val="0A0A0A"/>
                <w:shd w:val="clear" w:color="auto" w:fill="FFFFFF"/>
              </w:rPr>
              <w:t xml:space="preserve"> may occur. Central nervous system excitation has been noted with high doses. Salivation, seizures, hyperthermia, and increased GI motility</w:t>
            </w:r>
            <w:r>
              <w:rPr>
                <w:rFonts w:ascii="Helvetica" w:hAnsi="Helvetica"/>
                <w:color w:val="0A0A0A"/>
                <w:sz w:val="27"/>
                <w:szCs w:val="27"/>
                <w:shd w:val="clear" w:color="auto" w:fill="FFFFFF"/>
              </w:rPr>
              <w:t xml:space="preserve"> </w:t>
            </w:r>
          </w:p>
        </w:tc>
      </w:tr>
      <w:tr w:rsidR="00216361" w14:paraId="6505886E" w14:textId="77777777" w:rsidTr="00216361">
        <w:tc>
          <w:tcPr>
            <w:tcW w:w="4531" w:type="dxa"/>
          </w:tcPr>
          <w:p w14:paraId="1BD45713" w14:textId="77777777" w:rsidR="00595A5F" w:rsidRDefault="008D0672" w:rsidP="00A37A5D">
            <w:pPr>
              <w:rPr>
                <w:rFonts w:ascii="Times New Roman" w:hAnsi="Times New Roman" w:cs="Times New Roman"/>
                <w:sz w:val="24"/>
                <w:szCs w:val="24"/>
              </w:rPr>
            </w:pPr>
            <w:r>
              <w:rPr>
                <w:rFonts w:ascii="Times New Roman" w:hAnsi="Times New Roman" w:cs="Times New Roman"/>
                <w:sz w:val="24"/>
                <w:szCs w:val="24"/>
              </w:rPr>
              <w:t xml:space="preserve">Xylazine </w:t>
            </w:r>
          </w:p>
          <w:p w14:paraId="6E568AE3" w14:textId="77777777" w:rsidR="008D0672" w:rsidRDefault="00497BED" w:rsidP="00A37A5D">
            <w:pPr>
              <w:rPr>
                <w:rFonts w:ascii="Times New Roman" w:hAnsi="Times New Roman" w:cs="Times New Roman"/>
                <w:sz w:val="24"/>
                <w:szCs w:val="24"/>
              </w:rPr>
            </w:pPr>
            <w:r>
              <w:rPr>
                <w:rFonts w:ascii="Times New Roman" w:hAnsi="Times New Roman" w:cs="Times New Roman"/>
                <w:sz w:val="24"/>
                <w:szCs w:val="24"/>
              </w:rPr>
              <w:t>Brand name (Sedazine</w:t>
            </w:r>
            <w:r w:rsidR="00003FB5">
              <w:rPr>
                <w:rFonts w:ascii="Times New Roman" w:hAnsi="Times New Roman" w:cs="Times New Roman"/>
                <w:sz w:val="24"/>
                <w:szCs w:val="24"/>
              </w:rPr>
              <w:t xml:space="preserve">) </w:t>
            </w:r>
          </w:p>
          <w:p w14:paraId="19D8F9F0" w14:textId="0D813C3B" w:rsidR="00424F9F" w:rsidRDefault="00F14A43"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29C14B6" wp14:editId="429C9EB4">
                  <wp:extent cx="2143125" cy="2143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2791" w:type="dxa"/>
          </w:tcPr>
          <w:p w14:paraId="3C447A74" w14:textId="77777777" w:rsidR="00595A5F" w:rsidRDefault="0086206B" w:rsidP="00A37A5D">
            <w:pPr>
              <w:rPr>
                <w:rFonts w:ascii="Times New Roman" w:hAnsi="Times New Roman" w:cs="Times New Roman"/>
                <w:shd w:val="clear" w:color="auto" w:fill="FFFFFF"/>
              </w:rPr>
            </w:pPr>
            <w:r w:rsidRPr="0086206B">
              <w:rPr>
                <w:rFonts w:ascii="Times New Roman" w:hAnsi="Times New Roman" w:cs="Times New Roman"/>
                <w:shd w:val="clear" w:color="auto" w:fill="FFFFFF"/>
              </w:rPr>
              <w:t>including short-term sedation, and treatment and management of colic. In combination with butorphanol and other drugs, xylazine is used as a chemical restraint for many veterinary procedures, and as a preoperative drug</w:t>
            </w:r>
            <w:r w:rsidRPr="0086206B">
              <w:rPr>
                <w:rFonts w:ascii="Times New Roman" w:hAnsi="Times New Roman" w:cs="Times New Roman"/>
                <w:shd w:val="clear" w:color="auto" w:fill="FFFFFF"/>
              </w:rPr>
              <w:t xml:space="preserve"> </w:t>
            </w:r>
          </w:p>
          <w:p w14:paraId="68578D17" w14:textId="49E302A6" w:rsidR="00080A28" w:rsidRDefault="0087575C" w:rsidP="00A37A5D">
            <w:pPr>
              <w:rPr>
                <w:rFonts w:ascii="Times New Roman" w:hAnsi="Times New Roman" w:cs="Times New Roman"/>
              </w:rPr>
            </w:pPr>
            <w:r>
              <w:rPr>
                <w:rFonts w:ascii="Times New Roman" w:hAnsi="Times New Roman" w:cs="Times New Roman"/>
              </w:rPr>
              <w:t xml:space="preserve">Dosage- </w:t>
            </w:r>
            <w:r w:rsidR="00714B67">
              <w:rPr>
                <w:rFonts w:ascii="Times New Roman" w:hAnsi="Times New Roman" w:cs="Times New Roman"/>
              </w:rPr>
              <w:t>0.5-</w:t>
            </w:r>
            <w:r>
              <w:rPr>
                <w:rFonts w:ascii="Times New Roman" w:hAnsi="Times New Roman" w:cs="Times New Roman"/>
              </w:rPr>
              <w:t>1.1mg/kg</w:t>
            </w:r>
            <w:r w:rsidR="00080A28">
              <w:rPr>
                <w:rFonts w:ascii="Times New Roman" w:hAnsi="Times New Roman" w:cs="Times New Roman"/>
              </w:rPr>
              <w:t xml:space="preserve">- IV </w:t>
            </w:r>
          </w:p>
          <w:p w14:paraId="348E2FA5" w14:textId="77777777" w:rsidR="00F92EEB" w:rsidRDefault="00F92EEB" w:rsidP="00A37A5D">
            <w:pPr>
              <w:rPr>
                <w:rFonts w:ascii="Times New Roman" w:hAnsi="Times New Roman" w:cs="Times New Roman"/>
              </w:rPr>
            </w:pPr>
            <w:r>
              <w:rPr>
                <w:rFonts w:ascii="Times New Roman" w:hAnsi="Times New Roman" w:cs="Times New Roman"/>
              </w:rPr>
              <w:t>Sedation- 1-2 hours</w:t>
            </w:r>
          </w:p>
          <w:p w14:paraId="33F92309" w14:textId="1CAD0464" w:rsidR="00C8239B" w:rsidRPr="0086206B" w:rsidRDefault="00C8239B" w:rsidP="00A37A5D">
            <w:pPr>
              <w:rPr>
                <w:rFonts w:ascii="Times New Roman" w:hAnsi="Times New Roman" w:cs="Times New Roman"/>
              </w:rPr>
            </w:pPr>
          </w:p>
        </w:tc>
        <w:tc>
          <w:tcPr>
            <w:tcW w:w="1694" w:type="dxa"/>
          </w:tcPr>
          <w:p w14:paraId="009C8329" w14:textId="039E624A" w:rsidR="00F928DA" w:rsidRPr="00F928DA" w:rsidRDefault="00DF0589" w:rsidP="00F928DA">
            <w:pPr>
              <w:pStyle w:val="NormalWeb"/>
              <w:shd w:val="clear" w:color="auto" w:fill="FFFFFF"/>
              <w:rPr>
                <w:color w:val="0A0A0A"/>
                <w:sz w:val="22"/>
                <w:szCs w:val="22"/>
              </w:rPr>
            </w:pPr>
            <w:r>
              <w:rPr>
                <w:rFonts w:ascii="Helvetica" w:hAnsi="Helvetica"/>
                <w:color w:val="0A0A0A"/>
                <w:sz w:val="27"/>
                <w:szCs w:val="27"/>
                <w:shd w:val="clear" w:color="auto" w:fill="FFFFFF"/>
              </w:rPr>
              <w:t> </w:t>
            </w:r>
            <w:r w:rsidRPr="00DF0589">
              <w:rPr>
                <w:sz w:val="22"/>
                <w:szCs w:val="22"/>
                <w:shd w:val="clear" w:color="auto" w:fill="FFFFFF"/>
              </w:rPr>
              <w:t>initially slows the heart rate and can change the heart rhythm in some horses. Moderate loss of coordination and sweating are common, and horses may drop their heads and appear very sedate</w:t>
            </w:r>
            <w:r w:rsidR="00D76610">
              <w:rPr>
                <w:shd w:val="clear" w:color="auto" w:fill="FFFFFF"/>
              </w:rPr>
              <w:t xml:space="preserve">d. </w:t>
            </w:r>
            <w:r w:rsidR="00F928DA" w:rsidRPr="00F928DA">
              <w:rPr>
                <w:color w:val="0A0A0A"/>
                <w:sz w:val="22"/>
                <w:szCs w:val="22"/>
              </w:rPr>
              <w:t xml:space="preserve">should not be used in horses with heart disease or abnormal heart </w:t>
            </w:r>
            <w:r w:rsidR="00F928DA" w:rsidRPr="00F928DA">
              <w:rPr>
                <w:color w:val="0A0A0A"/>
                <w:sz w:val="22"/>
                <w:szCs w:val="22"/>
              </w:rPr>
              <w:t>rhythms and</w:t>
            </w:r>
            <w:r w:rsidR="00F928DA" w:rsidRPr="00F928DA">
              <w:rPr>
                <w:color w:val="0A0A0A"/>
                <w:sz w:val="22"/>
                <w:szCs w:val="22"/>
              </w:rPr>
              <w:t xml:space="preserve"> should be used with extreme caution in horses with major health problems, including shock, liver and kidney problems, or respiratory disease.</w:t>
            </w:r>
          </w:p>
          <w:p w14:paraId="0F607897" w14:textId="77777777" w:rsidR="00F928DA" w:rsidRDefault="00F928DA" w:rsidP="00F928DA">
            <w:pPr>
              <w:pStyle w:val="NormalWeb"/>
              <w:shd w:val="clear" w:color="auto" w:fill="FFFFFF"/>
              <w:rPr>
                <w:rFonts w:ascii="Helvetica" w:hAnsi="Helvetica"/>
                <w:color w:val="0A0A0A"/>
                <w:sz w:val="27"/>
                <w:szCs w:val="27"/>
              </w:rPr>
            </w:pPr>
            <w:r w:rsidRPr="00F928DA">
              <w:rPr>
                <w:color w:val="0A0A0A"/>
                <w:sz w:val="22"/>
                <w:szCs w:val="22"/>
              </w:rPr>
              <w:t>Xylazine reduces the body's ability to regulate temperature</w:t>
            </w:r>
            <w:r>
              <w:rPr>
                <w:rFonts w:ascii="Helvetica" w:hAnsi="Helvetica"/>
                <w:color w:val="0A0A0A"/>
                <w:sz w:val="27"/>
                <w:szCs w:val="27"/>
              </w:rPr>
              <w:t>.</w:t>
            </w:r>
          </w:p>
          <w:p w14:paraId="77C1E89B" w14:textId="02FEF148" w:rsidR="00595A5F" w:rsidRPr="00DF0589" w:rsidRDefault="00595A5F" w:rsidP="00A37A5D">
            <w:pPr>
              <w:rPr>
                <w:rFonts w:ascii="Times New Roman" w:hAnsi="Times New Roman" w:cs="Times New Roman"/>
              </w:rPr>
            </w:pPr>
          </w:p>
        </w:tc>
      </w:tr>
      <w:tr w:rsidR="00216361" w14:paraId="3D71A734" w14:textId="77777777" w:rsidTr="00216361">
        <w:tc>
          <w:tcPr>
            <w:tcW w:w="4531" w:type="dxa"/>
          </w:tcPr>
          <w:p w14:paraId="38A39675" w14:textId="77777777" w:rsidR="00595A5F" w:rsidRDefault="00F67ADB" w:rsidP="00A37A5D">
            <w:pPr>
              <w:rPr>
                <w:rFonts w:ascii="Times New Roman" w:hAnsi="Times New Roman" w:cs="Times New Roman"/>
                <w:sz w:val="24"/>
                <w:szCs w:val="24"/>
              </w:rPr>
            </w:pPr>
            <w:r>
              <w:rPr>
                <w:rFonts w:ascii="Times New Roman" w:hAnsi="Times New Roman" w:cs="Times New Roman"/>
                <w:sz w:val="24"/>
                <w:szCs w:val="24"/>
              </w:rPr>
              <w:lastRenderedPageBreak/>
              <w:t>2% Lidocaine</w:t>
            </w:r>
          </w:p>
          <w:p w14:paraId="204FC332" w14:textId="5E25A518" w:rsidR="00F67ADB" w:rsidRDefault="006435F3"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7097CE0" wp14:editId="7EB1DD0D">
                  <wp:extent cx="1514475" cy="21907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4475" cy="2190750"/>
                          </a:xfrm>
                          <a:prstGeom prst="rect">
                            <a:avLst/>
                          </a:prstGeom>
                          <a:noFill/>
                          <a:ln>
                            <a:noFill/>
                          </a:ln>
                        </pic:spPr>
                      </pic:pic>
                    </a:graphicData>
                  </a:graphic>
                </wp:inline>
              </w:drawing>
            </w:r>
          </w:p>
        </w:tc>
        <w:tc>
          <w:tcPr>
            <w:tcW w:w="2791" w:type="dxa"/>
          </w:tcPr>
          <w:p w14:paraId="3BF0BE7F" w14:textId="38836857" w:rsidR="00595A5F" w:rsidRPr="007E5E2A" w:rsidRDefault="00C379E4" w:rsidP="00A37A5D">
            <w:pPr>
              <w:rPr>
                <w:rFonts w:ascii="Times New Roman" w:hAnsi="Times New Roman" w:cs="Times New Roman"/>
                <w:color w:val="0A0A0A"/>
                <w:shd w:val="clear" w:color="auto" w:fill="FFFFFF"/>
              </w:rPr>
            </w:pPr>
            <w:r w:rsidRPr="007E5E2A">
              <w:rPr>
                <w:rFonts w:ascii="Times New Roman" w:hAnsi="Times New Roman" w:cs="Times New Roman"/>
                <w:color w:val="0A0A0A"/>
                <w:shd w:val="clear" w:color="auto" w:fill="FFFFFF"/>
              </w:rPr>
              <w:t xml:space="preserve">a local and topical </w:t>
            </w:r>
            <w:r w:rsidR="007E5E2A" w:rsidRPr="007E5E2A">
              <w:rPr>
                <w:rFonts w:ascii="Times New Roman" w:hAnsi="Times New Roman" w:cs="Times New Roman"/>
                <w:color w:val="0A0A0A"/>
                <w:shd w:val="clear" w:color="auto" w:fill="FFFFFF"/>
              </w:rPr>
              <w:t>aesthetic</w:t>
            </w:r>
            <w:r w:rsidRPr="007E5E2A">
              <w:rPr>
                <w:rFonts w:ascii="Times New Roman" w:hAnsi="Times New Roman" w:cs="Times New Roman"/>
                <w:color w:val="0A0A0A"/>
                <w:shd w:val="clear" w:color="auto" w:fill="FFFFFF"/>
              </w:rPr>
              <w:t>, lidocaine is used to treat ventricular arrhythmias.</w:t>
            </w:r>
          </w:p>
          <w:p w14:paraId="3F36C65A" w14:textId="77777777" w:rsidR="008409CD" w:rsidRDefault="008409CD" w:rsidP="00A37A5D">
            <w:pPr>
              <w:rPr>
                <w:rFonts w:ascii="Times New Roman" w:hAnsi="Times New Roman" w:cs="Times New Roman"/>
                <w:color w:val="0A0A0A"/>
              </w:rPr>
            </w:pPr>
          </w:p>
          <w:p w14:paraId="20184C2A" w14:textId="228ABB0E" w:rsidR="00C379E4" w:rsidRDefault="007E5E2A" w:rsidP="00A37A5D">
            <w:pPr>
              <w:rPr>
                <w:rFonts w:ascii="Times New Roman" w:hAnsi="Times New Roman" w:cs="Times New Roman"/>
                <w:color w:val="0A0A0A"/>
              </w:rPr>
            </w:pPr>
            <w:r w:rsidRPr="007E5E2A">
              <w:rPr>
                <w:rFonts w:ascii="Times New Roman" w:hAnsi="Times New Roman" w:cs="Times New Roman"/>
                <w:color w:val="0A0A0A"/>
              </w:rPr>
              <w:t xml:space="preserve">Toxic </w:t>
            </w:r>
            <w:r w:rsidR="00C379E4" w:rsidRPr="007E5E2A">
              <w:rPr>
                <w:rFonts w:ascii="Times New Roman" w:hAnsi="Times New Roman" w:cs="Times New Roman"/>
                <w:color w:val="0A0A0A"/>
              </w:rPr>
              <w:t xml:space="preserve">Dosage- </w:t>
            </w:r>
            <w:r w:rsidRPr="007E5E2A">
              <w:rPr>
                <w:rFonts w:ascii="Times New Roman" w:hAnsi="Times New Roman" w:cs="Times New Roman"/>
                <w:color w:val="0A0A0A"/>
              </w:rPr>
              <w:t xml:space="preserve">10mg/kg </w:t>
            </w:r>
          </w:p>
          <w:p w14:paraId="76999720" w14:textId="77777777" w:rsidR="007846D9" w:rsidRPr="007E5E2A" w:rsidRDefault="007846D9" w:rsidP="00A37A5D">
            <w:pPr>
              <w:rPr>
                <w:rFonts w:ascii="Times New Roman" w:hAnsi="Times New Roman" w:cs="Times New Roman"/>
                <w:color w:val="0A0A0A"/>
              </w:rPr>
            </w:pPr>
          </w:p>
          <w:p w14:paraId="2F0029D6" w14:textId="7D8F22F2" w:rsidR="007E5E2A" w:rsidRDefault="00A02E7C" w:rsidP="00A37A5D">
            <w:pPr>
              <w:rPr>
                <w:rFonts w:ascii="Times New Roman" w:hAnsi="Times New Roman" w:cs="Times New Roman"/>
                <w:sz w:val="24"/>
                <w:szCs w:val="24"/>
              </w:rPr>
            </w:pPr>
            <w:r>
              <w:rPr>
                <w:rFonts w:ascii="Times New Roman" w:hAnsi="Times New Roman" w:cs="Times New Roman"/>
                <w:sz w:val="24"/>
                <w:szCs w:val="24"/>
              </w:rPr>
              <w:t>10-20ml</w:t>
            </w:r>
            <w:r w:rsidR="007E27C1">
              <w:rPr>
                <w:rFonts w:ascii="Times New Roman" w:hAnsi="Times New Roman" w:cs="Times New Roman"/>
                <w:sz w:val="24"/>
                <w:szCs w:val="24"/>
              </w:rPr>
              <w:t>/testes</w:t>
            </w:r>
            <w:r>
              <w:rPr>
                <w:rFonts w:ascii="Times New Roman" w:hAnsi="Times New Roman" w:cs="Times New Roman"/>
                <w:sz w:val="24"/>
                <w:szCs w:val="24"/>
              </w:rPr>
              <w:t xml:space="preserve"> could be injected for local blockage</w:t>
            </w:r>
            <w:r w:rsidR="00797E4E">
              <w:rPr>
                <w:rFonts w:ascii="Times New Roman" w:hAnsi="Times New Roman" w:cs="Times New Roman"/>
                <w:sz w:val="24"/>
                <w:szCs w:val="24"/>
              </w:rPr>
              <w:t>.</w:t>
            </w:r>
          </w:p>
        </w:tc>
        <w:tc>
          <w:tcPr>
            <w:tcW w:w="1694" w:type="dxa"/>
          </w:tcPr>
          <w:p w14:paraId="431352E3" w14:textId="0966B17A" w:rsidR="00FE52C1" w:rsidRPr="00FE52C1" w:rsidRDefault="00FE52C1" w:rsidP="00FE52C1">
            <w:pPr>
              <w:pStyle w:val="NormalWeb"/>
              <w:shd w:val="clear" w:color="auto" w:fill="FFFFFF"/>
              <w:rPr>
                <w:color w:val="0A0A0A"/>
                <w:sz w:val="22"/>
                <w:szCs w:val="22"/>
              </w:rPr>
            </w:pPr>
            <w:r w:rsidRPr="00FE52C1">
              <w:rPr>
                <w:color w:val="0A0A0A"/>
                <w:sz w:val="22"/>
                <w:szCs w:val="22"/>
              </w:rPr>
              <w:t> </w:t>
            </w:r>
            <w:r w:rsidRPr="00FE52C1">
              <w:rPr>
                <w:color w:val="0A0A0A"/>
                <w:sz w:val="22"/>
                <w:szCs w:val="22"/>
              </w:rPr>
              <w:t xml:space="preserve">Caution </w:t>
            </w:r>
            <w:r w:rsidRPr="00FE52C1">
              <w:rPr>
                <w:color w:val="0A0A0A"/>
                <w:sz w:val="22"/>
                <w:szCs w:val="22"/>
              </w:rPr>
              <w:t>should be used in horses with liver disease, congestive heart failure, shock, and respiratory depression.</w:t>
            </w:r>
          </w:p>
          <w:p w14:paraId="575FB4D1" w14:textId="77777777" w:rsidR="00FE52C1" w:rsidRPr="00FE52C1" w:rsidRDefault="00FE52C1" w:rsidP="00FE52C1">
            <w:pPr>
              <w:pStyle w:val="NormalWeb"/>
              <w:shd w:val="clear" w:color="auto" w:fill="FFFFFF"/>
              <w:rPr>
                <w:color w:val="0A0A0A"/>
                <w:sz w:val="22"/>
                <w:szCs w:val="22"/>
              </w:rPr>
            </w:pPr>
            <w:r w:rsidRPr="00FE52C1">
              <w:rPr>
                <w:color w:val="0A0A0A"/>
                <w:sz w:val="22"/>
                <w:szCs w:val="22"/>
              </w:rPr>
              <w:t>Be sure not to use a product that contains epinephrine intravenously.</w:t>
            </w:r>
          </w:p>
          <w:p w14:paraId="3451B3F6" w14:textId="77777777" w:rsidR="00595A5F" w:rsidRPr="00FE52C1" w:rsidRDefault="00595A5F" w:rsidP="00A37A5D">
            <w:pPr>
              <w:rPr>
                <w:rFonts w:ascii="Times New Roman" w:hAnsi="Times New Roman" w:cs="Times New Roman"/>
              </w:rPr>
            </w:pPr>
          </w:p>
        </w:tc>
      </w:tr>
      <w:tr w:rsidR="00216361" w14:paraId="73F5A4AF" w14:textId="77777777" w:rsidTr="00216361">
        <w:tc>
          <w:tcPr>
            <w:tcW w:w="4531" w:type="dxa"/>
          </w:tcPr>
          <w:p w14:paraId="161E51E6" w14:textId="77777777" w:rsidR="00595A5F" w:rsidRDefault="00C95BD6" w:rsidP="00A37A5D">
            <w:pPr>
              <w:rPr>
                <w:rFonts w:ascii="Times New Roman" w:hAnsi="Times New Roman" w:cs="Times New Roman"/>
                <w:sz w:val="24"/>
                <w:szCs w:val="24"/>
              </w:rPr>
            </w:pPr>
            <w:r>
              <w:rPr>
                <w:rFonts w:ascii="Times New Roman" w:hAnsi="Times New Roman" w:cs="Times New Roman"/>
                <w:sz w:val="24"/>
                <w:szCs w:val="24"/>
              </w:rPr>
              <w:t xml:space="preserve">Ketamine </w:t>
            </w:r>
          </w:p>
          <w:p w14:paraId="4C2850A1" w14:textId="01248D15" w:rsidR="00C95BD6" w:rsidRDefault="00072B66"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69573C6" wp14:editId="09A8B7D4">
                  <wp:extent cx="1714500" cy="2371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2371725"/>
                          </a:xfrm>
                          <a:prstGeom prst="rect">
                            <a:avLst/>
                          </a:prstGeom>
                          <a:noFill/>
                          <a:ln>
                            <a:noFill/>
                          </a:ln>
                        </pic:spPr>
                      </pic:pic>
                    </a:graphicData>
                  </a:graphic>
                </wp:inline>
              </w:drawing>
            </w:r>
          </w:p>
        </w:tc>
        <w:tc>
          <w:tcPr>
            <w:tcW w:w="2791" w:type="dxa"/>
          </w:tcPr>
          <w:p w14:paraId="582DDF43" w14:textId="77777777" w:rsidR="00595A5F" w:rsidRPr="00030483" w:rsidRDefault="004630C0" w:rsidP="00A37A5D">
            <w:pPr>
              <w:rPr>
                <w:rFonts w:ascii="Times New Roman" w:hAnsi="Times New Roman" w:cs="Times New Roman"/>
              </w:rPr>
            </w:pPr>
            <w:r w:rsidRPr="00030483">
              <w:rPr>
                <w:rFonts w:ascii="Times New Roman" w:hAnsi="Times New Roman" w:cs="Times New Roman"/>
              </w:rPr>
              <w:t>Dosage- 2.2mg/kg IV</w:t>
            </w:r>
          </w:p>
          <w:p w14:paraId="41AA090E" w14:textId="5A19EFB3" w:rsidR="004630C0" w:rsidRDefault="00030483" w:rsidP="00A37A5D">
            <w:pPr>
              <w:rPr>
                <w:rFonts w:ascii="Times New Roman" w:hAnsi="Times New Roman" w:cs="Times New Roman"/>
                <w:sz w:val="24"/>
                <w:szCs w:val="24"/>
              </w:rPr>
            </w:pPr>
            <w:r w:rsidRPr="00030483">
              <w:rPr>
                <w:rFonts w:ascii="Times New Roman" w:hAnsi="Times New Roman" w:cs="Times New Roman"/>
                <w:shd w:val="clear" w:color="auto" w:fill="FFFFFF"/>
              </w:rPr>
              <w:t xml:space="preserve">rapidly acting general </w:t>
            </w:r>
            <w:r w:rsidRPr="00030483">
              <w:rPr>
                <w:rFonts w:ascii="Times New Roman" w:hAnsi="Times New Roman" w:cs="Times New Roman"/>
                <w:shd w:val="clear" w:color="auto" w:fill="FFFFFF"/>
              </w:rPr>
              <w:t>aesthetic</w:t>
            </w:r>
            <w:r w:rsidRPr="00030483">
              <w:rPr>
                <w:rFonts w:ascii="Times New Roman" w:hAnsi="Times New Roman" w:cs="Times New Roman"/>
                <w:shd w:val="clear" w:color="auto" w:fill="FFFFFF"/>
              </w:rPr>
              <w:t xml:space="preserve"> drug that prevents sensations such as pain. Local or regional </w:t>
            </w:r>
            <w:hyperlink r:id="rId17" w:tooltip="'Click here for more information. '" w:history="1">
              <w:r w:rsidRPr="00030483">
                <w:rPr>
                  <w:rStyle w:val="Hyperlink"/>
                  <w:rFonts w:ascii="Times New Roman" w:hAnsi="Times New Roman" w:cs="Times New Roman"/>
                  <w:color w:val="auto"/>
                  <w:u w:val="none"/>
                  <w:shd w:val="clear" w:color="auto" w:fill="FFFFFF"/>
                </w:rPr>
                <w:t>anaesthesia</w:t>
              </w:r>
            </w:hyperlink>
            <w:r w:rsidRPr="00030483">
              <w:rPr>
                <w:rFonts w:ascii="Times New Roman" w:hAnsi="Times New Roman" w:cs="Times New Roman"/>
                <w:shd w:val="clear" w:color="auto" w:fill="FFFFFF"/>
              </w:rPr>
              <w:t xml:space="preserve"> prevents pain in a limited area or in a specific body region. General </w:t>
            </w:r>
            <w:r w:rsidRPr="00030483">
              <w:rPr>
                <w:rFonts w:ascii="Times New Roman" w:hAnsi="Times New Roman" w:cs="Times New Roman"/>
                <w:shd w:val="clear" w:color="auto" w:fill="FFFFFF"/>
              </w:rPr>
              <w:t>anaesthesia</w:t>
            </w:r>
            <w:r w:rsidRPr="00030483">
              <w:rPr>
                <w:rFonts w:ascii="Times New Roman" w:hAnsi="Times New Roman" w:cs="Times New Roman"/>
                <w:shd w:val="clear" w:color="auto" w:fill="FFFFFF"/>
              </w:rPr>
              <w:t xml:space="preserve"> prevents pain </w:t>
            </w:r>
            <w:r w:rsidRPr="00030483">
              <w:rPr>
                <w:rFonts w:ascii="Times New Roman" w:hAnsi="Times New Roman" w:cs="Times New Roman"/>
                <w:shd w:val="clear" w:color="auto" w:fill="FFFFFF"/>
              </w:rPr>
              <w:t>and</w:t>
            </w:r>
            <w:r w:rsidRPr="00030483">
              <w:rPr>
                <w:rFonts w:ascii="Times New Roman" w:hAnsi="Times New Roman" w:cs="Times New Roman"/>
                <w:shd w:val="clear" w:color="auto" w:fill="FFFFFF"/>
              </w:rPr>
              <w:t xml:space="preserve"> causes unconsciousness and generalized muscle relaxation.</w:t>
            </w:r>
            <w:r w:rsidR="0051555E">
              <w:rPr>
                <w:rFonts w:ascii="Times New Roman" w:hAnsi="Times New Roman" w:cs="Times New Roman"/>
                <w:shd w:val="clear" w:color="auto" w:fill="FFFFFF"/>
              </w:rPr>
              <w:t xml:space="preserve"> </w:t>
            </w:r>
            <w:r w:rsidRPr="00030483">
              <w:rPr>
                <w:rFonts w:ascii="Times New Roman" w:hAnsi="Times New Roman" w:cs="Times New Roman"/>
                <w:shd w:val="clear" w:color="auto" w:fill="FFFFFF"/>
              </w:rPr>
              <w:t>provides significant pain relief but does not provide relaxation of the muscles.</w:t>
            </w:r>
            <w:r w:rsidRPr="00030483">
              <w:rPr>
                <w:rFonts w:ascii="Arial" w:hAnsi="Arial" w:cs="Arial"/>
                <w:sz w:val="27"/>
                <w:szCs w:val="27"/>
                <w:shd w:val="clear" w:color="auto" w:fill="FFFFFF"/>
              </w:rPr>
              <w:t xml:space="preserve"> </w:t>
            </w:r>
          </w:p>
        </w:tc>
        <w:tc>
          <w:tcPr>
            <w:tcW w:w="1694" w:type="dxa"/>
          </w:tcPr>
          <w:p w14:paraId="73CFBB8B" w14:textId="05B6734C" w:rsidR="00595A5F" w:rsidRPr="004630C0" w:rsidRDefault="00B31EC9" w:rsidP="00A37A5D">
            <w:pPr>
              <w:rPr>
                <w:rFonts w:ascii="Times New Roman" w:hAnsi="Times New Roman" w:cs="Times New Roman"/>
                <w:color w:val="242424"/>
                <w:shd w:val="clear" w:color="auto" w:fill="FFFFFF"/>
              </w:rPr>
            </w:pPr>
            <w:r w:rsidRPr="004630C0">
              <w:rPr>
                <w:rFonts w:ascii="Times New Roman" w:hAnsi="Times New Roman" w:cs="Times New Roman"/>
                <w:color w:val="242424"/>
                <w:shd w:val="clear" w:color="auto" w:fill="FFFFFF"/>
              </w:rPr>
              <w:t xml:space="preserve">detoxified by the liver and excreted by the kidneys; therefore, any </w:t>
            </w:r>
            <w:r w:rsidRPr="004630C0">
              <w:rPr>
                <w:rFonts w:ascii="Times New Roman" w:hAnsi="Times New Roman" w:cs="Times New Roman"/>
                <w:color w:val="242424"/>
                <w:shd w:val="clear" w:color="auto" w:fill="FFFFFF"/>
              </w:rPr>
              <w:t>pre-existent</w:t>
            </w:r>
            <w:r w:rsidRPr="004630C0">
              <w:rPr>
                <w:rFonts w:ascii="Times New Roman" w:hAnsi="Times New Roman" w:cs="Times New Roman"/>
                <w:color w:val="242424"/>
                <w:shd w:val="clear" w:color="auto" w:fill="FFFFFF"/>
              </w:rPr>
              <w:t xml:space="preserve"> hepatic or renal pathology or impairment of function can be expected to result in prolonged </w:t>
            </w:r>
            <w:r w:rsidRPr="004630C0">
              <w:rPr>
                <w:rFonts w:ascii="Times New Roman" w:hAnsi="Times New Roman" w:cs="Times New Roman"/>
                <w:color w:val="242424"/>
                <w:shd w:val="clear" w:color="auto" w:fill="FFFFFF"/>
              </w:rPr>
              <w:t>anaesthesia</w:t>
            </w:r>
            <w:r w:rsidR="004630C0" w:rsidRPr="004630C0">
              <w:rPr>
                <w:rFonts w:ascii="Times New Roman" w:hAnsi="Times New Roman" w:cs="Times New Roman"/>
                <w:color w:val="242424"/>
                <w:shd w:val="clear" w:color="auto" w:fill="FFFFFF"/>
              </w:rPr>
              <w:t>.</w:t>
            </w:r>
          </w:p>
          <w:p w14:paraId="332A2C63" w14:textId="7BA1B555" w:rsidR="00B31EC9" w:rsidRDefault="004630C0" w:rsidP="00A37A5D">
            <w:pPr>
              <w:rPr>
                <w:rFonts w:ascii="Times New Roman" w:hAnsi="Times New Roman" w:cs="Times New Roman"/>
                <w:sz w:val="24"/>
                <w:szCs w:val="24"/>
              </w:rPr>
            </w:pPr>
            <w:r w:rsidRPr="004630C0">
              <w:rPr>
                <w:rFonts w:ascii="Times New Roman" w:hAnsi="Times New Roman" w:cs="Times New Roman"/>
                <w:color w:val="242424"/>
                <w:shd w:val="clear" w:color="auto" w:fill="FFFFFF"/>
              </w:rPr>
              <w:t>Respiratory depression may occur following administration of high doses of Ketamine Hydrochloride Injection</w:t>
            </w:r>
            <w:r>
              <w:rPr>
                <w:rFonts w:ascii="Segoe UI" w:hAnsi="Segoe UI" w:cs="Segoe UI"/>
                <w:color w:val="242424"/>
                <w:sz w:val="26"/>
                <w:szCs w:val="26"/>
                <w:shd w:val="clear" w:color="auto" w:fill="FFFFFF"/>
              </w:rPr>
              <w:t xml:space="preserve"> </w:t>
            </w:r>
          </w:p>
        </w:tc>
      </w:tr>
      <w:tr w:rsidR="00950895" w14:paraId="2C8279CF" w14:textId="77777777" w:rsidTr="00216361">
        <w:tc>
          <w:tcPr>
            <w:tcW w:w="4531" w:type="dxa"/>
          </w:tcPr>
          <w:p w14:paraId="4547F9A3" w14:textId="77777777" w:rsidR="00072B66" w:rsidRDefault="00072B66" w:rsidP="00A37A5D">
            <w:pPr>
              <w:rPr>
                <w:rFonts w:ascii="Times New Roman" w:hAnsi="Times New Roman" w:cs="Times New Roman"/>
                <w:sz w:val="24"/>
                <w:szCs w:val="24"/>
              </w:rPr>
            </w:pPr>
            <w:r>
              <w:rPr>
                <w:rFonts w:ascii="Times New Roman" w:hAnsi="Times New Roman" w:cs="Times New Roman"/>
                <w:sz w:val="24"/>
                <w:szCs w:val="24"/>
              </w:rPr>
              <w:t xml:space="preserve">Diazepam </w:t>
            </w:r>
          </w:p>
          <w:p w14:paraId="7DDC5239" w14:textId="40570669" w:rsidR="00072B66" w:rsidRDefault="001611A3" w:rsidP="00A37A5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A667340" wp14:editId="64F19C54">
                  <wp:extent cx="2381250" cy="2428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428875"/>
                          </a:xfrm>
                          <a:prstGeom prst="rect">
                            <a:avLst/>
                          </a:prstGeom>
                          <a:noFill/>
                          <a:ln>
                            <a:noFill/>
                          </a:ln>
                        </pic:spPr>
                      </pic:pic>
                    </a:graphicData>
                  </a:graphic>
                </wp:inline>
              </w:drawing>
            </w:r>
          </w:p>
        </w:tc>
        <w:tc>
          <w:tcPr>
            <w:tcW w:w="2791" w:type="dxa"/>
          </w:tcPr>
          <w:p w14:paraId="54A9931D" w14:textId="087D933C" w:rsidR="00072B66" w:rsidRDefault="00C65A72" w:rsidP="00A37A5D">
            <w:pPr>
              <w:rPr>
                <w:rFonts w:ascii="Times New Roman" w:hAnsi="Times New Roman" w:cs="Times New Roman"/>
                <w:color w:val="0A0A0A"/>
                <w:shd w:val="clear" w:color="auto" w:fill="FFFFFF"/>
              </w:rPr>
            </w:pPr>
            <w:r w:rsidRPr="00C65A72">
              <w:rPr>
                <w:rFonts w:ascii="Times New Roman" w:hAnsi="Times New Roman" w:cs="Times New Roman"/>
                <w:color w:val="0A0A0A"/>
                <w:shd w:val="clear" w:color="auto" w:fill="FFFFFF"/>
              </w:rPr>
              <w:lastRenderedPageBreak/>
              <w:t>most often used in horses as a part of a preoperative sedative combination. It is also used for treatment of acute convulsions caused by neonatal maladjustment syndrome or idiopathic epilepsy. Horses with seizures induced by toxins or adverse drug effects are often treated with diazepam. Diazepam acts as a muscle relaxant, an appetite stimulant, and is useful as a tranquilizer.</w:t>
            </w:r>
            <w:r w:rsidRPr="00C65A72">
              <w:rPr>
                <w:rFonts w:ascii="Times New Roman" w:hAnsi="Times New Roman" w:cs="Times New Roman"/>
                <w:color w:val="0A0A0A"/>
                <w:shd w:val="clear" w:color="auto" w:fill="FFFFFF"/>
              </w:rPr>
              <w:t xml:space="preserve"> </w:t>
            </w:r>
          </w:p>
          <w:p w14:paraId="084B4BEC" w14:textId="1F2B450A" w:rsidR="00496545" w:rsidRPr="00C65A72" w:rsidRDefault="00C65A72" w:rsidP="00A37A5D">
            <w:pPr>
              <w:rPr>
                <w:rFonts w:ascii="Times New Roman" w:hAnsi="Times New Roman" w:cs="Times New Roman"/>
              </w:rPr>
            </w:pPr>
            <w:r>
              <w:rPr>
                <w:rFonts w:ascii="Times New Roman" w:hAnsi="Times New Roman" w:cs="Times New Roman"/>
              </w:rPr>
              <w:lastRenderedPageBreak/>
              <w:t xml:space="preserve">Dosage: </w:t>
            </w:r>
            <w:r w:rsidR="00496545">
              <w:rPr>
                <w:rFonts w:ascii="Times New Roman" w:hAnsi="Times New Roman" w:cs="Times New Roman"/>
              </w:rPr>
              <w:t>0.05mg/kg-iv</w:t>
            </w:r>
          </w:p>
        </w:tc>
        <w:tc>
          <w:tcPr>
            <w:tcW w:w="1694" w:type="dxa"/>
          </w:tcPr>
          <w:p w14:paraId="3A39E6A3" w14:textId="62790B70" w:rsidR="00072B66" w:rsidRPr="008F3A32" w:rsidRDefault="000517A6" w:rsidP="00A37A5D">
            <w:pPr>
              <w:rPr>
                <w:rFonts w:ascii="Times New Roman" w:hAnsi="Times New Roman" w:cs="Times New Roman"/>
                <w:color w:val="0A0A0A"/>
                <w:shd w:val="clear" w:color="auto" w:fill="FFFFFF"/>
              </w:rPr>
            </w:pPr>
            <w:r w:rsidRPr="008F3A32">
              <w:rPr>
                <w:rFonts w:ascii="Times New Roman" w:hAnsi="Times New Roman" w:cs="Times New Roman"/>
                <w:color w:val="0A0A0A"/>
                <w:shd w:val="clear" w:color="auto" w:fill="FFFFFF"/>
              </w:rPr>
              <w:lastRenderedPageBreak/>
              <w:t>may cause muscle twitching and ataxia at dosages sufficient to cause sedation. Larger doses may induce recumbency and general central nervous system depressant effect</w:t>
            </w:r>
            <w:r w:rsidR="008F3958">
              <w:rPr>
                <w:rFonts w:ascii="Times New Roman" w:hAnsi="Times New Roman" w:cs="Times New Roman"/>
                <w:color w:val="0A0A0A"/>
                <w:shd w:val="clear" w:color="auto" w:fill="FFFFFF"/>
              </w:rPr>
              <w:t>s.</w:t>
            </w:r>
          </w:p>
          <w:p w14:paraId="4BAC4FE9" w14:textId="5DD0BB67" w:rsidR="000517A6" w:rsidRPr="008F3A32" w:rsidRDefault="002B3964" w:rsidP="00A37A5D">
            <w:pPr>
              <w:rPr>
                <w:rFonts w:ascii="Times New Roman" w:hAnsi="Times New Roman" w:cs="Times New Roman"/>
                <w:color w:val="242424"/>
                <w:shd w:val="clear" w:color="auto" w:fill="FFFFFF"/>
              </w:rPr>
            </w:pPr>
            <w:r w:rsidRPr="008F3A32">
              <w:rPr>
                <w:rFonts w:ascii="Times New Roman" w:hAnsi="Times New Roman" w:cs="Times New Roman"/>
                <w:color w:val="0A0A0A"/>
                <w:shd w:val="clear" w:color="auto" w:fill="FFFFFF"/>
              </w:rPr>
              <w:lastRenderedPageBreak/>
              <w:t xml:space="preserve">Used with caution </w:t>
            </w:r>
            <w:r w:rsidR="008F3A32" w:rsidRPr="008F3A32">
              <w:rPr>
                <w:rFonts w:ascii="Times New Roman" w:hAnsi="Times New Roman" w:cs="Times New Roman"/>
                <w:color w:val="0A0A0A"/>
                <w:shd w:val="clear" w:color="auto" w:fill="FFFFFF"/>
              </w:rPr>
              <w:t xml:space="preserve">in horses with </w:t>
            </w:r>
            <w:r w:rsidRPr="008F3A32">
              <w:rPr>
                <w:rFonts w:ascii="Times New Roman" w:hAnsi="Times New Roman" w:cs="Times New Roman"/>
                <w:color w:val="0A0A0A"/>
                <w:shd w:val="clear" w:color="auto" w:fill="FFFFFF"/>
              </w:rPr>
              <w:t>decreased kidney or liver function, and animals in shock, coma, or with significant respiratory depression. Diazepam may be addictive and should not be withdrawn suddenly from animals that have been on long-term treatment</w:t>
            </w:r>
            <w:r w:rsidR="00E761E8">
              <w:rPr>
                <w:rFonts w:ascii="Times New Roman" w:hAnsi="Times New Roman" w:cs="Times New Roman"/>
                <w:color w:val="0A0A0A"/>
                <w:shd w:val="clear" w:color="auto" w:fill="FFFFFF"/>
              </w:rPr>
              <w:t>.</w:t>
            </w:r>
          </w:p>
        </w:tc>
      </w:tr>
      <w:tr w:rsidR="00237C64" w14:paraId="0966147C" w14:textId="77777777" w:rsidTr="00216361">
        <w:tc>
          <w:tcPr>
            <w:tcW w:w="4531" w:type="dxa"/>
          </w:tcPr>
          <w:p w14:paraId="2DD942F2" w14:textId="6665F42E" w:rsidR="00237C64" w:rsidRDefault="00237C64" w:rsidP="00A37A5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25397">
              <w:rPr>
                <w:rFonts w:ascii="Times New Roman" w:hAnsi="Times New Roman" w:cs="Times New Roman"/>
                <w:sz w:val="24"/>
                <w:szCs w:val="24"/>
              </w:rPr>
              <w:t>D</w:t>
            </w:r>
            <w:r w:rsidR="00825397">
              <w:rPr>
                <w:rFonts w:ascii="Times New Roman" w:hAnsi="Times New Roman" w:cs="Times New Roman"/>
                <w:sz w:val="24"/>
                <w:szCs w:val="24"/>
              </w:rPr>
              <w:t>etomidine</w:t>
            </w:r>
            <w:r w:rsidR="00825397">
              <w:rPr>
                <w:rFonts w:ascii="Times New Roman" w:hAnsi="Times New Roman" w:cs="Times New Roman"/>
                <w:sz w:val="24"/>
                <w:szCs w:val="24"/>
              </w:rPr>
              <w:t xml:space="preserve"> </w:t>
            </w:r>
          </w:p>
          <w:p w14:paraId="041E2ADF" w14:textId="2A99F1A6" w:rsidR="00237C64" w:rsidRPr="00237C64" w:rsidRDefault="00434E41" w:rsidP="00A37A5D">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3F639EE" wp14:editId="0F3620EE">
                  <wp:extent cx="2628900" cy="17430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tc>
        <w:tc>
          <w:tcPr>
            <w:tcW w:w="2791" w:type="dxa"/>
          </w:tcPr>
          <w:p w14:paraId="05B15F5B" w14:textId="77777777" w:rsidR="00237C64" w:rsidRDefault="005F0779" w:rsidP="00A37A5D">
            <w:pPr>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Cheaper than xylazine </w:t>
            </w:r>
          </w:p>
          <w:p w14:paraId="3F8F0266" w14:textId="77777777" w:rsidR="005F0779" w:rsidRDefault="005F0779" w:rsidP="00A37A5D">
            <w:pPr>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Twice as long compared to xylazine </w:t>
            </w:r>
          </w:p>
          <w:p w14:paraId="145F6F40" w14:textId="07B72D6D" w:rsidR="00C81A8A" w:rsidRPr="00C65A72" w:rsidRDefault="00C81A8A" w:rsidP="00A37A5D">
            <w:pPr>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Dosage- 0.12mg/100</w:t>
            </w:r>
            <w:r w:rsidR="00C17AF2">
              <w:rPr>
                <w:rFonts w:ascii="Times New Roman" w:hAnsi="Times New Roman" w:cs="Times New Roman"/>
                <w:color w:val="0A0A0A"/>
                <w:shd w:val="clear" w:color="auto" w:fill="FFFFFF"/>
              </w:rPr>
              <w:t>kg</w:t>
            </w:r>
          </w:p>
        </w:tc>
        <w:tc>
          <w:tcPr>
            <w:tcW w:w="1694" w:type="dxa"/>
          </w:tcPr>
          <w:p w14:paraId="70540CFB" w14:textId="77777777" w:rsidR="00237C64" w:rsidRPr="00C81A8A" w:rsidRDefault="00C4039D" w:rsidP="00A37A5D">
            <w:pPr>
              <w:rPr>
                <w:rFonts w:ascii="Times New Roman" w:hAnsi="Times New Roman" w:cs="Times New Roman"/>
                <w:color w:val="0A0A0A"/>
                <w:shd w:val="clear" w:color="auto" w:fill="FFFFFF"/>
              </w:rPr>
            </w:pPr>
            <w:r w:rsidRPr="00C81A8A">
              <w:rPr>
                <w:rFonts w:ascii="Times New Roman" w:hAnsi="Times New Roman" w:cs="Times New Roman"/>
                <w:color w:val="0A0A0A"/>
                <w:shd w:val="clear" w:color="auto" w:fill="FFFFFF"/>
              </w:rPr>
              <w:t>Similar effects compared to xylazine</w:t>
            </w:r>
            <w:r w:rsidR="00C81A8A" w:rsidRPr="00C81A8A">
              <w:rPr>
                <w:rFonts w:ascii="Times New Roman" w:hAnsi="Times New Roman" w:cs="Times New Roman"/>
                <w:color w:val="0A0A0A"/>
                <w:shd w:val="clear" w:color="auto" w:fill="FFFFFF"/>
              </w:rPr>
              <w:t>.</w:t>
            </w:r>
          </w:p>
          <w:p w14:paraId="2C3BB39B" w14:textId="3D91E574" w:rsidR="00C81A8A" w:rsidRPr="00C81A8A" w:rsidRDefault="00C81A8A" w:rsidP="00A37A5D">
            <w:pPr>
              <w:rPr>
                <w:rFonts w:ascii="Times New Roman" w:hAnsi="Times New Roman" w:cs="Times New Roman"/>
                <w:color w:val="0A0A0A"/>
                <w:shd w:val="clear" w:color="auto" w:fill="FFFFFF"/>
              </w:rPr>
            </w:pPr>
            <w:r w:rsidRPr="00C81A8A">
              <w:rPr>
                <w:rFonts w:ascii="Times New Roman" w:hAnsi="Times New Roman" w:cs="Times New Roman"/>
              </w:rPr>
              <w:t>Sedation may be inadequate if horse was excited before administration of detomidine.</w:t>
            </w:r>
            <w:r w:rsidRPr="00C81A8A">
              <w:rPr>
                <w:rFonts w:ascii="Times New Roman" w:hAnsi="Times New Roman" w:cs="Times New Roman"/>
              </w:rPr>
              <w:t xml:space="preserve"> </w:t>
            </w:r>
          </w:p>
        </w:tc>
      </w:tr>
      <w:tr w:rsidR="0083164A" w14:paraId="72C85726" w14:textId="77777777" w:rsidTr="00216361">
        <w:tc>
          <w:tcPr>
            <w:tcW w:w="4531" w:type="dxa"/>
          </w:tcPr>
          <w:p w14:paraId="6F1D0EDF" w14:textId="272032A3" w:rsidR="0083164A" w:rsidRDefault="0083164A" w:rsidP="00A37A5D">
            <w:pPr>
              <w:rPr>
                <w:rFonts w:ascii="Times New Roman" w:hAnsi="Times New Roman" w:cs="Times New Roman"/>
                <w:sz w:val="24"/>
                <w:szCs w:val="24"/>
              </w:rPr>
            </w:pPr>
            <w:r>
              <w:rPr>
                <w:rFonts w:ascii="Times New Roman" w:hAnsi="Times New Roman" w:cs="Times New Roman"/>
                <w:sz w:val="24"/>
                <w:szCs w:val="24"/>
              </w:rPr>
              <w:t>Romifidine</w:t>
            </w:r>
          </w:p>
          <w:p w14:paraId="6E0C1CF0" w14:textId="5258B20E" w:rsidR="00681880" w:rsidRDefault="00681880" w:rsidP="00A37A5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D755DE3" wp14:editId="03BB069F">
                  <wp:extent cx="1828800" cy="21431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2143125"/>
                          </a:xfrm>
                          <a:prstGeom prst="rect">
                            <a:avLst/>
                          </a:prstGeom>
                          <a:noFill/>
                          <a:ln>
                            <a:noFill/>
                          </a:ln>
                        </pic:spPr>
                      </pic:pic>
                    </a:graphicData>
                  </a:graphic>
                </wp:inline>
              </w:drawing>
            </w:r>
          </w:p>
        </w:tc>
        <w:tc>
          <w:tcPr>
            <w:tcW w:w="2791" w:type="dxa"/>
          </w:tcPr>
          <w:p w14:paraId="61021810" w14:textId="19A0172D" w:rsidR="0083164A" w:rsidRDefault="0083164A" w:rsidP="00A37A5D">
            <w:pPr>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Dosage- 0.</w:t>
            </w:r>
            <w:r w:rsidR="009B0D46">
              <w:rPr>
                <w:rFonts w:ascii="Times New Roman" w:hAnsi="Times New Roman" w:cs="Times New Roman"/>
                <w:color w:val="0A0A0A"/>
                <w:shd w:val="clear" w:color="auto" w:fill="FFFFFF"/>
              </w:rPr>
              <w:t>9ml/kg</w:t>
            </w:r>
          </w:p>
          <w:p w14:paraId="2DA5D72A" w14:textId="7C3DF320" w:rsidR="009B0D46" w:rsidRDefault="009B0D46" w:rsidP="00A37A5D">
            <w:pPr>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Longer sedative than detomidine</w:t>
            </w:r>
          </w:p>
          <w:p w14:paraId="61BF075D" w14:textId="15B1CC94" w:rsidR="009B0D46" w:rsidRDefault="009B0D46" w:rsidP="00A37A5D">
            <w:pPr>
              <w:rPr>
                <w:rFonts w:ascii="Times New Roman" w:hAnsi="Times New Roman" w:cs="Times New Roman"/>
                <w:color w:val="0A0A0A"/>
                <w:shd w:val="clear" w:color="auto" w:fill="FFFFFF"/>
              </w:rPr>
            </w:pPr>
          </w:p>
        </w:tc>
        <w:tc>
          <w:tcPr>
            <w:tcW w:w="1694" w:type="dxa"/>
          </w:tcPr>
          <w:p w14:paraId="788A7571" w14:textId="1BA20D8F" w:rsidR="0083164A" w:rsidRPr="00C81A8A" w:rsidRDefault="00792544" w:rsidP="00A37A5D">
            <w:pPr>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 xml:space="preserve">Similar to xylazine and detomidine </w:t>
            </w:r>
          </w:p>
        </w:tc>
      </w:tr>
      <w:tr w:rsidR="0092704C" w14:paraId="5ED052EB" w14:textId="77777777" w:rsidTr="00216361">
        <w:tc>
          <w:tcPr>
            <w:tcW w:w="4531" w:type="dxa"/>
          </w:tcPr>
          <w:p w14:paraId="4BE5B5EF" w14:textId="6ECBC654" w:rsidR="000871E2" w:rsidRPr="000871E2" w:rsidRDefault="00612949" w:rsidP="000871E2">
            <w:pPr>
              <w:rPr>
                <w:rFonts w:ascii="Times New Roman" w:hAnsi="Times New Roman" w:cs="Times New Roman"/>
                <w:sz w:val="24"/>
                <w:szCs w:val="24"/>
              </w:rPr>
            </w:pPr>
            <w:r w:rsidRPr="00216361">
              <w:rPr>
                <w:rFonts w:ascii="Arial" w:hAnsi="Arial" w:cs="Arial"/>
                <w:shd w:val="clear" w:color="auto" w:fill="FFFFFF"/>
              </w:rPr>
              <w:t>G</w:t>
            </w:r>
            <w:r w:rsidRPr="00216361">
              <w:rPr>
                <w:rFonts w:ascii="Arial" w:hAnsi="Arial" w:cs="Arial"/>
                <w:shd w:val="clear" w:color="auto" w:fill="FFFFFF"/>
              </w:rPr>
              <w:t>lycerol guaiacolate</w:t>
            </w:r>
            <w:r w:rsidR="009419D7" w:rsidRPr="00216361">
              <w:rPr>
                <w:rFonts w:ascii="Times New Roman" w:hAnsi="Times New Roman" w:cs="Times New Roman"/>
                <w:sz w:val="24"/>
                <w:szCs w:val="24"/>
              </w:rPr>
              <w:t xml:space="preserve"> (GGE)</w:t>
            </w:r>
            <w:r w:rsidR="000871E2">
              <w:rPr>
                <w:rFonts w:ascii="Times New Roman" w:hAnsi="Times New Roman" w:cs="Times New Roman"/>
                <w:sz w:val="24"/>
                <w:szCs w:val="24"/>
              </w:rPr>
              <w:t xml:space="preserve">/ </w:t>
            </w:r>
            <w:r w:rsidR="000871E2" w:rsidRPr="000871E2">
              <w:rPr>
                <w:rFonts w:ascii="Times New Roman" w:eastAsia="Times New Roman" w:hAnsi="Times New Roman" w:cs="Times New Roman"/>
                <w:lang w:eastAsia="en-TT"/>
              </w:rPr>
              <w:t>Guaifenesin</w:t>
            </w:r>
          </w:p>
          <w:p w14:paraId="212B5EA5" w14:textId="3B622924" w:rsidR="00612949" w:rsidRDefault="000871E2" w:rsidP="00A37A5D">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1C68">
              <w:rPr>
                <w:rFonts w:ascii="Times New Roman" w:hAnsi="Times New Roman" w:cs="Times New Roman"/>
                <w:noProof/>
                <w:sz w:val="24"/>
                <w:szCs w:val="24"/>
              </w:rPr>
              <w:drawing>
                <wp:inline distT="0" distB="0" distL="0" distR="0" wp14:anchorId="7577FD7B" wp14:editId="2731C513">
                  <wp:extent cx="2276475" cy="2009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tc>
        <w:tc>
          <w:tcPr>
            <w:tcW w:w="2791" w:type="dxa"/>
          </w:tcPr>
          <w:p w14:paraId="20F75978" w14:textId="431AE64B" w:rsidR="00C5316B" w:rsidRPr="00C5316B" w:rsidRDefault="00C5316B" w:rsidP="00C5316B">
            <w:pPr>
              <w:shd w:val="clear" w:color="auto" w:fill="FFFFFF"/>
              <w:spacing w:before="100" w:beforeAutospacing="1" w:after="100" w:afterAutospacing="1"/>
              <w:rPr>
                <w:rFonts w:ascii="Times New Roman" w:eastAsia="Times New Roman" w:hAnsi="Times New Roman" w:cs="Times New Roman"/>
                <w:lang w:eastAsia="en-TT"/>
              </w:rPr>
            </w:pPr>
            <w:r w:rsidRPr="00C5316B">
              <w:rPr>
                <w:rFonts w:ascii="Times New Roman" w:eastAsia="Times New Roman" w:hAnsi="Times New Roman" w:cs="Times New Roman"/>
                <w:lang w:eastAsia="en-TT"/>
              </w:rPr>
              <w:lastRenderedPageBreak/>
              <w:t xml:space="preserve">Muscle relaxation in intravenous </w:t>
            </w:r>
            <w:r w:rsidRPr="00216361">
              <w:rPr>
                <w:rFonts w:ascii="Times New Roman" w:eastAsia="Times New Roman" w:hAnsi="Times New Roman" w:cs="Times New Roman"/>
                <w:lang w:eastAsia="en-TT"/>
              </w:rPr>
              <w:t>anaesthesia</w:t>
            </w:r>
            <w:r w:rsidRPr="00C5316B">
              <w:rPr>
                <w:rFonts w:ascii="Times New Roman" w:eastAsia="Times New Roman" w:hAnsi="Times New Roman" w:cs="Times New Roman"/>
                <w:lang w:eastAsia="en-TT"/>
              </w:rPr>
              <w:t>.</w:t>
            </w:r>
          </w:p>
          <w:p w14:paraId="4C301E4B" w14:textId="77777777" w:rsidR="00C5316B" w:rsidRPr="00C5316B" w:rsidRDefault="00C5316B" w:rsidP="00C5316B">
            <w:pPr>
              <w:shd w:val="clear" w:color="auto" w:fill="FFFFFF"/>
              <w:spacing w:before="100" w:beforeAutospacing="1" w:after="100" w:afterAutospacing="1"/>
              <w:rPr>
                <w:rFonts w:ascii="Times New Roman" w:eastAsia="Times New Roman" w:hAnsi="Times New Roman" w:cs="Times New Roman"/>
                <w:lang w:eastAsia="en-TT"/>
              </w:rPr>
            </w:pPr>
            <w:r w:rsidRPr="00C5316B">
              <w:rPr>
                <w:rFonts w:ascii="Times New Roman" w:eastAsia="Times New Roman" w:hAnsi="Times New Roman" w:cs="Times New Roman"/>
                <w:lang w:eastAsia="en-TT"/>
              </w:rPr>
              <w:t>Expectorant for upper respiratory tract conditions.</w:t>
            </w:r>
          </w:p>
          <w:p w14:paraId="5C3E6601" w14:textId="6C1BF610" w:rsidR="0092704C" w:rsidRDefault="00FE4793" w:rsidP="00A37A5D">
            <w:pPr>
              <w:rPr>
                <w:rFonts w:ascii="Times New Roman" w:hAnsi="Times New Roman" w:cs="Times New Roman"/>
                <w:color w:val="0A0A0A"/>
                <w:shd w:val="clear" w:color="auto" w:fill="FFFFFF"/>
              </w:rPr>
            </w:pPr>
            <w:r>
              <w:rPr>
                <w:rFonts w:ascii="Times New Roman" w:hAnsi="Times New Roman" w:cs="Times New Roman"/>
                <w:color w:val="0A0A0A"/>
                <w:shd w:val="clear" w:color="auto" w:fill="FFFFFF"/>
              </w:rPr>
              <w:t>Dosage-25-50mg/kg</w:t>
            </w:r>
          </w:p>
          <w:p w14:paraId="17DAB5AA" w14:textId="70A7463C" w:rsidR="00C5316B" w:rsidRDefault="00C5316B" w:rsidP="00A37A5D">
            <w:pPr>
              <w:rPr>
                <w:rFonts w:ascii="Times New Roman" w:hAnsi="Times New Roman" w:cs="Times New Roman"/>
                <w:color w:val="0A0A0A"/>
                <w:shd w:val="clear" w:color="auto" w:fill="FFFFFF"/>
              </w:rPr>
            </w:pPr>
          </w:p>
        </w:tc>
        <w:tc>
          <w:tcPr>
            <w:tcW w:w="1694" w:type="dxa"/>
          </w:tcPr>
          <w:p w14:paraId="3922B738" w14:textId="77777777" w:rsidR="00950895" w:rsidRPr="00950895" w:rsidRDefault="00950895" w:rsidP="00950895">
            <w:pPr>
              <w:shd w:val="clear" w:color="auto" w:fill="FFFFFF"/>
              <w:spacing w:before="100" w:beforeAutospacing="1" w:after="100" w:afterAutospacing="1"/>
              <w:rPr>
                <w:rFonts w:ascii="Times New Roman" w:eastAsia="Times New Roman" w:hAnsi="Times New Roman" w:cs="Times New Roman"/>
                <w:lang w:eastAsia="en-TT"/>
              </w:rPr>
            </w:pPr>
            <w:r w:rsidRPr="00950895">
              <w:rPr>
                <w:rFonts w:ascii="Times New Roman" w:eastAsia="Times New Roman" w:hAnsi="Times New Roman" w:cs="Times New Roman"/>
                <w:lang w:eastAsia="en-TT"/>
              </w:rPr>
              <w:t>Physostigmine should not be administered concurrently.</w:t>
            </w:r>
          </w:p>
          <w:p w14:paraId="65C95A54" w14:textId="7B2DB20F" w:rsidR="00216361" w:rsidRPr="00216361" w:rsidRDefault="00216361" w:rsidP="00216361">
            <w:pPr>
              <w:jc w:val="both"/>
              <w:textAlignment w:val="baseline"/>
              <w:rPr>
                <w:rFonts w:ascii="Times New Roman" w:eastAsia="Times New Roman" w:hAnsi="Times New Roman" w:cs="Times New Roman"/>
                <w:lang w:eastAsia="en-TT"/>
              </w:rPr>
            </w:pPr>
            <w:r w:rsidRPr="00216361">
              <w:rPr>
                <w:rFonts w:ascii="Times New Roman" w:eastAsia="Times New Roman" w:hAnsi="Times New Roman" w:cs="Times New Roman"/>
                <w:lang w:eastAsia="en-TT"/>
              </w:rPr>
              <w:t>Residual muscle weakness</w:t>
            </w:r>
            <w:r>
              <w:rPr>
                <w:rFonts w:ascii="Times New Roman" w:eastAsia="Times New Roman" w:hAnsi="Times New Roman" w:cs="Times New Roman"/>
                <w:lang w:eastAsia="en-TT"/>
              </w:rPr>
              <w:t xml:space="preserve"> in recovery</w:t>
            </w:r>
          </w:p>
          <w:p w14:paraId="789B43EB" w14:textId="5AE089FD" w:rsidR="00216361" w:rsidRPr="00216361" w:rsidRDefault="00216361" w:rsidP="00216361">
            <w:pPr>
              <w:jc w:val="both"/>
              <w:textAlignment w:val="baseline"/>
              <w:rPr>
                <w:rFonts w:ascii="Times New Roman" w:eastAsia="Times New Roman" w:hAnsi="Times New Roman" w:cs="Times New Roman"/>
                <w:lang w:eastAsia="en-TT"/>
              </w:rPr>
            </w:pPr>
            <w:r w:rsidRPr="00216361">
              <w:rPr>
                <w:rFonts w:ascii="Times New Roman" w:eastAsia="Times New Roman" w:hAnsi="Times New Roman" w:cs="Times New Roman"/>
                <w:lang w:eastAsia="en-TT"/>
              </w:rPr>
              <w:lastRenderedPageBreak/>
              <w:t xml:space="preserve">Tissue irritant if GG goes </w:t>
            </w:r>
            <w:r w:rsidRPr="00216361">
              <w:rPr>
                <w:rFonts w:ascii="Times New Roman" w:eastAsia="Times New Roman" w:hAnsi="Times New Roman" w:cs="Times New Roman"/>
                <w:lang w:eastAsia="en-TT"/>
              </w:rPr>
              <w:t>peri vascularly</w:t>
            </w:r>
            <w:r w:rsidRPr="00216361">
              <w:rPr>
                <w:rFonts w:ascii="Times New Roman" w:eastAsia="Times New Roman" w:hAnsi="Times New Roman" w:cs="Times New Roman"/>
                <w:lang w:eastAsia="en-TT"/>
              </w:rPr>
              <w:t xml:space="preserve"> (sloughing)</w:t>
            </w:r>
          </w:p>
          <w:p w14:paraId="778994CA" w14:textId="77777777" w:rsidR="00216361" w:rsidRPr="00216361" w:rsidRDefault="00216361" w:rsidP="00216361">
            <w:pPr>
              <w:jc w:val="both"/>
              <w:textAlignment w:val="baseline"/>
              <w:rPr>
                <w:rFonts w:ascii="Times New Roman" w:eastAsia="Times New Roman" w:hAnsi="Times New Roman" w:cs="Times New Roman"/>
                <w:lang w:eastAsia="en-TT"/>
              </w:rPr>
            </w:pPr>
            <w:r w:rsidRPr="00216361">
              <w:rPr>
                <w:rFonts w:ascii="Times New Roman" w:eastAsia="Times New Roman" w:hAnsi="Times New Roman" w:cs="Times New Roman"/>
                <w:lang w:eastAsia="en-TT"/>
              </w:rPr>
              <w:t>Hemolysis if concentration is over </w:t>
            </w:r>
            <w:r w:rsidRPr="00216361">
              <w:rPr>
                <w:rFonts w:ascii="Times New Roman" w:eastAsia="Times New Roman" w:hAnsi="Times New Roman" w:cs="Times New Roman"/>
                <w:i/>
                <w:iCs/>
                <w:bdr w:val="none" w:sz="0" w:space="0" w:color="auto" w:frame="1"/>
                <w:lang w:eastAsia="en-TT"/>
              </w:rPr>
              <w:t>5%</w:t>
            </w:r>
          </w:p>
          <w:p w14:paraId="741E047D" w14:textId="77777777" w:rsidR="00216361" w:rsidRPr="00216361" w:rsidRDefault="00216361" w:rsidP="00216361">
            <w:pPr>
              <w:jc w:val="both"/>
              <w:textAlignment w:val="baseline"/>
              <w:rPr>
                <w:rFonts w:ascii="Times New Roman" w:eastAsia="Times New Roman" w:hAnsi="Times New Roman" w:cs="Times New Roman"/>
                <w:lang w:eastAsia="en-TT"/>
              </w:rPr>
            </w:pPr>
            <w:r w:rsidRPr="00216361">
              <w:rPr>
                <w:rFonts w:ascii="Times New Roman" w:eastAsia="Times New Roman" w:hAnsi="Times New Roman" w:cs="Times New Roman"/>
                <w:lang w:eastAsia="en-TT"/>
              </w:rPr>
              <w:t>Mild cardiovascular depressant at higher doses</w:t>
            </w:r>
          </w:p>
          <w:p w14:paraId="3C77E671" w14:textId="3E9F1A09" w:rsidR="0092704C" w:rsidRDefault="0092704C" w:rsidP="00A37A5D">
            <w:pPr>
              <w:rPr>
                <w:rFonts w:ascii="Times New Roman" w:hAnsi="Times New Roman" w:cs="Times New Roman"/>
                <w:color w:val="0A0A0A"/>
                <w:shd w:val="clear" w:color="auto" w:fill="FFFFFF"/>
              </w:rPr>
            </w:pPr>
          </w:p>
        </w:tc>
      </w:tr>
    </w:tbl>
    <w:p w14:paraId="3F5EB59A" w14:textId="2F699C47" w:rsidR="00E42BED" w:rsidRDefault="00E42BED" w:rsidP="00A37A5D">
      <w:pPr>
        <w:rPr>
          <w:rFonts w:ascii="Times New Roman" w:hAnsi="Times New Roman" w:cs="Times New Roman"/>
          <w:sz w:val="24"/>
          <w:szCs w:val="24"/>
        </w:rPr>
      </w:pPr>
    </w:p>
    <w:p w14:paraId="019D26A4" w14:textId="04E002B3" w:rsidR="00E42BED" w:rsidRDefault="00E42BED" w:rsidP="00A37A5D">
      <w:pPr>
        <w:rPr>
          <w:rFonts w:ascii="Times New Roman" w:hAnsi="Times New Roman" w:cs="Times New Roman"/>
          <w:sz w:val="24"/>
          <w:szCs w:val="24"/>
        </w:rPr>
      </w:pPr>
    </w:p>
    <w:p w14:paraId="20D44B72" w14:textId="0B5F1F27" w:rsidR="00E42BED" w:rsidRDefault="00E42BED" w:rsidP="00A37A5D">
      <w:pPr>
        <w:rPr>
          <w:rFonts w:ascii="Times New Roman" w:hAnsi="Times New Roman" w:cs="Times New Roman"/>
          <w:sz w:val="24"/>
          <w:szCs w:val="24"/>
        </w:rPr>
      </w:pPr>
    </w:p>
    <w:p w14:paraId="5B3AE156" w14:textId="7CE39158" w:rsidR="00E42BED" w:rsidRDefault="00E42BED" w:rsidP="00A37A5D">
      <w:pPr>
        <w:rPr>
          <w:rFonts w:ascii="Times New Roman" w:hAnsi="Times New Roman" w:cs="Times New Roman"/>
          <w:sz w:val="24"/>
          <w:szCs w:val="24"/>
        </w:rPr>
      </w:pPr>
    </w:p>
    <w:p w14:paraId="223FD7C4" w14:textId="61FAF734" w:rsidR="00E42BED" w:rsidRDefault="00574CD1" w:rsidP="00A37A5D">
      <w:pPr>
        <w:rPr>
          <w:rFonts w:ascii="Times New Roman" w:hAnsi="Times New Roman" w:cs="Times New Roman"/>
          <w:sz w:val="24"/>
          <w:szCs w:val="24"/>
        </w:rPr>
      </w:pPr>
      <w:r>
        <w:rPr>
          <w:rFonts w:ascii="Times New Roman" w:hAnsi="Times New Roman" w:cs="Times New Roman"/>
          <w:sz w:val="24"/>
          <w:szCs w:val="24"/>
        </w:rPr>
        <w:t>Calculations:</w:t>
      </w:r>
    </w:p>
    <w:p w14:paraId="73EA650C" w14:textId="2D6745A4" w:rsidR="00574CD1" w:rsidRDefault="00D830F2" w:rsidP="00A37A5D">
      <w:pPr>
        <w:rPr>
          <w:rFonts w:ascii="Times New Roman" w:hAnsi="Times New Roman" w:cs="Times New Roman"/>
          <w:sz w:val="24"/>
          <w:szCs w:val="24"/>
        </w:rPr>
      </w:pPr>
      <w:r>
        <w:rPr>
          <w:rFonts w:ascii="Times New Roman" w:hAnsi="Times New Roman" w:cs="Times New Roman"/>
          <w:sz w:val="24"/>
          <w:szCs w:val="24"/>
        </w:rPr>
        <w:t>V=</w:t>
      </w:r>
      <w:r w:rsidR="00CD2B9E">
        <w:rPr>
          <w:rFonts w:ascii="Times New Roman" w:hAnsi="Times New Roman" w:cs="Times New Roman"/>
          <w:sz w:val="24"/>
          <w:szCs w:val="24"/>
        </w:rPr>
        <w:t xml:space="preserve"> W*D/ C</w:t>
      </w:r>
    </w:p>
    <w:p w14:paraId="6DE7683C" w14:textId="6E9D6A0E" w:rsidR="00CD2B9E" w:rsidRDefault="00CD2B9E" w:rsidP="00A37A5D">
      <w:pPr>
        <w:rPr>
          <w:rFonts w:ascii="Times New Roman" w:hAnsi="Times New Roman" w:cs="Times New Roman"/>
          <w:sz w:val="24"/>
          <w:szCs w:val="24"/>
        </w:rPr>
      </w:pPr>
      <w:r>
        <w:rPr>
          <w:rFonts w:ascii="Times New Roman" w:hAnsi="Times New Roman" w:cs="Times New Roman"/>
          <w:sz w:val="24"/>
          <w:szCs w:val="24"/>
        </w:rPr>
        <w:t xml:space="preserve">Therefore, if the weight is </w:t>
      </w:r>
      <w:r w:rsidR="007D4915">
        <w:rPr>
          <w:rFonts w:ascii="Times New Roman" w:hAnsi="Times New Roman" w:cs="Times New Roman"/>
          <w:sz w:val="24"/>
          <w:szCs w:val="24"/>
        </w:rPr>
        <w:t>150</w:t>
      </w:r>
      <w:r w:rsidR="00856925">
        <w:rPr>
          <w:rFonts w:ascii="Times New Roman" w:hAnsi="Times New Roman" w:cs="Times New Roman"/>
          <w:sz w:val="24"/>
          <w:szCs w:val="24"/>
        </w:rPr>
        <w:t>kg, Dosage of lidocaine- 5 mg/kg</w:t>
      </w:r>
    </w:p>
    <w:p w14:paraId="27FA8CAE" w14:textId="63825E36" w:rsidR="00856925" w:rsidRDefault="00856925" w:rsidP="00A37A5D">
      <w:pPr>
        <w:rPr>
          <w:rFonts w:ascii="Times New Roman" w:hAnsi="Times New Roman" w:cs="Times New Roman"/>
          <w:sz w:val="24"/>
          <w:szCs w:val="24"/>
        </w:rPr>
      </w:pPr>
      <w:r>
        <w:rPr>
          <w:rFonts w:ascii="Times New Roman" w:hAnsi="Times New Roman" w:cs="Times New Roman"/>
          <w:sz w:val="24"/>
          <w:szCs w:val="24"/>
        </w:rPr>
        <w:t>Concentration is 2 %</w:t>
      </w:r>
    </w:p>
    <w:p w14:paraId="1B6538BA" w14:textId="7BBF465A" w:rsidR="00797F74" w:rsidRDefault="00797F74" w:rsidP="00A37A5D">
      <w:pPr>
        <w:rPr>
          <w:rFonts w:ascii="Times New Roman" w:hAnsi="Times New Roman" w:cs="Times New Roman"/>
          <w:sz w:val="24"/>
          <w:szCs w:val="24"/>
        </w:rPr>
      </w:pPr>
      <w:r>
        <w:rPr>
          <w:rFonts w:ascii="Times New Roman" w:hAnsi="Times New Roman" w:cs="Times New Roman"/>
          <w:sz w:val="24"/>
          <w:szCs w:val="24"/>
        </w:rPr>
        <w:t xml:space="preserve">Concentration = 2*10= </w:t>
      </w:r>
      <w:r w:rsidR="00586CAD">
        <w:rPr>
          <w:rFonts w:ascii="Times New Roman" w:hAnsi="Times New Roman" w:cs="Times New Roman"/>
          <w:sz w:val="24"/>
          <w:szCs w:val="24"/>
        </w:rPr>
        <w:t>20</w:t>
      </w:r>
    </w:p>
    <w:p w14:paraId="335A0CA1" w14:textId="61CF394D" w:rsidR="00797F74" w:rsidRDefault="00411595" w:rsidP="00A37A5D">
      <w:pPr>
        <w:rPr>
          <w:rFonts w:ascii="Times New Roman" w:hAnsi="Times New Roman" w:cs="Times New Roman"/>
          <w:sz w:val="24"/>
          <w:szCs w:val="24"/>
        </w:rPr>
      </w:pPr>
      <w:r>
        <w:rPr>
          <w:rFonts w:ascii="Times New Roman" w:hAnsi="Times New Roman" w:cs="Times New Roman"/>
          <w:sz w:val="24"/>
          <w:szCs w:val="24"/>
        </w:rPr>
        <w:t>Volume that could be administrated is 150*5/</w:t>
      </w:r>
      <w:r w:rsidR="00DC041E">
        <w:rPr>
          <w:rFonts w:ascii="Times New Roman" w:hAnsi="Times New Roman" w:cs="Times New Roman"/>
          <w:sz w:val="24"/>
          <w:szCs w:val="24"/>
        </w:rPr>
        <w:t xml:space="preserve"> 20= </w:t>
      </w:r>
      <w:r w:rsidR="00797F74">
        <w:rPr>
          <w:rFonts w:ascii="Times New Roman" w:hAnsi="Times New Roman" w:cs="Times New Roman"/>
          <w:sz w:val="24"/>
          <w:szCs w:val="24"/>
        </w:rPr>
        <w:t xml:space="preserve">37.5 ml </w:t>
      </w:r>
    </w:p>
    <w:p w14:paraId="65D62626" w14:textId="77777777" w:rsidR="00797F74" w:rsidRPr="00A37A5D" w:rsidRDefault="00797F74" w:rsidP="00A37A5D">
      <w:pPr>
        <w:rPr>
          <w:rFonts w:ascii="Times New Roman" w:hAnsi="Times New Roman" w:cs="Times New Roman"/>
          <w:sz w:val="24"/>
          <w:szCs w:val="24"/>
        </w:rPr>
      </w:pPr>
    </w:p>
    <w:sectPr w:rsidR="00797F74" w:rsidRPr="00A37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2A5"/>
    <w:multiLevelType w:val="multilevel"/>
    <w:tmpl w:val="21A2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384274"/>
    <w:multiLevelType w:val="multilevel"/>
    <w:tmpl w:val="53D6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A6556"/>
    <w:multiLevelType w:val="multilevel"/>
    <w:tmpl w:val="D9AE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716154"/>
    <w:multiLevelType w:val="multilevel"/>
    <w:tmpl w:val="5FF4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5D"/>
    <w:rsid w:val="00003FB5"/>
    <w:rsid w:val="00012207"/>
    <w:rsid w:val="00016B01"/>
    <w:rsid w:val="00030483"/>
    <w:rsid w:val="00031396"/>
    <w:rsid w:val="000517A6"/>
    <w:rsid w:val="000524AA"/>
    <w:rsid w:val="00063174"/>
    <w:rsid w:val="00072B66"/>
    <w:rsid w:val="00075100"/>
    <w:rsid w:val="00075A20"/>
    <w:rsid w:val="00080A28"/>
    <w:rsid w:val="00083057"/>
    <w:rsid w:val="000871E2"/>
    <w:rsid w:val="000C7A69"/>
    <w:rsid w:val="000D3876"/>
    <w:rsid w:val="000D7992"/>
    <w:rsid w:val="000F26CD"/>
    <w:rsid w:val="00123A7A"/>
    <w:rsid w:val="001346FA"/>
    <w:rsid w:val="001377C7"/>
    <w:rsid w:val="001408A2"/>
    <w:rsid w:val="00143811"/>
    <w:rsid w:val="0014494D"/>
    <w:rsid w:val="001537E8"/>
    <w:rsid w:val="001611A3"/>
    <w:rsid w:val="001630A5"/>
    <w:rsid w:val="001746DF"/>
    <w:rsid w:val="0019506C"/>
    <w:rsid w:val="00196C8A"/>
    <w:rsid w:val="001A1377"/>
    <w:rsid w:val="001B59CC"/>
    <w:rsid w:val="001B5ECC"/>
    <w:rsid w:val="001E3671"/>
    <w:rsid w:val="001F0B82"/>
    <w:rsid w:val="00216361"/>
    <w:rsid w:val="00237C64"/>
    <w:rsid w:val="00247B3F"/>
    <w:rsid w:val="0027545D"/>
    <w:rsid w:val="00290DD2"/>
    <w:rsid w:val="0029447C"/>
    <w:rsid w:val="002947EC"/>
    <w:rsid w:val="002B3964"/>
    <w:rsid w:val="002E15F6"/>
    <w:rsid w:val="002E44E6"/>
    <w:rsid w:val="00324088"/>
    <w:rsid w:val="00346743"/>
    <w:rsid w:val="00363257"/>
    <w:rsid w:val="00372DBC"/>
    <w:rsid w:val="00382832"/>
    <w:rsid w:val="003D0335"/>
    <w:rsid w:val="00411595"/>
    <w:rsid w:val="00422BCA"/>
    <w:rsid w:val="00424432"/>
    <w:rsid w:val="00424F9F"/>
    <w:rsid w:val="00434E41"/>
    <w:rsid w:val="00456B40"/>
    <w:rsid w:val="00456BF0"/>
    <w:rsid w:val="004630C0"/>
    <w:rsid w:val="0048363C"/>
    <w:rsid w:val="00496545"/>
    <w:rsid w:val="00497BED"/>
    <w:rsid w:val="004B5EF0"/>
    <w:rsid w:val="004D14A4"/>
    <w:rsid w:val="004D715B"/>
    <w:rsid w:val="0051555E"/>
    <w:rsid w:val="00515996"/>
    <w:rsid w:val="00522698"/>
    <w:rsid w:val="00574CD1"/>
    <w:rsid w:val="005806B2"/>
    <w:rsid w:val="00584EB2"/>
    <w:rsid w:val="00586CAD"/>
    <w:rsid w:val="00595A5F"/>
    <w:rsid w:val="005B5526"/>
    <w:rsid w:val="005E26C6"/>
    <w:rsid w:val="005E28BE"/>
    <w:rsid w:val="005E5C28"/>
    <w:rsid w:val="005F0779"/>
    <w:rsid w:val="00607AC3"/>
    <w:rsid w:val="00612949"/>
    <w:rsid w:val="00626C1A"/>
    <w:rsid w:val="006435F3"/>
    <w:rsid w:val="00656044"/>
    <w:rsid w:val="00681880"/>
    <w:rsid w:val="0069676D"/>
    <w:rsid w:val="00697DE9"/>
    <w:rsid w:val="006B11A7"/>
    <w:rsid w:val="006E4494"/>
    <w:rsid w:val="006E67A6"/>
    <w:rsid w:val="006F0447"/>
    <w:rsid w:val="006F7D20"/>
    <w:rsid w:val="00714B67"/>
    <w:rsid w:val="0073006A"/>
    <w:rsid w:val="00755613"/>
    <w:rsid w:val="0077559D"/>
    <w:rsid w:val="007846D9"/>
    <w:rsid w:val="00792544"/>
    <w:rsid w:val="00797E4E"/>
    <w:rsid w:val="00797F74"/>
    <w:rsid w:val="007A234B"/>
    <w:rsid w:val="007B537F"/>
    <w:rsid w:val="007D4915"/>
    <w:rsid w:val="007E27C1"/>
    <w:rsid w:val="007E5E2A"/>
    <w:rsid w:val="00825397"/>
    <w:rsid w:val="0083164A"/>
    <w:rsid w:val="00832AE2"/>
    <w:rsid w:val="008409CD"/>
    <w:rsid w:val="00850B92"/>
    <w:rsid w:val="00856925"/>
    <w:rsid w:val="008572C3"/>
    <w:rsid w:val="0086206B"/>
    <w:rsid w:val="0087575C"/>
    <w:rsid w:val="0087618F"/>
    <w:rsid w:val="008970D4"/>
    <w:rsid w:val="008C3994"/>
    <w:rsid w:val="008D0672"/>
    <w:rsid w:val="008D0BAB"/>
    <w:rsid w:val="008F3958"/>
    <w:rsid w:val="008F3A32"/>
    <w:rsid w:val="008F4AF0"/>
    <w:rsid w:val="0092704C"/>
    <w:rsid w:val="009341AE"/>
    <w:rsid w:val="009419D7"/>
    <w:rsid w:val="00950895"/>
    <w:rsid w:val="009569B4"/>
    <w:rsid w:val="00974253"/>
    <w:rsid w:val="009B0D46"/>
    <w:rsid w:val="009C4A2B"/>
    <w:rsid w:val="009E57A7"/>
    <w:rsid w:val="00A01414"/>
    <w:rsid w:val="00A02E7C"/>
    <w:rsid w:val="00A048C1"/>
    <w:rsid w:val="00A37A5D"/>
    <w:rsid w:val="00A82755"/>
    <w:rsid w:val="00AA35AD"/>
    <w:rsid w:val="00AD1AAB"/>
    <w:rsid w:val="00AD229F"/>
    <w:rsid w:val="00AD4D5B"/>
    <w:rsid w:val="00B30A1C"/>
    <w:rsid w:val="00B31EC9"/>
    <w:rsid w:val="00B636A5"/>
    <w:rsid w:val="00B77CCF"/>
    <w:rsid w:val="00B939B8"/>
    <w:rsid w:val="00B95735"/>
    <w:rsid w:val="00BA5A70"/>
    <w:rsid w:val="00C17AF2"/>
    <w:rsid w:val="00C379E4"/>
    <w:rsid w:val="00C4039D"/>
    <w:rsid w:val="00C528CD"/>
    <w:rsid w:val="00C5316B"/>
    <w:rsid w:val="00C65A72"/>
    <w:rsid w:val="00C65DCE"/>
    <w:rsid w:val="00C81A8A"/>
    <w:rsid w:val="00C8239B"/>
    <w:rsid w:val="00C95BD6"/>
    <w:rsid w:val="00CD2B9E"/>
    <w:rsid w:val="00CE0B0C"/>
    <w:rsid w:val="00D11825"/>
    <w:rsid w:val="00D2693B"/>
    <w:rsid w:val="00D76610"/>
    <w:rsid w:val="00D830F2"/>
    <w:rsid w:val="00D9747C"/>
    <w:rsid w:val="00DA2BD1"/>
    <w:rsid w:val="00DB4BCD"/>
    <w:rsid w:val="00DC041E"/>
    <w:rsid w:val="00DC08C8"/>
    <w:rsid w:val="00DD4AA8"/>
    <w:rsid w:val="00DF0589"/>
    <w:rsid w:val="00DF09BE"/>
    <w:rsid w:val="00DF1C68"/>
    <w:rsid w:val="00DF61ED"/>
    <w:rsid w:val="00E001D3"/>
    <w:rsid w:val="00E01765"/>
    <w:rsid w:val="00E42BED"/>
    <w:rsid w:val="00E70DF4"/>
    <w:rsid w:val="00E71E44"/>
    <w:rsid w:val="00E761E8"/>
    <w:rsid w:val="00EA1FB6"/>
    <w:rsid w:val="00EC6D2D"/>
    <w:rsid w:val="00F06094"/>
    <w:rsid w:val="00F137BC"/>
    <w:rsid w:val="00F14A43"/>
    <w:rsid w:val="00F67ADB"/>
    <w:rsid w:val="00F81790"/>
    <w:rsid w:val="00F928DA"/>
    <w:rsid w:val="00F92EEB"/>
    <w:rsid w:val="00FB07F1"/>
    <w:rsid w:val="00FC16AD"/>
    <w:rsid w:val="00FD7DB4"/>
    <w:rsid w:val="00FE4793"/>
    <w:rsid w:val="00FE4A68"/>
    <w:rsid w:val="00FE52C1"/>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0563"/>
  <w15:chartTrackingRefBased/>
  <w15:docId w15:val="{0A0795FB-B1B0-43E8-8D84-F8C26A0E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71E2"/>
    <w:pPr>
      <w:spacing w:before="100" w:beforeAutospacing="1" w:after="100" w:afterAutospacing="1" w:line="240" w:lineRule="auto"/>
      <w:outlineLvl w:val="2"/>
    </w:pPr>
    <w:rPr>
      <w:rFonts w:ascii="Times New Roman" w:eastAsia="Times New Roman" w:hAnsi="Times New Roman" w:cs="Times New Roman"/>
      <w:b/>
      <w:bCs/>
      <w:sz w:val="27"/>
      <w:szCs w:val="27"/>
      <w:lang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23A7A"/>
    <w:rPr>
      <w:b/>
      <w:bCs/>
    </w:rPr>
  </w:style>
  <w:style w:type="table" w:styleId="TableGrid">
    <w:name w:val="Table Grid"/>
    <w:basedOn w:val="TableNormal"/>
    <w:uiPriority w:val="39"/>
    <w:rsid w:val="00C6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A1FB6"/>
    <w:rPr>
      <w:color w:val="0000FF"/>
      <w:u w:val="single"/>
    </w:rPr>
  </w:style>
  <w:style w:type="paragraph" w:styleId="NormalWeb">
    <w:name w:val="Normal (Web)"/>
    <w:basedOn w:val="Normal"/>
    <w:uiPriority w:val="99"/>
    <w:semiHidden/>
    <w:unhideWhenUsed/>
    <w:rsid w:val="00F928DA"/>
    <w:pPr>
      <w:spacing w:before="100" w:beforeAutospacing="1" w:after="100" w:afterAutospacing="1" w:line="240" w:lineRule="auto"/>
    </w:pPr>
    <w:rPr>
      <w:rFonts w:ascii="Times New Roman" w:eastAsia="Times New Roman" w:hAnsi="Times New Roman" w:cs="Times New Roman"/>
      <w:sz w:val="24"/>
      <w:szCs w:val="24"/>
      <w:lang w:eastAsia="en-TT"/>
    </w:rPr>
  </w:style>
  <w:style w:type="character" w:styleId="Emphasis">
    <w:name w:val="Emphasis"/>
    <w:basedOn w:val="DefaultParagraphFont"/>
    <w:uiPriority w:val="20"/>
    <w:qFormat/>
    <w:rsid w:val="00216361"/>
    <w:rPr>
      <w:i/>
      <w:iCs/>
    </w:rPr>
  </w:style>
  <w:style w:type="character" w:customStyle="1" w:styleId="Heading3Char">
    <w:name w:val="Heading 3 Char"/>
    <w:basedOn w:val="DefaultParagraphFont"/>
    <w:link w:val="Heading3"/>
    <w:uiPriority w:val="9"/>
    <w:rsid w:val="000871E2"/>
    <w:rPr>
      <w:rFonts w:ascii="Times New Roman" w:eastAsia="Times New Roman" w:hAnsi="Times New Roman" w:cs="Times New Roman"/>
      <w:b/>
      <w:bCs/>
      <w:sz w:val="27"/>
      <w:szCs w:val="27"/>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2280">
      <w:bodyDiv w:val="1"/>
      <w:marLeft w:val="0"/>
      <w:marRight w:val="0"/>
      <w:marTop w:val="0"/>
      <w:marBottom w:val="0"/>
      <w:divBdr>
        <w:top w:val="none" w:sz="0" w:space="0" w:color="auto"/>
        <w:left w:val="none" w:sz="0" w:space="0" w:color="auto"/>
        <w:bottom w:val="none" w:sz="0" w:space="0" w:color="auto"/>
        <w:right w:val="none" w:sz="0" w:space="0" w:color="auto"/>
      </w:divBdr>
    </w:div>
    <w:div w:id="209460506">
      <w:bodyDiv w:val="1"/>
      <w:marLeft w:val="0"/>
      <w:marRight w:val="0"/>
      <w:marTop w:val="0"/>
      <w:marBottom w:val="0"/>
      <w:divBdr>
        <w:top w:val="none" w:sz="0" w:space="0" w:color="auto"/>
        <w:left w:val="none" w:sz="0" w:space="0" w:color="auto"/>
        <w:bottom w:val="none" w:sz="0" w:space="0" w:color="auto"/>
        <w:right w:val="none" w:sz="0" w:space="0" w:color="auto"/>
      </w:divBdr>
    </w:div>
    <w:div w:id="415906809">
      <w:bodyDiv w:val="1"/>
      <w:marLeft w:val="0"/>
      <w:marRight w:val="0"/>
      <w:marTop w:val="0"/>
      <w:marBottom w:val="0"/>
      <w:divBdr>
        <w:top w:val="none" w:sz="0" w:space="0" w:color="auto"/>
        <w:left w:val="none" w:sz="0" w:space="0" w:color="auto"/>
        <w:bottom w:val="none" w:sz="0" w:space="0" w:color="auto"/>
        <w:right w:val="none" w:sz="0" w:space="0" w:color="auto"/>
      </w:divBdr>
    </w:div>
    <w:div w:id="589854784">
      <w:bodyDiv w:val="1"/>
      <w:marLeft w:val="0"/>
      <w:marRight w:val="0"/>
      <w:marTop w:val="0"/>
      <w:marBottom w:val="0"/>
      <w:divBdr>
        <w:top w:val="none" w:sz="0" w:space="0" w:color="auto"/>
        <w:left w:val="none" w:sz="0" w:space="0" w:color="auto"/>
        <w:bottom w:val="none" w:sz="0" w:space="0" w:color="auto"/>
        <w:right w:val="none" w:sz="0" w:space="0" w:color="auto"/>
      </w:divBdr>
    </w:div>
    <w:div w:id="777606437">
      <w:bodyDiv w:val="1"/>
      <w:marLeft w:val="0"/>
      <w:marRight w:val="0"/>
      <w:marTop w:val="0"/>
      <w:marBottom w:val="0"/>
      <w:divBdr>
        <w:top w:val="none" w:sz="0" w:space="0" w:color="auto"/>
        <w:left w:val="none" w:sz="0" w:space="0" w:color="auto"/>
        <w:bottom w:val="none" w:sz="0" w:space="0" w:color="auto"/>
        <w:right w:val="none" w:sz="0" w:space="0" w:color="auto"/>
      </w:divBdr>
    </w:div>
    <w:div w:id="986014945">
      <w:bodyDiv w:val="1"/>
      <w:marLeft w:val="0"/>
      <w:marRight w:val="0"/>
      <w:marTop w:val="0"/>
      <w:marBottom w:val="0"/>
      <w:divBdr>
        <w:top w:val="none" w:sz="0" w:space="0" w:color="auto"/>
        <w:left w:val="none" w:sz="0" w:space="0" w:color="auto"/>
        <w:bottom w:val="none" w:sz="0" w:space="0" w:color="auto"/>
        <w:right w:val="none" w:sz="0" w:space="0" w:color="auto"/>
      </w:divBdr>
    </w:div>
    <w:div w:id="1250893758">
      <w:bodyDiv w:val="1"/>
      <w:marLeft w:val="0"/>
      <w:marRight w:val="0"/>
      <w:marTop w:val="0"/>
      <w:marBottom w:val="0"/>
      <w:divBdr>
        <w:top w:val="none" w:sz="0" w:space="0" w:color="auto"/>
        <w:left w:val="none" w:sz="0" w:space="0" w:color="auto"/>
        <w:bottom w:val="none" w:sz="0" w:space="0" w:color="auto"/>
        <w:right w:val="none" w:sz="0" w:space="0" w:color="auto"/>
      </w:divBdr>
    </w:div>
    <w:div w:id="1349911590">
      <w:bodyDiv w:val="1"/>
      <w:marLeft w:val="0"/>
      <w:marRight w:val="0"/>
      <w:marTop w:val="0"/>
      <w:marBottom w:val="0"/>
      <w:divBdr>
        <w:top w:val="none" w:sz="0" w:space="0" w:color="auto"/>
        <w:left w:val="none" w:sz="0" w:space="0" w:color="auto"/>
        <w:bottom w:val="none" w:sz="0" w:space="0" w:color="auto"/>
        <w:right w:val="none" w:sz="0" w:space="0" w:color="auto"/>
      </w:divBdr>
    </w:div>
    <w:div w:id="1630168287">
      <w:bodyDiv w:val="1"/>
      <w:marLeft w:val="0"/>
      <w:marRight w:val="0"/>
      <w:marTop w:val="0"/>
      <w:marBottom w:val="0"/>
      <w:divBdr>
        <w:top w:val="none" w:sz="0" w:space="0" w:color="auto"/>
        <w:left w:val="none" w:sz="0" w:space="0" w:color="auto"/>
        <w:bottom w:val="none" w:sz="0" w:space="0" w:color="auto"/>
        <w:right w:val="none" w:sz="0" w:space="0" w:color="auto"/>
      </w:divBdr>
    </w:div>
    <w:div w:id="21255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inenet.com/pain_quiz/quiz.htm" TargetMode="External"/><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https://www.medicinenet.com/aches_pain_fever/article.htm" TargetMode="External"/><Relationship Id="rId12" Type="http://schemas.openxmlformats.org/officeDocument/2006/relationships/image" Target="media/image3.jpeg"/><Relationship Id="rId17" Type="http://schemas.openxmlformats.org/officeDocument/2006/relationships/hyperlink" Target="https://www.petplace.com/article/dogs/diseases-conditions-of-dogs/surgeries/what-is-anesthesia-for-dogs" TargetMode="Externa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edicinenet.com/arthritis/article.ht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s://www.medicinenet.com/menstrual_cramps/article.htm"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medicinenet.com/nonsteroidal_antiinflammatory_drugs/article.htm"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1591</TotalTime>
  <Pages>7</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189</cp:revision>
  <dcterms:created xsi:type="dcterms:W3CDTF">2020-10-15T15:49:00Z</dcterms:created>
  <dcterms:modified xsi:type="dcterms:W3CDTF">2020-10-18T19:36:00Z</dcterms:modified>
</cp:coreProperties>
</file>