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5F11" w14:textId="762D3608" w:rsidR="00341F72" w:rsidRDefault="00341F72">
      <w:pPr>
        <w:rPr>
          <w:b/>
          <w:bCs/>
        </w:rPr>
      </w:pPr>
      <w:r>
        <w:rPr>
          <w:b/>
          <w:bCs/>
        </w:rPr>
        <w:t xml:space="preserve">Signalment </w:t>
      </w:r>
    </w:p>
    <w:p w14:paraId="3F7EC259" w14:textId="5EE24595" w:rsidR="00341F72" w:rsidRDefault="00341F72">
      <w:r>
        <w:t>Age: 5 years</w:t>
      </w:r>
    </w:p>
    <w:p w14:paraId="29944DE1" w14:textId="2E7FA2A1" w:rsidR="00341F72" w:rsidRDefault="00341F72">
      <w:r>
        <w:t xml:space="preserve">Sex: male </w:t>
      </w:r>
    </w:p>
    <w:p w14:paraId="718EC7E3" w14:textId="3A1D51DE" w:rsidR="00341F72" w:rsidRDefault="00341F72">
      <w:r>
        <w:t>Weight: 600kg</w:t>
      </w:r>
    </w:p>
    <w:p w14:paraId="11DA82E0" w14:textId="6E900D82" w:rsidR="00341F72" w:rsidRPr="00341F72" w:rsidRDefault="00341F72">
      <w:r>
        <w:t>Routine physical exam was carried out and animal was deemed fit for procedure.</w:t>
      </w:r>
    </w:p>
    <w:p w14:paraId="003CAA32" w14:textId="191262B4" w:rsidR="004B1DD5" w:rsidRPr="00624310" w:rsidRDefault="002A1AF1">
      <w:pPr>
        <w:rPr>
          <w:b/>
          <w:bCs/>
        </w:rPr>
      </w:pPr>
      <w:r w:rsidRPr="00624310">
        <w:rPr>
          <w:b/>
          <w:bCs/>
        </w:rPr>
        <w:t xml:space="preserve">Preoperative </w:t>
      </w:r>
    </w:p>
    <w:p w14:paraId="0015ADD1" w14:textId="150B9964" w:rsidR="002A1AF1" w:rsidRDefault="002A1AF1">
      <w:r>
        <w:t xml:space="preserve">Ensure </w:t>
      </w:r>
      <w:r w:rsidR="00624310">
        <w:t xml:space="preserve">animal is healthy for procedure and that </w:t>
      </w:r>
      <w:r>
        <w:t>both testicles are descended</w:t>
      </w:r>
      <w:r w:rsidR="00624310">
        <w:t>.</w:t>
      </w:r>
    </w:p>
    <w:p w14:paraId="79084D31" w14:textId="53E355F3" w:rsidR="00AF4569" w:rsidRDefault="00AF4569">
      <w:r w:rsidRPr="00AF4569">
        <w:rPr>
          <w:noProof/>
        </w:rPr>
        <w:drawing>
          <wp:inline distT="0" distB="0" distL="0" distR="0" wp14:anchorId="060433DB" wp14:editId="74D96ACE">
            <wp:extent cx="2466975" cy="1847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6C5B5" w14:textId="056E6B72" w:rsidR="00F21098" w:rsidRPr="00F21098" w:rsidRDefault="00F21098">
      <w:pPr>
        <w:rPr>
          <w:b/>
          <w:bCs/>
        </w:rPr>
      </w:pPr>
      <w:r w:rsidRPr="00F21098">
        <w:rPr>
          <w:b/>
          <w:bCs/>
        </w:rPr>
        <w:t xml:space="preserve">Anesthetic </w:t>
      </w:r>
    </w:p>
    <w:p w14:paraId="07679921" w14:textId="1E933176" w:rsidR="00FB22EF" w:rsidRDefault="00FB22EF">
      <w:r>
        <w:t>Anesthetic regimen used is a mixture of xylazine at 1.0mg/kg and ketamine hydrochloride at 2.2mg/kg given intravenously.</w:t>
      </w:r>
    </w:p>
    <w:p w14:paraId="0FDD424E" w14:textId="3411C4F5" w:rsidR="00BF31CA" w:rsidRDefault="00BF31CA">
      <w:r>
        <w:t>For prolonged procedure, a second dose can be administered intravenously to achieve a desired length of time.</w:t>
      </w:r>
    </w:p>
    <w:p w14:paraId="4974365F" w14:textId="569479D2" w:rsidR="00E56564" w:rsidRDefault="00E56564">
      <w:r>
        <w:t>For a 600kg stallion</w:t>
      </w:r>
      <w:r w:rsidR="00341F72">
        <w:t>, 6ml of xylazine and 13.2ml of ketamine is administered.</w:t>
      </w:r>
      <w:r>
        <w:t xml:space="preserve"> </w:t>
      </w:r>
    </w:p>
    <w:p w14:paraId="006CCFF8" w14:textId="75122A76" w:rsidR="00F21098" w:rsidRPr="00F21098" w:rsidRDefault="00F21098">
      <w:pPr>
        <w:rPr>
          <w:b/>
          <w:bCs/>
        </w:rPr>
      </w:pPr>
      <w:r w:rsidRPr="00F21098">
        <w:rPr>
          <w:b/>
          <w:bCs/>
        </w:rPr>
        <w:t xml:space="preserve">Restraint/ Positioning </w:t>
      </w:r>
    </w:p>
    <w:p w14:paraId="1B077788" w14:textId="088157D4" w:rsidR="00BF31CA" w:rsidRDefault="00E56564">
      <w:r>
        <w:t xml:space="preserve">The horse is cast in lateral recumbency and for right-handed person should be cast on left side for easier access. The upper hind leg, right hind leg for right-handed person is tied </w:t>
      </w:r>
      <w:r w:rsidR="00F21098">
        <w:t xml:space="preserve">cranial. </w:t>
      </w:r>
    </w:p>
    <w:p w14:paraId="65131510" w14:textId="59799AC1" w:rsidR="00BF31CA" w:rsidRDefault="00BF31CA">
      <w:r w:rsidRPr="00BF31CA">
        <w:rPr>
          <w:noProof/>
        </w:rPr>
        <w:drawing>
          <wp:inline distT="0" distB="0" distL="0" distR="0" wp14:anchorId="4FF36F2F" wp14:editId="465F08B2">
            <wp:extent cx="3522980" cy="1761490"/>
            <wp:effectExtent l="0" t="0" r="1270" b="0"/>
            <wp:docPr id="1" name="Picture 1" descr="Horse Castration: What Could Possibly Go Wrong? – The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 Castration: What Could Possibly Go Wrong? – The Hor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144" cy="176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2BB40" w14:textId="1A4657A0" w:rsidR="00AF4569" w:rsidRDefault="00AF4569"/>
    <w:p w14:paraId="179C52A5" w14:textId="631B3C49" w:rsidR="00AF4569" w:rsidRDefault="00AF4569"/>
    <w:p w14:paraId="26E4AD23" w14:textId="2DD2F1C8" w:rsidR="00AF4569" w:rsidRDefault="00AF4569"/>
    <w:p w14:paraId="51F1D3FB" w14:textId="77777777" w:rsidR="00AF4569" w:rsidRDefault="00AF4569"/>
    <w:p w14:paraId="3E0F0774" w14:textId="4D96DC68" w:rsidR="00E56564" w:rsidRDefault="00F21098">
      <w:r>
        <w:t>Alternatively, the horse can also be positioned in dorsal recumbency</w:t>
      </w:r>
      <w:r w:rsidR="00BF31CA">
        <w:t xml:space="preserve"> with hay or other soft material on either side to hold animal in place during procedure.</w:t>
      </w:r>
    </w:p>
    <w:p w14:paraId="2F926297" w14:textId="0B82EB64" w:rsidR="00BF31CA" w:rsidRDefault="00BF31CA">
      <w:r w:rsidRPr="00BF31CA">
        <w:rPr>
          <w:noProof/>
        </w:rPr>
        <w:drawing>
          <wp:inline distT="0" distB="0" distL="0" distR="0" wp14:anchorId="2E830522" wp14:editId="14B1FEA6">
            <wp:extent cx="2009775" cy="2276475"/>
            <wp:effectExtent l="0" t="0" r="9525" b="9525"/>
            <wp:docPr id="3" name="Picture 3" descr="Surgery – Momentum Equ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rgery – Momentum Equ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EBA9D" w14:textId="5F902ED7" w:rsidR="008F7B0D" w:rsidRDefault="008F7B0D">
      <w:r>
        <w:t xml:space="preserve">Surgical area is </w:t>
      </w:r>
      <w:r w:rsidR="00BF31CA">
        <w:t xml:space="preserve">scrubbed with alcohol and iodophor solution prior to surgical procedure. </w:t>
      </w:r>
    </w:p>
    <w:p w14:paraId="3F3560D0" w14:textId="7DCFEA1E" w:rsidR="003F7F9E" w:rsidRDefault="003F7F9E" w:rsidP="003F7F9E">
      <w:r>
        <w:t>I</w:t>
      </w:r>
      <w:r w:rsidRPr="003F7F9E">
        <w:t>ntratesticular injection of 2% lidocaine hydrochloride, the dose of which may vary according to size of horse (typically 10–20 ml/testis).</w:t>
      </w:r>
    </w:p>
    <w:p w14:paraId="50793D31" w14:textId="2C5589F2" w:rsidR="003F7F9E" w:rsidRDefault="003F7F9E" w:rsidP="003F7F9E">
      <w:r>
        <w:t xml:space="preserve">Resources: </w:t>
      </w:r>
    </w:p>
    <w:p w14:paraId="6899C4EE" w14:textId="01DC8458" w:rsidR="003F7F9E" w:rsidRDefault="003F7F9E" w:rsidP="003F7F9E">
      <w:hyperlink r:id="rId7" w:history="1">
        <w:r w:rsidRPr="003F7C8A">
          <w:rPr>
            <w:rStyle w:val="Hyperlink"/>
          </w:rPr>
          <w:t>https://aaep.org/sites/default/files/issues/476-482.pdf</w:t>
        </w:r>
      </w:hyperlink>
      <w:r>
        <w:t xml:space="preserve"> </w:t>
      </w:r>
    </w:p>
    <w:p w14:paraId="447663B0" w14:textId="7CC85FF4" w:rsidR="003F7F9E" w:rsidRDefault="003F7F9E" w:rsidP="003F7F9E">
      <w:hyperlink r:id="rId8" w:history="1">
        <w:r w:rsidRPr="003F7C8A">
          <w:rPr>
            <w:rStyle w:val="Hyperlink"/>
          </w:rPr>
          <w:t>https://veterinary-practice.com/article/a-history-of-castrating-2-000-equines</w:t>
        </w:r>
      </w:hyperlink>
      <w:r>
        <w:t xml:space="preserve"> </w:t>
      </w:r>
    </w:p>
    <w:p w14:paraId="2C0698DB" w14:textId="77777777" w:rsidR="003F7F9E" w:rsidRPr="003F7F9E" w:rsidRDefault="003F7F9E" w:rsidP="003F7F9E">
      <w:r w:rsidRPr="003F7F9E">
        <w:t>Turner and McIlwraith’s Techniques in Large Animal Surgery 4th Edition</w:t>
      </w:r>
    </w:p>
    <w:p w14:paraId="735D2C38" w14:textId="77777777" w:rsidR="003F7F9E" w:rsidRPr="003F7F9E" w:rsidRDefault="003F7F9E" w:rsidP="003F7F9E"/>
    <w:sectPr w:rsidR="003F7F9E" w:rsidRPr="003F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F1"/>
    <w:rsid w:val="002A1AF1"/>
    <w:rsid w:val="00341F72"/>
    <w:rsid w:val="003F7F9E"/>
    <w:rsid w:val="00624310"/>
    <w:rsid w:val="00654C21"/>
    <w:rsid w:val="00665AF9"/>
    <w:rsid w:val="00714637"/>
    <w:rsid w:val="008F7B0D"/>
    <w:rsid w:val="00AF4569"/>
    <w:rsid w:val="00BF31CA"/>
    <w:rsid w:val="00E56564"/>
    <w:rsid w:val="00F21098"/>
    <w:rsid w:val="00F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B487"/>
  <w15:chartTrackingRefBased/>
  <w15:docId w15:val="{DE234C2A-1E2A-4467-8B7B-FF2DF16F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erinary-practice.com/article/a-history-of-castrating-2-000-equi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aep.org/sites/default/files/issues/476-48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Mohamed</dc:creator>
  <cp:keywords/>
  <dc:description/>
  <cp:lastModifiedBy>Salina Mohamed</cp:lastModifiedBy>
  <cp:revision>3</cp:revision>
  <dcterms:created xsi:type="dcterms:W3CDTF">2020-10-17T22:05:00Z</dcterms:created>
  <dcterms:modified xsi:type="dcterms:W3CDTF">2020-10-18T22:43:00Z</dcterms:modified>
</cp:coreProperties>
</file>