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B134" w14:textId="77777777" w:rsidR="00757BC6" w:rsidRPr="001558D5" w:rsidRDefault="00757BC6" w:rsidP="00757BC6">
      <w:pPr>
        <w:rPr>
          <w:b/>
          <w:bCs/>
          <w:color w:val="000000" w:themeColor="text1"/>
          <w:sz w:val="28"/>
          <w:szCs w:val="28"/>
          <w:u w:val="single"/>
        </w:rPr>
      </w:pPr>
      <w:r w:rsidRPr="001558D5">
        <w:rPr>
          <w:b/>
          <w:bCs/>
          <w:color w:val="000000" w:themeColor="text1"/>
          <w:sz w:val="28"/>
          <w:szCs w:val="28"/>
          <w:u w:val="single"/>
        </w:rPr>
        <w:t>POST OPERATIVE CONSIDERATIONS;</w:t>
      </w:r>
    </w:p>
    <w:p w14:paraId="41B9FC85" w14:textId="77777777" w:rsidR="00757BC6" w:rsidRPr="00520979" w:rsidRDefault="00757BC6" w:rsidP="00757BC6">
      <w:pPr>
        <w:rPr>
          <w:color w:val="000000" w:themeColor="text1"/>
        </w:rPr>
      </w:pPr>
    </w:p>
    <w:p w14:paraId="171951FC" w14:textId="77777777" w:rsidR="00757BC6" w:rsidRDefault="00757BC6" w:rsidP="00757BC6">
      <w:pPr>
        <w:rPr>
          <w:color w:val="000000" w:themeColor="text1"/>
        </w:rPr>
      </w:pPr>
      <w:r>
        <w:rPr>
          <w:color w:val="000000" w:themeColor="text1"/>
        </w:rPr>
        <w:t xml:space="preserve">Aftercare/ management: </w:t>
      </w:r>
    </w:p>
    <w:p w14:paraId="416AF7F4" w14:textId="77777777" w:rsidR="00757BC6" w:rsidRPr="001558D5" w:rsidRDefault="00757BC6" w:rsidP="00757BC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558D5">
        <w:rPr>
          <w:color w:val="000000" w:themeColor="text1"/>
        </w:rPr>
        <w:t>Ideally the animal should be confined for several days post-surgery.</w:t>
      </w:r>
    </w:p>
    <w:p w14:paraId="3FB72974" w14:textId="77777777" w:rsidR="00757BC6" w:rsidRPr="00520979" w:rsidRDefault="00757BC6" w:rsidP="00757B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20979">
        <w:rPr>
          <w:color w:val="000000" w:themeColor="text1"/>
          <w:shd w:val="clear" w:color="auto" w:fill="FFFFFF"/>
        </w:rPr>
        <w:t>Severe swelling post-surgery is often observed. Monitor for excess swelling and hemorrhage.</w:t>
      </w:r>
    </w:p>
    <w:p w14:paraId="70BE0A80" w14:textId="77777777" w:rsidR="00757BC6" w:rsidRPr="00520979" w:rsidRDefault="00757BC6" w:rsidP="00757B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20979">
        <w:rPr>
          <w:color w:val="000000" w:themeColor="text1"/>
        </w:rPr>
        <w:t>Use of an E-collar or a hood to minimize any damage to the surgery site</w:t>
      </w:r>
    </w:p>
    <w:p w14:paraId="45A5B5A7" w14:textId="77777777" w:rsidR="00757BC6" w:rsidRPr="00520979" w:rsidRDefault="00757BC6" w:rsidP="00757B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20979">
        <w:rPr>
          <w:color w:val="000000" w:themeColor="text1"/>
        </w:rPr>
        <w:t>Use of post-operative analgesics (NSAID: Flunixin) for inflammation or pain for 72 hours post-op.</w:t>
      </w:r>
    </w:p>
    <w:p w14:paraId="0136A9E7" w14:textId="77777777" w:rsidR="00757BC6" w:rsidRPr="00520979" w:rsidRDefault="00757BC6" w:rsidP="00757B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20979">
        <w:rPr>
          <w:color w:val="000000" w:themeColor="text1"/>
        </w:rPr>
        <w:t>Systemic antibiotics for 3-5 days used.</w:t>
      </w:r>
    </w:p>
    <w:p w14:paraId="2920BB6A" w14:textId="77777777" w:rsidR="00757BC6" w:rsidRPr="00520979" w:rsidRDefault="00757BC6" w:rsidP="00757B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20979">
        <w:rPr>
          <w:color w:val="000000" w:themeColor="text1"/>
        </w:rPr>
        <w:t>Triple antibiotic lubricants are used.</w:t>
      </w:r>
    </w:p>
    <w:p w14:paraId="67C2A9B3" w14:textId="77777777" w:rsidR="00757BC6" w:rsidRPr="00520979" w:rsidRDefault="00757BC6" w:rsidP="00757BC6">
      <w:pPr>
        <w:rPr>
          <w:color w:val="000000" w:themeColor="text1"/>
        </w:rPr>
      </w:pPr>
    </w:p>
    <w:p w14:paraId="31F5155A" w14:textId="77777777" w:rsidR="00757BC6" w:rsidRDefault="00757BC6" w:rsidP="00757BC6">
      <w:pPr>
        <w:rPr>
          <w:color w:val="000000" w:themeColor="text1"/>
        </w:rPr>
      </w:pPr>
    </w:p>
    <w:p w14:paraId="2240ED45" w14:textId="77777777" w:rsidR="00757BC6" w:rsidRPr="00520979" w:rsidRDefault="00757BC6" w:rsidP="00757BC6">
      <w:pPr>
        <w:rPr>
          <w:color w:val="000000" w:themeColor="text1"/>
        </w:rPr>
      </w:pPr>
    </w:p>
    <w:p w14:paraId="2FDB4629" w14:textId="77777777" w:rsidR="00757BC6" w:rsidRPr="00520979" w:rsidRDefault="00757BC6" w:rsidP="00757BC6">
      <w:pPr>
        <w:rPr>
          <w:color w:val="000000" w:themeColor="text1"/>
        </w:rPr>
      </w:pPr>
      <w:r w:rsidRPr="00520979">
        <w:rPr>
          <w:color w:val="000000" w:themeColor="text1"/>
        </w:rPr>
        <w:t>C</w:t>
      </w:r>
      <w:r>
        <w:rPr>
          <w:color w:val="000000" w:themeColor="text1"/>
        </w:rPr>
        <w:t>omplications:</w:t>
      </w:r>
    </w:p>
    <w:p w14:paraId="0A1F616C" w14:textId="77777777" w:rsidR="00757BC6" w:rsidRDefault="00757BC6" w:rsidP="00757BC6">
      <w:pPr>
        <w:pStyle w:val="ListParagraph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1558D5">
        <w:rPr>
          <w:color w:val="000000" w:themeColor="text1"/>
          <w:shd w:val="clear" w:color="auto" w:fill="FFFFFF"/>
        </w:rPr>
        <w:t>Poor surgical technique may result in excessive hemorrhage.</w:t>
      </w:r>
    </w:p>
    <w:p w14:paraId="70E92D7F" w14:textId="77777777" w:rsidR="00757BC6" w:rsidRPr="001558D5" w:rsidRDefault="00757BC6" w:rsidP="00757BC6">
      <w:pPr>
        <w:pStyle w:val="ListParagraph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1558D5">
        <w:rPr>
          <w:color w:val="000000" w:themeColor="text1"/>
        </w:rPr>
        <w:t xml:space="preserve">Blunt trauma through head rubbing or accidental trauma leading to opening up of the wound and </w:t>
      </w:r>
      <w:proofErr w:type="spellStart"/>
      <w:r w:rsidRPr="001558D5">
        <w:rPr>
          <w:color w:val="000000" w:themeColor="text1"/>
        </w:rPr>
        <w:t>haemorrhage</w:t>
      </w:r>
      <w:proofErr w:type="spellEnd"/>
      <w:r w:rsidRPr="001558D5">
        <w:rPr>
          <w:color w:val="000000" w:themeColor="text1"/>
        </w:rPr>
        <w:t>.</w:t>
      </w:r>
    </w:p>
    <w:p w14:paraId="3C8342FE" w14:textId="77777777" w:rsidR="00757BC6" w:rsidRPr="001558D5" w:rsidRDefault="00757BC6" w:rsidP="00757BC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20979">
        <w:rPr>
          <w:color w:val="000000" w:themeColor="text1"/>
          <w:shd w:val="clear" w:color="auto" w:fill="FFFFFF"/>
        </w:rPr>
        <w:t>For neoplastic lesions- reoccurrence and metastatic sprea</w:t>
      </w:r>
      <w:r>
        <w:rPr>
          <w:color w:val="000000" w:themeColor="text1"/>
          <w:shd w:val="clear" w:color="auto" w:fill="FFFFFF"/>
        </w:rPr>
        <w:t>d.</w:t>
      </w:r>
    </w:p>
    <w:p w14:paraId="12ADECCF" w14:textId="77777777" w:rsidR="00757BC6" w:rsidRPr="001558D5" w:rsidRDefault="00757BC6" w:rsidP="00757BC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558D5">
        <w:rPr>
          <w:color w:val="000000" w:themeColor="text1"/>
        </w:rPr>
        <w:t>Vision impairment in the opposite eye.</w:t>
      </w:r>
    </w:p>
    <w:p w14:paraId="35626F35" w14:textId="77777777" w:rsidR="00757BC6" w:rsidRPr="00520979" w:rsidRDefault="00757BC6" w:rsidP="00757BC6">
      <w:pPr>
        <w:rPr>
          <w:color w:val="000000" w:themeColor="text1"/>
        </w:rPr>
      </w:pPr>
    </w:p>
    <w:p w14:paraId="1C510BF6" w14:textId="77777777" w:rsidR="00757BC6" w:rsidRDefault="00757BC6" w:rsidP="00757BC6">
      <w:pPr>
        <w:rPr>
          <w:color w:val="000000" w:themeColor="text1"/>
        </w:rPr>
      </w:pPr>
    </w:p>
    <w:p w14:paraId="6C44AFAF" w14:textId="77777777" w:rsidR="00757BC6" w:rsidRPr="00520979" w:rsidRDefault="00757BC6" w:rsidP="00757BC6">
      <w:pPr>
        <w:rPr>
          <w:color w:val="000000" w:themeColor="text1"/>
        </w:rPr>
      </w:pPr>
      <w:r>
        <w:rPr>
          <w:color w:val="000000" w:themeColor="text1"/>
        </w:rPr>
        <w:t>Prognosis:</w:t>
      </w:r>
    </w:p>
    <w:p w14:paraId="2214CC2E" w14:textId="77777777" w:rsidR="00757BC6" w:rsidRPr="001558D5" w:rsidRDefault="00757BC6" w:rsidP="00757BC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1558D5">
        <w:rPr>
          <w:color w:val="000000" w:themeColor="text1"/>
        </w:rPr>
        <w:t xml:space="preserve">Good- low incidence of complications. </w:t>
      </w:r>
    </w:p>
    <w:p w14:paraId="12E9C114" w14:textId="77777777" w:rsidR="00757BC6" w:rsidRPr="00520979" w:rsidRDefault="00757BC6" w:rsidP="00757BC6">
      <w:pPr>
        <w:rPr>
          <w:color w:val="000000" w:themeColor="text1"/>
        </w:rPr>
      </w:pPr>
    </w:p>
    <w:p w14:paraId="263EA6B6" w14:textId="77777777" w:rsidR="00DD67FF" w:rsidRDefault="00757BC6">
      <w:bookmarkStart w:id="0" w:name="_GoBack"/>
      <w:bookmarkEnd w:id="0"/>
    </w:p>
    <w:sectPr w:rsidR="00DD67FF" w:rsidSect="0019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0329"/>
    <w:multiLevelType w:val="hybridMultilevel"/>
    <w:tmpl w:val="8C92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4546"/>
    <w:multiLevelType w:val="multilevel"/>
    <w:tmpl w:val="31F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24783"/>
    <w:multiLevelType w:val="hybridMultilevel"/>
    <w:tmpl w:val="4A4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C6"/>
    <w:rsid w:val="00193A84"/>
    <w:rsid w:val="00757BC6"/>
    <w:rsid w:val="00C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AB9F0"/>
  <w15:chartTrackingRefBased/>
  <w15:docId w15:val="{2CDF9644-1E53-EF46-914A-BD28AB7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crystalmariesutherland@gmail.com</dc:creator>
  <cp:keywords/>
  <dc:description/>
  <cp:lastModifiedBy>crystalmariesutherland@gmail.com</cp:lastModifiedBy>
  <cp:revision>1</cp:revision>
  <dcterms:created xsi:type="dcterms:W3CDTF">2020-11-23T16:09:00Z</dcterms:created>
  <dcterms:modified xsi:type="dcterms:W3CDTF">2020-11-23T16:09:00Z</dcterms:modified>
</cp:coreProperties>
</file>