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830F" w14:textId="5BD1D85F" w:rsidR="00A95FA9" w:rsidRDefault="00A45614" w:rsidP="00A45614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Equipment Used for Paravertebral Nerve Block</w:t>
      </w:r>
    </w:p>
    <w:p w14:paraId="1C669818" w14:textId="26E5938F" w:rsidR="00A45614" w:rsidRDefault="00A45614" w:rsidP="00A45614">
      <w:pPr>
        <w:rPr>
          <w:rFonts w:ascii="Times New Roman" w:hAnsi="Times New Roman"/>
          <w:sz w:val="24"/>
          <w:lang w:val="en-US"/>
        </w:rPr>
      </w:pPr>
    </w:p>
    <w:p w14:paraId="505A8953" w14:textId="3C530DB8" w:rsidR="00A45614" w:rsidRDefault="00A45614" w:rsidP="00A45614">
      <w:pPr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45614" w14:paraId="38873FAE" w14:textId="77777777" w:rsidTr="00197EE5">
        <w:tc>
          <w:tcPr>
            <w:tcW w:w="4106" w:type="dxa"/>
          </w:tcPr>
          <w:p w14:paraId="6FC76BE1" w14:textId="470C44E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Equipment</w:t>
            </w:r>
            <w:r w:rsidR="00BF6179">
              <w:rPr>
                <w:rFonts w:ascii="Times New Roman" w:hAnsi="Times New Roman"/>
                <w:sz w:val="24"/>
                <w:lang w:val="en-US"/>
              </w:rPr>
              <w:t>/Material+Drug</w:t>
            </w:r>
          </w:p>
        </w:tc>
        <w:tc>
          <w:tcPr>
            <w:tcW w:w="4910" w:type="dxa"/>
          </w:tcPr>
          <w:p w14:paraId="508279CB" w14:textId="05424783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Use</w:t>
            </w:r>
          </w:p>
        </w:tc>
      </w:tr>
      <w:tr w:rsidR="00A45614" w14:paraId="487DDE51" w14:textId="77777777" w:rsidTr="00197EE5">
        <w:tc>
          <w:tcPr>
            <w:tcW w:w="4106" w:type="dxa"/>
          </w:tcPr>
          <w:p w14:paraId="01372DF4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Halter</w:t>
            </w:r>
          </w:p>
          <w:p w14:paraId="0F3B7DD8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4E1D32B5" w14:textId="23163521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3E6902" wp14:editId="72D3ADDE">
                  <wp:extent cx="1162050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2D55F" w14:textId="7857747F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10" w:type="dxa"/>
          </w:tcPr>
          <w:p w14:paraId="7CE06B35" w14:textId="7CEB40B2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Applied to the head of the animal for easy restraint and control.</w:t>
            </w:r>
          </w:p>
        </w:tc>
      </w:tr>
      <w:tr w:rsidR="00A45614" w14:paraId="3A12AB66" w14:textId="77777777" w:rsidTr="00197EE5">
        <w:tc>
          <w:tcPr>
            <w:tcW w:w="4106" w:type="dxa"/>
          </w:tcPr>
          <w:p w14:paraId="55827B5C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 ml Syringe </w:t>
            </w:r>
          </w:p>
          <w:p w14:paraId="25C47FAD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321688D8" w14:textId="6C26044D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3F7721F7" w14:textId="3A34F906" w:rsidR="00622D6D" w:rsidRDefault="00622D6D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0B9D13" wp14:editId="31ABBEB4">
                  <wp:extent cx="1266825" cy="1266825"/>
                  <wp:effectExtent l="0" t="0" r="9525" b="9525"/>
                  <wp:docPr id="2" name="Picture 2" descr="BD 20mL Syringe - Si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 20mL Syringe - Si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6B241" w14:textId="7E62DF1E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10" w:type="dxa"/>
          </w:tcPr>
          <w:p w14:paraId="24B11F83" w14:textId="6DE6C464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Accurate measurement of the drug. </w:t>
            </w:r>
          </w:p>
        </w:tc>
      </w:tr>
      <w:tr w:rsidR="00A45614" w14:paraId="74435051" w14:textId="77777777" w:rsidTr="00197EE5">
        <w:tc>
          <w:tcPr>
            <w:tcW w:w="4106" w:type="dxa"/>
          </w:tcPr>
          <w:p w14:paraId="59E7A99D" w14:textId="6914F5DD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20-gauge 1 ½ inch </w:t>
            </w:r>
            <w:r w:rsidR="00622D6D">
              <w:rPr>
                <w:rFonts w:ascii="Times New Roman" w:hAnsi="Times New Roman"/>
                <w:sz w:val="24"/>
                <w:lang w:val="en-US"/>
              </w:rPr>
              <w:t xml:space="preserve">hypodermic </w:t>
            </w:r>
            <w:r>
              <w:rPr>
                <w:rFonts w:ascii="Times New Roman" w:hAnsi="Times New Roman"/>
                <w:sz w:val="24"/>
                <w:lang w:val="en-US"/>
              </w:rPr>
              <w:t>needle</w:t>
            </w:r>
          </w:p>
          <w:p w14:paraId="15E5F62D" w14:textId="1D423EFD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946347A" w14:textId="3221D67E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10" w:type="dxa"/>
          </w:tcPr>
          <w:p w14:paraId="19D602A1" w14:textId="77777777" w:rsidR="00A45614" w:rsidRDefault="00BF6179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Used</w:t>
            </w:r>
            <w:r w:rsidR="00A45614">
              <w:rPr>
                <w:rFonts w:ascii="Times New Roman" w:hAnsi="Times New Roman"/>
                <w:sz w:val="24"/>
                <w:lang w:val="en-US"/>
              </w:rPr>
              <w:t xml:space="preserve"> perform the proximal technique</w:t>
            </w:r>
            <w:r>
              <w:rPr>
                <w:rFonts w:ascii="Times New Roman" w:hAnsi="Times New Roman"/>
                <w:sz w:val="24"/>
                <w:lang w:val="en-US"/>
              </w:rPr>
              <w:t>. Penetrate the skin to deposit the drug at the desired destination.</w:t>
            </w:r>
          </w:p>
          <w:p w14:paraId="15583704" w14:textId="65B98952" w:rsidR="00BF6179" w:rsidRDefault="00BF6179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45614" w14:paraId="6EE9DA0A" w14:textId="77777777" w:rsidTr="00197EE5">
        <w:tc>
          <w:tcPr>
            <w:tcW w:w="4106" w:type="dxa"/>
          </w:tcPr>
          <w:p w14:paraId="4680458F" w14:textId="763304BB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20-gauge </w:t>
            </w:r>
            <w:r w:rsidR="00197EE5">
              <w:rPr>
                <w:rFonts w:ascii="Times New Roman" w:hAnsi="Times New Roman"/>
                <w:sz w:val="24"/>
                <w:lang w:val="en-US"/>
              </w:rPr>
              <w:t>1-inch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22D6D">
              <w:rPr>
                <w:rFonts w:ascii="Times New Roman" w:hAnsi="Times New Roman"/>
                <w:sz w:val="24"/>
                <w:lang w:val="en-US"/>
              </w:rPr>
              <w:t xml:space="preserve">hypodermic </w:t>
            </w:r>
            <w:r>
              <w:rPr>
                <w:rFonts w:ascii="Times New Roman" w:hAnsi="Times New Roman"/>
                <w:sz w:val="24"/>
                <w:lang w:val="en-US"/>
              </w:rPr>
              <w:t>needle</w:t>
            </w:r>
          </w:p>
          <w:p w14:paraId="168806C8" w14:textId="0377D040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5B4B8060" w14:textId="7549C8E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10" w:type="dxa"/>
          </w:tcPr>
          <w:p w14:paraId="530555EE" w14:textId="77777777" w:rsidR="00A45614" w:rsidRDefault="00622D6D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Used to </w:t>
            </w:r>
            <w:r w:rsidR="00A45614">
              <w:rPr>
                <w:rFonts w:ascii="Times New Roman" w:hAnsi="Times New Roman"/>
                <w:sz w:val="24"/>
                <w:lang w:val="en-US"/>
              </w:rPr>
              <w:t>perform the distal technique</w:t>
            </w:r>
            <w:r w:rsidR="00BF6179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="00BF6179">
              <w:rPr>
                <w:rFonts w:ascii="Times New Roman" w:hAnsi="Times New Roman"/>
                <w:sz w:val="24"/>
                <w:lang w:val="en-US"/>
              </w:rPr>
              <w:t>Penetrate the skin to deposit the drug at the desired destination.</w:t>
            </w:r>
          </w:p>
          <w:p w14:paraId="7A88D896" w14:textId="7B7F0590" w:rsidR="00BF6179" w:rsidRDefault="00BF6179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45614" w14:paraId="3C7B6FA8" w14:textId="77777777" w:rsidTr="00197EE5">
        <w:tc>
          <w:tcPr>
            <w:tcW w:w="4106" w:type="dxa"/>
          </w:tcPr>
          <w:p w14:paraId="23549371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Lidocaine 2%</w:t>
            </w:r>
          </w:p>
          <w:p w14:paraId="736C6780" w14:textId="2E4EFC8D" w:rsidR="00622D6D" w:rsidRDefault="00622D6D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930CB64" wp14:editId="1FF78F06">
                  <wp:extent cx="971550" cy="1297991"/>
                  <wp:effectExtent l="0" t="0" r="0" b="0"/>
                  <wp:docPr id="4" name="Picture 4" descr="Lidocaine 2% Injection Local Anesthetic, 100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docaine 2% Injection Local Anesthetic, 100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757" cy="131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</w:tcPr>
          <w:p w14:paraId="20CB90B7" w14:textId="0C73B43F" w:rsidR="00A45614" w:rsidRDefault="00622D6D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Local anesthetic</w:t>
            </w:r>
            <w:r w:rsidR="00A45614">
              <w:rPr>
                <w:rFonts w:ascii="Times New Roman" w:hAnsi="Times New Roman"/>
                <w:sz w:val="24"/>
                <w:lang w:val="en-US"/>
              </w:rPr>
              <w:t xml:space="preserve"> used to perform the nerve block</w:t>
            </w:r>
          </w:p>
        </w:tc>
      </w:tr>
      <w:tr w:rsidR="00A45614" w14:paraId="5D0DFB72" w14:textId="77777777" w:rsidTr="00197EE5">
        <w:tc>
          <w:tcPr>
            <w:tcW w:w="4106" w:type="dxa"/>
          </w:tcPr>
          <w:p w14:paraId="01C8AED6" w14:textId="33506D1F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Saline</w:t>
            </w:r>
          </w:p>
          <w:p w14:paraId="022CF30C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9D7476A" w14:textId="064B0891" w:rsidR="00A45614" w:rsidRDefault="00622D6D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94472B" wp14:editId="5E7B01B4">
                  <wp:extent cx="1247775" cy="1247775"/>
                  <wp:effectExtent l="0" t="0" r="9525" b="9525"/>
                  <wp:docPr id="5" name="Picture 5" descr="Sodium Chloride 0.9% Injection Fluid, 1000 ml (Saline) | Alli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dium Chloride 0.9% Injection Fluid, 1000 ml (Saline) | Alli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F7E74" w14:textId="4A8C0CE3" w:rsidR="00622D6D" w:rsidRDefault="00622D6D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10" w:type="dxa"/>
          </w:tcPr>
          <w:p w14:paraId="71C2E667" w14:textId="454EE120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Used to dilute the Lidocaine</w:t>
            </w:r>
            <w:r w:rsidR="00197EE5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A45614" w14:paraId="7FC8F184" w14:textId="77777777" w:rsidTr="00197EE5">
        <w:tc>
          <w:tcPr>
            <w:tcW w:w="4106" w:type="dxa"/>
          </w:tcPr>
          <w:p w14:paraId="2A355AA9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Clippers</w:t>
            </w:r>
          </w:p>
          <w:p w14:paraId="4D90AE25" w14:textId="04636BF6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75316DAB" w14:textId="1E5DC867" w:rsidR="00622D6D" w:rsidRDefault="00622D6D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B27134A" wp14:editId="713CE52E">
                  <wp:extent cx="1076325" cy="1076325"/>
                  <wp:effectExtent l="0" t="0" r="9525" b="9525"/>
                  <wp:docPr id="6" name="Picture 6" descr="Andis® ProClip Excel&amp;amp;trade; 5-Speed Pet Hair Clipper | dog Hair Clippers &amp;amp;  Trimmers | PetSm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dis® ProClip Excel&amp;amp;trade; 5-Speed Pet Hair Clipper | dog Hair Clippers &amp;amp;  Trimmers | PetSm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B3F9A" w14:textId="42759A62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10" w:type="dxa"/>
          </w:tcPr>
          <w:p w14:paraId="68E3A1F4" w14:textId="018FAEF6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To clip the hair at the blocking site</w:t>
            </w:r>
          </w:p>
        </w:tc>
      </w:tr>
      <w:tr w:rsidR="00A45614" w14:paraId="774B062A" w14:textId="77777777" w:rsidTr="00197EE5">
        <w:tc>
          <w:tcPr>
            <w:tcW w:w="4106" w:type="dxa"/>
          </w:tcPr>
          <w:p w14:paraId="05190B52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Alcohol cotton swabs</w:t>
            </w:r>
          </w:p>
          <w:p w14:paraId="5A8499C1" w14:textId="77777777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0144669E" w14:textId="2CD3F5AC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10" w:type="dxa"/>
          </w:tcPr>
          <w:p w14:paraId="382179D1" w14:textId="396C9B5C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To clean area before needle penetrates the skin</w:t>
            </w:r>
          </w:p>
        </w:tc>
      </w:tr>
      <w:tr w:rsidR="00A45614" w14:paraId="154F0A75" w14:textId="77777777" w:rsidTr="00197EE5">
        <w:tc>
          <w:tcPr>
            <w:tcW w:w="4106" w:type="dxa"/>
          </w:tcPr>
          <w:p w14:paraId="0051043A" w14:textId="75745CD0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TetraVet</w:t>
            </w:r>
          </w:p>
          <w:p w14:paraId="0C197B4C" w14:textId="77777777" w:rsidR="00BF6179" w:rsidRDefault="00BF6179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8AE7749" w14:textId="025F6674" w:rsidR="00A45614" w:rsidRDefault="00BF6179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EA3168" wp14:editId="53761E47">
                  <wp:extent cx="1343025" cy="1343025"/>
                  <wp:effectExtent l="0" t="0" r="9525" b="9525"/>
                  <wp:docPr id="7" name="Picture 7" descr="Tetravet Aero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etravet Aero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C85E5" w14:textId="3F1BCDAF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10" w:type="dxa"/>
          </w:tcPr>
          <w:p w14:paraId="32698639" w14:textId="22675231" w:rsidR="00A45614" w:rsidRDefault="00A45614" w:rsidP="00A4561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An antimyiasis spray that is applied to the injection site.</w:t>
            </w:r>
          </w:p>
        </w:tc>
      </w:tr>
    </w:tbl>
    <w:p w14:paraId="59421A25" w14:textId="4A68E6E5" w:rsidR="00A45614" w:rsidRDefault="00A45614" w:rsidP="00A45614">
      <w:pPr>
        <w:rPr>
          <w:rFonts w:ascii="Times New Roman" w:hAnsi="Times New Roman"/>
          <w:sz w:val="24"/>
          <w:lang w:val="en-US"/>
        </w:rPr>
      </w:pPr>
    </w:p>
    <w:p w14:paraId="356EBCA1" w14:textId="7447335E" w:rsidR="00622D6D" w:rsidRDefault="00622D6D" w:rsidP="00A45614">
      <w:pPr>
        <w:rPr>
          <w:rFonts w:ascii="Times New Roman" w:hAnsi="Times New Roman"/>
          <w:sz w:val="24"/>
          <w:lang w:val="en-US"/>
        </w:rPr>
      </w:pPr>
    </w:p>
    <w:p w14:paraId="6A8A96E8" w14:textId="61CC2290" w:rsidR="00622D6D" w:rsidRDefault="00622D6D" w:rsidP="00A45614">
      <w:pPr>
        <w:rPr>
          <w:rFonts w:ascii="Times New Roman" w:hAnsi="Times New Roman"/>
          <w:sz w:val="24"/>
          <w:lang w:val="en-US"/>
        </w:rPr>
      </w:pPr>
    </w:p>
    <w:p w14:paraId="6F56D7CF" w14:textId="71A216CF" w:rsidR="00622D6D" w:rsidRDefault="00622D6D" w:rsidP="00A45614">
      <w:pPr>
        <w:rPr>
          <w:rFonts w:ascii="Times New Roman" w:hAnsi="Times New Roman"/>
          <w:sz w:val="24"/>
          <w:lang w:val="en-US"/>
        </w:rPr>
      </w:pPr>
    </w:p>
    <w:p w14:paraId="7251F1B7" w14:textId="4CB2F6AF" w:rsidR="00622D6D" w:rsidRDefault="00622D6D" w:rsidP="00A45614">
      <w:pPr>
        <w:rPr>
          <w:rFonts w:ascii="Times New Roman" w:hAnsi="Times New Roman"/>
          <w:sz w:val="24"/>
          <w:lang w:val="en-US"/>
        </w:rPr>
      </w:pPr>
    </w:p>
    <w:p w14:paraId="08AE857F" w14:textId="5C88C71A" w:rsidR="00622D6D" w:rsidRDefault="00622D6D" w:rsidP="00A45614">
      <w:pPr>
        <w:rPr>
          <w:rFonts w:ascii="Times New Roman" w:hAnsi="Times New Roman"/>
          <w:sz w:val="24"/>
          <w:lang w:val="en-US"/>
        </w:rPr>
      </w:pPr>
    </w:p>
    <w:p w14:paraId="1253B5CD" w14:textId="0D7FFED2" w:rsidR="00622D6D" w:rsidRPr="00A45614" w:rsidRDefault="00622D6D" w:rsidP="00A45614">
      <w:pPr>
        <w:rPr>
          <w:rFonts w:ascii="Times New Roman" w:hAnsi="Times New Roman"/>
          <w:sz w:val="24"/>
          <w:lang w:val="en-US"/>
        </w:rPr>
      </w:pPr>
    </w:p>
    <w:sectPr w:rsidR="00622D6D" w:rsidRPr="00A45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4"/>
    <w:rsid w:val="00197EE5"/>
    <w:rsid w:val="004612A1"/>
    <w:rsid w:val="00622D6D"/>
    <w:rsid w:val="009B2433"/>
    <w:rsid w:val="00A45614"/>
    <w:rsid w:val="00A95FA9"/>
    <w:rsid w:val="00B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4FD0"/>
  <w15:chartTrackingRefBased/>
  <w15:docId w15:val="{77D254AF-A319-4B7C-A5CB-56F00581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adrianna.dhaniram</dc:creator>
  <cp:keywords/>
  <dc:description/>
  <cp:lastModifiedBy>adrianna.dhaniram</cp:lastModifiedBy>
  <cp:revision>2</cp:revision>
  <dcterms:created xsi:type="dcterms:W3CDTF">2021-09-19T02:30:00Z</dcterms:created>
  <dcterms:modified xsi:type="dcterms:W3CDTF">2021-09-19T03:03:00Z</dcterms:modified>
</cp:coreProperties>
</file>