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231"/>
        <w:gridCol w:w="2254"/>
      </w:tblGrid>
      <w:tr w:rsidR="00F27897" w14:paraId="4AC5828E" w14:textId="77777777" w:rsidTr="00F27897">
        <w:tc>
          <w:tcPr>
            <w:tcW w:w="4531" w:type="dxa"/>
            <w:gridSpan w:val="2"/>
          </w:tcPr>
          <w:p w14:paraId="572A9AB6" w14:textId="181CBBDD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Proximal Paravertebral Anaesthetic Technique</w:t>
            </w:r>
          </w:p>
        </w:tc>
        <w:tc>
          <w:tcPr>
            <w:tcW w:w="4485" w:type="dxa"/>
            <w:gridSpan w:val="2"/>
          </w:tcPr>
          <w:p w14:paraId="38D126AD" w14:textId="068E0336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Distal </w:t>
            </w:r>
            <w:r w:rsidRPr="00FA1E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Paravertebral Anaesthetic </w:t>
            </w:r>
            <w:r w:rsidRPr="00FA1E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Technique</w:t>
            </w:r>
          </w:p>
        </w:tc>
      </w:tr>
      <w:tr w:rsidR="00F27897" w14:paraId="7E6C9C94" w14:textId="77777777" w:rsidTr="00F27897">
        <w:tc>
          <w:tcPr>
            <w:tcW w:w="2254" w:type="dxa"/>
          </w:tcPr>
          <w:p w14:paraId="162E54E9" w14:textId="68689C6A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Advantages</w:t>
            </w:r>
          </w:p>
        </w:tc>
        <w:tc>
          <w:tcPr>
            <w:tcW w:w="2277" w:type="dxa"/>
          </w:tcPr>
          <w:p w14:paraId="0A7C2186" w14:textId="7F16A261" w:rsidR="00F27897" w:rsidRPr="00FA1ECA" w:rsidRDefault="00F278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1E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Disadvantages</w:t>
            </w:r>
          </w:p>
        </w:tc>
        <w:tc>
          <w:tcPr>
            <w:tcW w:w="2231" w:type="dxa"/>
          </w:tcPr>
          <w:p w14:paraId="571ED1F8" w14:textId="1E0B4B47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Advantages</w:t>
            </w:r>
          </w:p>
        </w:tc>
        <w:tc>
          <w:tcPr>
            <w:tcW w:w="2254" w:type="dxa"/>
          </w:tcPr>
          <w:p w14:paraId="5469EB16" w14:textId="7646BE21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Disadvantages</w:t>
            </w:r>
          </w:p>
        </w:tc>
      </w:tr>
      <w:tr w:rsidR="00F27897" w14:paraId="211283BE" w14:textId="77777777" w:rsidTr="00F27897">
        <w:tc>
          <w:tcPr>
            <w:tcW w:w="2254" w:type="dxa"/>
          </w:tcPr>
          <w:p w14:paraId="27BFE80E" w14:textId="3A6D2BE1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Anaesthesia of skin, muscles, and peritoneum. Wide and uniform area.</w:t>
            </w:r>
          </w:p>
        </w:tc>
        <w:tc>
          <w:tcPr>
            <w:tcW w:w="2277" w:type="dxa"/>
          </w:tcPr>
          <w:p w14:paraId="08363888" w14:textId="030DD25C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difficult in fat animals</w:t>
            </w:r>
          </w:p>
        </w:tc>
        <w:tc>
          <w:tcPr>
            <w:tcW w:w="2231" w:type="dxa"/>
          </w:tcPr>
          <w:p w14:paraId="23236BE9" w14:textId="4A0C6A68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scoliosis</w:t>
            </w:r>
          </w:p>
        </w:tc>
        <w:tc>
          <w:tcPr>
            <w:tcW w:w="2254" w:type="dxa"/>
          </w:tcPr>
          <w:p w14:paraId="20EF8D75" w14:textId="67584B7F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Larger volume of anaesthetic</w:t>
            </w:r>
          </w:p>
        </w:tc>
      </w:tr>
      <w:tr w:rsidR="00F27897" w14:paraId="7DA8F1D0" w14:textId="77777777" w:rsidTr="00F27897">
        <w:tc>
          <w:tcPr>
            <w:tcW w:w="2254" w:type="dxa"/>
          </w:tcPr>
          <w:p w14:paraId="5E54D960" w14:textId="51A2E4E7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quantities of local anaesthetic not required</w:t>
            </w:r>
          </w:p>
        </w:tc>
        <w:tc>
          <w:tcPr>
            <w:tcW w:w="2277" w:type="dxa"/>
          </w:tcPr>
          <w:p w14:paraId="78243168" w14:textId="27E2744F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Arching of spine due to paralysis of back muscle</w:t>
            </w:r>
          </w:p>
        </w:tc>
        <w:tc>
          <w:tcPr>
            <w:tcW w:w="2231" w:type="dxa"/>
          </w:tcPr>
          <w:p w14:paraId="1F885473" w14:textId="57AAD64E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Minimizes risk of penetrating a major blood vessel</w:t>
            </w:r>
          </w:p>
        </w:tc>
        <w:tc>
          <w:tcPr>
            <w:tcW w:w="2254" w:type="dxa"/>
          </w:tcPr>
          <w:p w14:paraId="4C1C8862" w14:textId="18ECC309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 in efficacy</w:t>
            </w:r>
          </w:p>
        </w:tc>
      </w:tr>
      <w:tr w:rsidR="00F27897" w14:paraId="7D2C1559" w14:textId="77777777" w:rsidTr="00F27897">
        <w:tc>
          <w:tcPr>
            <w:tcW w:w="2254" w:type="dxa"/>
          </w:tcPr>
          <w:p w14:paraId="5551AD13" w14:textId="0F79D41A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additional restraint necessary</w:t>
            </w:r>
          </w:p>
        </w:tc>
        <w:tc>
          <w:tcPr>
            <w:tcW w:w="2277" w:type="dxa"/>
          </w:tcPr>
          <w:p w14:paraId="39699D20" w14:textId="2778D9F8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anaesthesia of abdominal viscera</w:t>
            </w:r>
          </w:p>
        </w:tc>
        <w:tc>
          <w:tcPr>
            <w:tcW w:w="2231" w:type="dxa"/>
          </w:tcPr>
          <w:p w14:paraId="23BDABB2" w14:textId="77777777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7081B0" w14:textId="77777777" w:rsidR="00F27897" w:rsidRDefault="00F2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9731A" w14:textId="2C5D2F77" w:rsidR="00A95FA9" w:rsidRDefault="00A95FA9">
      <w:pPr>
        <w:rPr>
          <w:rFonts w:ascii="Times New Roman" w:hAnsi="Times New Roman" w:cs="Times New Roman"/>
          <w:sz w:val="24"/>
          <w:szCs w:val="24"/>
        </w:rPr>
      </w:pPr>
    </w:p>
    <w:p w14:paraId="0DF2A048" w14:textId="78BA3A34" w:rsidR="00FA1ECA" w:rsidRPr="00614CAF" w:rsidRDefault="00FA1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4CAF">
        <w:rPr>
          <w:rFonts w:ascii="Times New Roman" w:hAnsi="Times New Roman" w:cs="Times New Roman"/>
          <w:sz w:val="24"/>
          <w:szCs w:val="24"/>
          <w:u w:val="single"/>
        </w:rPr>
        <w:t>Table shows the advantages and disadvantages of using one anaesthetic technique over the other.</w:t>
      </w:r>
    </w:p>
    <w:sectPr w:rsidR="00FA1ECA" w:rsidRPr="00614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35"/>
    <w:rsid w:val="004612A1"/>
    <w:rsid w:val="00614CAF"/>
    <w:rsid w:val="00A95FA9"/>
    <w:rsid w:val="00C53D35"/>
    <w:rsid w:val="00F27897"/>
    <w:rsid w:val="00F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EC84"/>
  <w15:chartTrackingRefBased/>
  <w15:docId w15:val="{CC7E40EF-27EE-4D7E-9246-D0E63622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6</cp:revision>
  <dcterms:created xsi:type="dcterms:W3CDTF">2021-09-19T04:03:00Z</dcterms:created>
  <dcterms:modified xsi:type="dcterms:W3CDTF">2021-09-19T04:14:00Z</dcterms:modified>
</cp:coreProperties>
</file>