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460" w:type="dxa"/>
        <w:tblInd w:w="-1263" w:type="dxa"/>
        <w:tblLayout w:type="fixed"/>
        <w:tblCellMar>
          <w:top w:w="15" w:type="dxa"/>
          <w:left w:w="15" w:type="dxa"/>
          <w:bottom w:w="15" w:type="dxa"/>
          <w:right w:w="15" w:type="dxa"/>
        </w:tblCellMar>
        <w:tblLook w:val="04A0" w:firstRow="1" w:lastRow="0" w:firstColumn="1" w:lastColumn="0" w:noHBand="0" w:noVBand="1"/>
      </w:tblPr>
      <w:tblGrid>
        <w:gridCol w:w="1613"/>
        <w:gridCol w:w="1350"/>
        <w:gridCol w:w="1620"/>
        <w:gridCol w:w="1800"/>
        <w:gridCol w:w="2070"/>
        <w:gridCol w:w="2610"/>
        <w:gridCol w:w="2157"/>
        <w:gridCol w:w="3240"/>
      </w:tblGrid>
      <w:tr w:rsidR="00B03E5B" w:rsidRPr="00D1216E" w14:paraId="471FF939" w14:textId="77777777" w:rsidTr="0038744E">
        <w:tc>
          <w:tcPr>
            <w:tcW w:w="1613"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8EB1666" w14:textId="77777777" w:rsidR="00B03E5B" w:rsidRPr="0038744E" w:rsidRDefault="00B03E5B"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NAME OF DRUG</w:t>
            </w:r>
          </w:p>
        </w:tc>
        <w:tc>
          <w:tcPr>
            <w:tcW w:w="13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DC72CF4" w14:textId="77777777" w:rsidR="00B03E5B" w:rsidRPr="0038744E" w:rsidRDefault="00B03E5B"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Class of drug</w:t>
            </w:r>
          </w:p>
        </w:tc>
        <w:tc>
          <w:tcPr>
            <w:tcW w:w="16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D148E0C" w14:textId="77777777" w:rsidR="00B03E5B" w:rsidRPr="0038744E" w:rsidRDefault="00B03E5B"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ACTIVE INGREDIENT</w:t>
            </w:r>
          </w:p>
        </w:tc>
        <w:tc>
          <w:tcPr>
            <w:tcW w:w="1800" w:type="dxa"/>
            <w:tcBorders>
              <w:top w:val="single" w:sz="8" w:space="0" w:color="000000"/>
              <w:left w:val="single" w:sz="8" w:space="0" w:color="000000"/>
              <w:bottom w:val="single" w:sz="8" w:space="0" w:color="000000"/>
              <w:right w:val="single" w:sz="8" w:space="0" w:color="000000"/>
            </w:tcBorders>
            <w:shd w:val="clear" w:color="auto" w:fill="B7B7B7"/>
          </w:tcPr>
          <w:p w14:paraId="384F9D9D" w14:textId="045F9819" w:rsidR="00B03E5B" w:rsidRPr="0038744E" w:rsidRDefault="00F95A6A" w:rsidP="00D1216E">
            <w:pPr>
              <w:spacing w:after="0" w:line="240" w:lineRule="auto"/>
              <w:rPr>
                <w:rFonts w:ascii="Arial" w:eastAsia="Times New Roman" w:hAnsi="Arial" w:cs="Arial"/>
                <w:b/>
                <w:bCs/>
                <w:color w:val="000000"/>
                <w:sz w:val="20"/>
                <w:szCs w:val="20"/>
                <w:lang w:val="en-029"/>
              </w:rPr>
            </w:pPr>
            <w:r w:rsidRPr="0038744E">
              <w:rPr>
                <w:rFonts w:ascii="Arial" w:eastAsia="Times New Roman" w:hAnsi="Arial" w:cs="Arial"/>
                <w:b/>
                <w:bCs/>
                <w:color w:val="000000"/>
                <w:sz w:val="20"/>
                <w:szCs w:val="20"/>
                <w:lang w:val="en-029"/>
              </w:rPr>
              <w:t>ROUTE OF ADMINISTRATION</w:t>
            </w:r>
          </w:p>
        </w:tc>
        <w:tc>
          <w:tcPr>
            <w:tcW w:w="207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89A0A25" w14:textId="34982DCC" w:rsidR="00B03E5B" w:rsidRPr="0038744E" w:rsidRDefault="003077D7"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lang w:val="en-029"/>
              </w:rPr>
              <w:t>D</w:t>
            </w:r>
            <w:r w:rsidR="00F95A6A" w:rsidRPr="0038744E">
              <w:rPr>
                <w:rFonts w:ascii="Arial" w:eastAsia="Times New Roman" w:hAnsi="Arial" w:cs="Arial"/>
                <w:b/>
                <w:bCs/>
                <w:color w:val="000000"/>
                <w:sz w:val="20"/>
                <w:szCs w:val="20"/>
                <w:lang w:val="en-029"/>
              </w:rPr>
              <w:t>OSAGE &amp;</w:t>
            </w:r>
            <w:r w:rsidRPr="0038744E">
              <w:rPr>
                <w:rFonts w:ascii="Arial" w:eastAsia="Times New Roman" w:hAnsi="Arial" w:cs="Arial"/>
                <w:b/>
                <w:bCs/>
                <w:color w:val="000000"/>
                <w:sz w:val="20"/>
                <w:szCs w:val="20"/>
                <w:lang w:val="en-029"/>
              </w:rPr>
              <w:t xml:space="preserve"> </w:t>
            </w:r>
            <w:r w:rsidR="00B03E5B" w:rsidRPr="0038744E">
              <w:rPr>
                <w:rFonts w:ascii="Arial" w:eastAsia="Times New Roman" w:hAnsi="Arial" w:cs="Arial"/>
                <w:b/>
                <w:bCs/>
                <w:color w:val="000000"/>
                <w:sz w:val="20"/>
                <w:szCs w:val="20"/>
              </w:rPr>
              <w:t>CONCENTRATION</w:t>
            </w:r>
          </w:p>
        </w:tc>
        <w:tc>
          <w:tcPr>
            <w:tcW w:w="2610" w:type="dxa"/>
            <w:tcBorders>
              <w:top w:val="single" w:sz="8" w:space="0" w:color="000000"/>
              <w:left w:val="single" w:sz="8" w:space="0" w:color="000000"/>
              <w:bottom w:val="single" w:sz="8" w:space="0" w:color="000000"/>
              <w:right w:val="single" w:sz="8" w:space="0" w:color="000000"/>
            </w:tcBorders>
            <w:shd w:val="clear" w:color="auto" w:fill="B7B7B7"/>
          </w:tcPr>
          <w:p w14:paraId="4D8F68FF" w14:textId="70EA3710" w:rsidR="00B03E5B" w:rsidRPr="0038744E" w:rsidRDefault="00F95A6A" w:rsidP="00D1216E">
            <w:pPr>
              <w:spacing w:after="0" w:line="240" w:lineRule="auto"/>
              <w:rPr>
                <w:rFonts w:ascii="Arial" w:eastAsia="Times New Roman" w:hAnsi="Arial" w:cs="Arial"/>
                <w:b/>
                <w:bCs/>
                <w:color w:val="000000"/>
                <w:sz w:val="20"/>
                <w:szCs w:val="20"/>
                <w:lang w:val="en-029"/>
              </w:rPr>
            </w:pPr>
            <w:r w:rsidRPr="0038744E">
              <w:rPr>
                <w:rFonts w:ascii="Arial" w:eastAsia="Times New Roman" w:hAnsi="Arial" w:cs="Arial"/>
                <w:b/>
                <w:bCs/>
                <w:color w:val="000000"/>
                <w:sz w:val="20"/>
                <w:szCs w:val="20"/>
                <w:lang w:val="en-029"/>
              </w:rPr>
              <w:t>CALCULATIONS</w:t>
            </w:r>
          </w:p>
        </w:tc>
        <w:tc>
          <w:tcPr>
            <w:tcW w:w="2157"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8841896" w14:textId="149C5C58" w:rsidR="00B03E5B" w:rsidRPr="0038744E" w:rsidRDefault="00B03E5B"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INDICATIONS FOR USE</w:t>
            </w:r>
          </w:p>
        </w:tc>
        <w:tc>
          <w:tcPr>
            <w:tcW w:w="32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EB028F3" w14:textId="77777777" w:rsidR="00B03E5B" w:rsidRPr="0038744E" w:rsidRDefault="00B03E5B"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KEY POINTS</w:t>
            </w:r>
          </w:p>
        </w:tc>
      </w:tr>
      <w:tr w:rsidR="00B03E5B" w:rsidRPr="003077D7" w14:paraId="197BEC67" w14:textId="77777777" w:rsidTr="0038744E">
        <w:trPr>
          <w:trHeight w:val="1050"/>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8DECB"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Ketamin</w:t>
            </w:r>
          </w:p>
          <w:p w14:paraId="5977D87A" w14:textId="77777777" w:rsidR="00B03E5B" w:rsidRPr="003077D7" w:rsidRDefault="00B03E5B" w:rsidP="00D1216E">
            <w:pPr>
              <w:spacing w:after="0" w:line="240" w:lineRule="auto"/>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AC24" w14:textId="55EA4898" w:rsidR="00B03E5B" w:rsidRPr="003077D7" w:rsidRDefault="003077D7"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Sedative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0C986"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Ketamine HCl</w:t>
            </w:r>
          </w:p>
        </w:tc>
        <w:tc>
          <w:tcPr>
            <w:tcW w:w="1800" w:type="dxa"/>
            <w:tcBorders>
              <w:top w:val="single" w:sz="8" w:space="0" w:color="000000"/>
              <w:left w:val="single" w:sz="8" w:space="0" w:color="000000"/>
              <w:bottom w:val="single" w:sz="8" w:space="0" w:color="000000"/>
              <w:right w:val="single" w:sz="8" w:space="0" w:color="000000"/>
            </w:tcBorders>
          </w:tcPr>
          <w:p w14:paraId="7AF16BFF" w14:textId="2660D48E" w:rsidR="00B03E5B" w:rsidRPr="003077D7" w:rsidRDefault="00CF17C5" w:rsidP="00D1216E">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54FC" w14:textId="5F922E7F" w:rsidR="003077D7" w:rsidRDefault="003077D7"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0.05 mg/kg</w:t>
            </w:r>
          </w:p>
          <w:p w14:paraId="11D40F74" w14:textId="0C5C7853" w:rsidR="00B03E5B" w:rsidRDefault="00CF17C5"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10 mg/ml</w:t>
            </w:r>
          </w:p>
          <w:p w14:paraId="313021D3" w14:textId="624CBFA5" w:rsidR="003077D7" w:rsidRPr="003077D7" w:rsidRDefault="003077D7" w:rsidP="00D1216E">
            <w:pPr>
              <w:spacing w:after="0" w:line="240" w:lineRule="auto"/>
              <w:rPr>
                <w:rFonts w:ascii="Times New Roman" w:eastAsia="Times New Roman" w:hAnsi="Times New Roman" w:cs="Times New Roman"/>
                <w:lang w:val="en-029"/>
              </w:rPr>
            </w:pPr>
          </w:p>
        </w:tc>
        <w:tc>
          <w:tcPr>
            <w:tcW w:w="2610" w:type="dxa"/>
            <w:tcBorders>
              <w:top w:val="single" w:sz="8" w:space="0" w:color="000000"/>
              <w:left w:val="single" w:sz="8" w:space="0" w:color="000000"/>
              <w:bottom w:val="single" w:sz="8" w:space="0" w:color="000000"/>
              <w:right w:val="single" w:sz="8" w:space="0" w:color="000000"/>
            </w:tcBorders>
          </w:tcPr>
          <w:p w14:paraId="5359A8BD" w14:textId="37CF6F85" w:rsidR="00067451" w:rsidRPr="00A45377" w:rsidRDefault="00067451" w:rsidP="00067451">
            <w:pPr>
              <w:pStyle w:val="NormalWeb"/>
              <w:spacing w:before="0" w:beforeAutospacing="0" w:after="0" w:afterAutospacing="0"/>
              <w:rPr>
                <w:rFonts w:ascii="Arial" w:hAnsi="Arial" w:cs="Arial"/>
                <w:color w:val="000000"/>
                <w:sz w:val="20"/>
                <w:szCs w:val="20"/>
                <w:u w:val="single"/>
                <w:lang w:val="en-029"/>
              </w:rPr>
            </w:pPr>
            <w:r w:rsidRPr="00A45377">
              <w:rPr>
                <w:rFonts w:ascii="Arial" w:hAnsi="Arial" w:cs="Arial"/>
                <w:color w:val="000000"/>
                <w:sz w:val="20"/>
                <w:szCs w:val="20"/>
              </w:rPr>
              <w:t> </w:t>
            </w:r>
            <w:r w:rsidRPr="00A45377">
              <w:rPr>
                <w:rFonts w:ascii="Arial" w:hAnsi="Arial" w:cs="Arial"/>
                <w:color w:val="000000"/>
                <w:sz w:val="20"/>
                <w:szCs w:val="20"/>
                <w:u w:val="single"/>
                <w:lang w:val="en-029"/>
              </w:rPr>
              <w:t>goat</w:t>
            </w:r>
          </w:p>
          <w:p w14:paraId="1274556A" w14:textId="717EF319" w:rsidR="00067451" w:rsidRPr="00A45377" w:rsidRDefault="00067451" w:rsidP="00067451">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sidR="00A45377" w:rsidRPr="00A45377">
              <w:rPr>
                <w:rFonts w:ascii="Arial" w:hAnsi="Arial" w:cs="Arial"/>
                <w:color w:val="000000"/>
                <w:sz w:val="20"/>
                <w:szCs w:val="20"/>
                <w:lang w:val="en-029"/>
              </w:rPr>
              <w:t>0.0</w:t>
            </w:r>
            <w:r w:rsidRPr="00A45377">
              <w:rPr>
                <w:rFonts w:ascii="Arial" w:hAnsi="Arial" w:cs="Arial"/>
                <w:color w:val="000000"/>
                <w:sz w:val="20"/>
                <w:szCs w:val="20"/>
              </w:rPr>
              <w:t>5mg/kg)/</w:t>
            </w:r>
            <w:r w:rsidR="00A45377" w:rsidRPr="00A45377">
              <w:rPr>
                <w:rFonts w:ascii="Arial" w:hAnsi="Arial" w:cs="Arial"/>
                <w:color w:val="000000"/>
                <w:sz w:val="20"/>
                <w:szCs w:val="20"/>
                <w:lang w:val="en-029"/>
              </w:rPr>
              <w:t>1</w:t>
            </w:r>
            <w:r w:rsidRPr="00A45377">
              <w:rPr>
                <w:rFonts w:ascii="Arial" w:hAnsi="Arial" w:cs="Arial"/>
                <w:color w:val="000000"/>
                <w:sz w:val="20"/>
                <w:szCs w:val="20"/>
              </w:rPr>
              <w:t>0 mg/ml</w:t>
            </w:r>
          </w:p>
          <w:p w14:paraId="20653C8F" w14:textId="77777777" w:rsidR="00B03E5B" w:rsidRDefault="00067451" w:rsidP="00067451">
            <w:pPr>
              <w:pStyle w:val="NormalWeb"/>
              <w:spacing w:before="0" w:beforeAutospacing="0" w:after="0" w:afterAutospacing="0"/>
              <w:rPr>
                <w:rFonts w:ascii="Arial" w:hAnsi="Arial" w:cs="Arial"/>
                <w:color w:val="000000"/>
                <w:sz w:val="20"/>
                <w:szCs w:val="20"/>
                <w:lang w:val="en-029"/>
              </w:rPr>
            </w:pPr>
            <w:r w:rsidRPr="00A45377">
              <w:rPr>
                <w:rFonts w:ascii="Arial" w:hAnsi="Arial" w:cs="Arial"/>
                <w:color w:val="000000"/>
                <w:sz w:val="20"/>
                <w:szCs w:val="20"/>
              </w:rPr>
              <w:t xml:space="preserve">= </w:t>
            </w:r>
            <w:r w:rsidR="00A45377">
              <w:rPr>
                <w:rFonts w:ascii="Arial" w:hAnsi="Arial" w:cs="Arial"/>
                <w:color w:val="000000"/>
                <w:sz w:val="20"/>
                <w:szCs w:val="20"/>
                <w:lang w:val="en-029"/>
              </w:rPr>
              <w:t>0.25 mls</w:t>
            </w:r>
          </w:p>
          <w:p w14:paraId="7BF9F4AF" w14:textId="77777777" w:rsidR="00A45377" w:rsidRDefault="00A45377" w:rsidP="00067451">
            <w:pPr>
              <w:pStyle w:val="NormalWeb"/>
              <w:spacing w:before="0" w:beforeAutospacing="0" w:after="0" w:afterAutospacing="0"/>
              <w:rPr>
                <w:rFonts w:ascii="Arial" w:hAnsi="Arial" w:cs="Arial"/>
                <w:color w:val="000000"/>
                <w:sz w:val="20"/>
                <w:szCs w:val="20"/>
                <w:lang w:val="en-029"/>
              </w:rPr>
            </w:pPr>
          </w:p>
          <w:p w14:paraId="2757F7A0" w14:textId="0B0BC588" w:rsidR="00A45377" w:rsidRPr="00A45377" w:rsidRDefault="00A45377" w:rsidP="00067451">
            <w:pPr>
              <w:pStyle w:val="NormalWeb"/>
              <w:spacing w:before="0" w:beforeAutospacing="0" w:after="0" w:afterAutospacing="0"/>
              <w:rPr>
                <w:rFonts w:ascii="Arial" w:hAnsi="Arial" w:cs="Arial"/>
                <w:color w:val="000000"/>
                <w:sz w:val="20"/>
                <w:szCs w:val="20"/>
                <w:u w:val="single"/>
                <w:lang w:val="en-029"/>
              </w:rPr>
            </w:pPr>
            <w:r w:rsidRPr="00A45377">
              <w:rPr>
                <w:rFonts w:ascii="Arial" w:hAnsi="Arial" w:cs="Arial"/>
                <w:color w:val="000000"/>
                <w:sz w:val="20"/>
                <w:szCs w:val="20"/>
                <w:u w:val="single"/>
                <w:lang w:val="en-029"/>
              </w:rPr>
              <w:t>Cattle</w:t>
            </w:r>
          </w:p>
          <w:p w14:paraId="5595E892" w14:textId="5FF132FD" w:rsidR="00A45377" w:rsidRPr="00A45377" w:rsidRDefault="00A45377" w:rsidP="00A45377">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sidRPr="00A45377">
              <w:rPr>
                <w:rFonts w:ascii="Arial" w:hAnsi="Arial" w:cs="Arial"/>
                <w:color w:val="000000"/>
                <w:sz w:val="20"/>
                <w:szCs w:val="20"/>
                <w:lang w:val="en-029"/>
              </w:rPr>
              <w:t>0.0</w:t>
            </w:r>
            <w:r w:rsidRPr="00A45377">
              <w:rPr>
                <w:rFonts w:ascii="Arial" w:hAnsi="Arial" w:cs="Arial"/>
                <w:color w:val="000000"/>
                <w:sz w:val="20"/>
                <w:szCs w:val="20"/>
              </w:rPr>
              <w:t>5mg/kg)/</w:t>
            </w:r>
            <w:r w:rsidRPr="00A45377">
              <w:rPr>
                <w:rFonts w:ascii="Arial" w:hAnsi="Arial" w:cs="Arial"/>
                <w:color w:val="000000"/>
                <w:sz w:val="20"/>
                <w:szCs w:val="20"/>
                <w:lang w:val="en-029"/>
              </w:rPr>
              <w:t>1</w:t>
            </w:r>
            <w:r w:rsidRPr="00A45377">
              <w:rPr>
                <w:rFonts w:ascii="Arial" w:hAnsi="Arial" w:cs="Arial"/>
                <w:color w:val="000000"/>
                <w:sz w:val="20"/>
                <w:szCs w:val="20"/>
              </w:rPr>
              <w:t>0 mg/ml</w:t>
            </w:r>
          </w:p>
          <w:p w14:paraId="6CDA2418" w14:textId="3BED585E" w:rsidR="00A45377" w:rsidRPr="00A45377" w:rsidRDefault="00A45377" w:rsidP="00067451">
            <w:pPr>
              <w:pStyle w:val="NormalWeb"/>
              <w:spacing w:before="0" w:beforeAutospacing="0" w:after="0" w:afterAutospacing="0"/>
              <w:rPr>
                <w:rFonts w:ascii="Arial" w:hAnsi="Arial" w:cs="Arial"/>
                <w:color w:val="000000"/>
                <w:sz w:val="20"/>
                <w:szCs w:val="20"/>
                <w:lang w:val="en-029"/>
              </w:rPr>
            </w:pPr>
            <w:r w:rsidRPr="00A45377">
              <w:rPr>
                <w:rFonts w:ascii="Arial" w:hAnsi="Arial" w:cs="Arial"/>
                <w:color w:val="000000"/>
                <w:sz w:val="20"/>
                <w:szCs w:val="20"/>
              </w:rPr>
              <w:t xml:space="preserve">= </w:t>
            </w:r>
            <w:r>
              <w:rPr>
                <w:rFonts w:ascii="Arial" w:hAnsi="Arial" w:cs="Arial"/>
                <w:color w:val="000000"/>
                <w:sz w:val="20"/>
                <w:szCs w:val="20"/>
                <w:lang w:val="en-029"/>
              </w:rPr>
              <w:t>0.35 mls</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E7724" w14:textId="11BBCDFD"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Dissociative agent used for induction of Anaesthesia</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D7199"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Typically combined with benzodiazepines, alpha 2 agonists, neuroleptics; can use in many species; Withdrawal time: 0 days</w:t>
            </w:r>
          </w:p>
        </w:tc>
      </w:tr>
      <w:tr w:rsidR="00B03E5B" w:rsidRPr="003077D7" w14:paraId="2E5E8F6F"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8DB86"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Xyla</w:t>
            </w:r>
          </w:p>
          <w:p w14:paraId="347A6EAF" w14:textId="77777777" w:rsidR="00B03E5B" w:rsidRPr="003077D7" w:rsidRDefault="00B03E5B" w:rsidP="00D1216E">
            <w:pPr>
              <w:spacing w:after="0" w:line="240" w:lineRule="auto"/>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50298" w14:textId="18643721" w:rsidR="00B03E5B" w:rsidRPr="003077D7" w:rsidRDefault="00371F84"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Sedative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164F2"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Xylazine</w:t>
            </w:r>
          </w:p>
        </w:tc>
        <w:tc>
          <w:tcPr>
            <w:tcW w:w="1800" w:type="dxa"/>
            <w:tcBorders>
              <w:top w:val="single" w:sz="8" w:space="0" w:color="000000"/>
              <w:left w:val="single" w:sz="8" w:space="0" w:color="000000"/>
              <w:bottom w:val="single" w:sz="8" w:space="0" w:color="000000"/>
              <w:right w:val="single" w:sz="8" w:space="0" w:color="000000"/>
            </w:tcBorders>
          </w:tcPr>
          <w:p w14:paraId="2E7D34AF" w14:textId="6660B085" w:rsidR="00B03E5B" w:rsidRPr="003077D7" w:rsidRDefault="00CF17C5" w:rsidP="00D1216E">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E2E27" w14:textId="54C35CAD" w:rsidR="003077D7" w:rsidRDefault="003077D7"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0.05 mg/kg</w:t>
            </w:r>
          </w:p>
          <w:p w14:paraId="323A8F0D" w14:textId="78BADA5B" w:rsidR="00B03E5B" w:rsidRPr="003077D7" w:rsidRDefault="00F95A6A" w:rsidP="00D1216E">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1</w:t>
            </w:r>
            <w:r w:rsidR="00CF17C5" w:rsidRPr="003077D7">
              <w:rPr>
                <w:rFonts w:ascii="Times New Roman" w:eastAsia="Times New Roman" w:hAnsi="Times New Roman" w:cs="Times New Roman"/>
                <w:lang w:val="en-029"/>
              </w:rPr>
              <w:t xml:space="preserve"> mg/ml</w:t>
            </w:r>
          </w:p>
        </w:tc>
        <w:tc>
          <w:tcPr>
            <w:tcW w:w="2610" w:type="dxa"/>
            <w:tcBorders>
              <w:top w:val="single" w:sz="8" w:space="0" w:color="000000"/>
              <w:left w:val="single" w:sz="8" w:space="0" w:color="000000"/>
              <w:bottom w:val="single" w:sz="8" w:space="0" w:color="000000"/>
              <w:right w:val="single" w:sz="8" w:space="0" w:color="000000"/>
            </w:tcBorders>
          </w:tcPr>
          <w:p w14:paraId="7856C5D3" w14:textId="18838441" w:rsidR="00A45377" w:rsidRPr="00A45377" w:rsidRDefault="00A45377" w:rsidP="00A45377">
            <w:pPr>
              <w:pStyle w:val="NormalWeb"/>
              <w:spacing w:before="0" w:beforeAutospacing="0" w:after="0" w:afterAutospacing="0"/>
              <w:rPr>
                <w:rFonts w:ascii="Arial" w:hAnsi="Arial" w:cs="Arial"/>
                <w:color w:val="000000"/>
                <w:sz w:val="20"/>
                <w:szCs w:val="20"/>
                <w:u w:val="single"/>
                <w:lang w:val="en-029"/>
              </w:rPr>
            </w:pPr>
            <w:r w:rsidRPr="00A45377">
              <w:rPr>
                <w:rFonts w:ascii="Arial" w:hAnsi="Arial" w:cs="Arial"/>
                <w:color w:val="000000"/>
                <w:sz w:val="20"/>
                <w:szCs w:val="20"/>
                <w:u w:val="single"/>
                <w:lang w:val="en-029"/>
              </w:rPr>
              <w:t>goat</w:t>
            </w:r>
          </w:p>
          <w:p w14:paraId="6535A3B4" w14:textId="7FB2A655" w:rsidR="00A45377" w:rsidRPr="00A45377" w:rsidRDefault="00A45377" w:rsidP="00A45377">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sidRPr="00A45377">
              <w:rPr>
                <w:rFonts w:ascii="Arial" w:hAnsi="Arial" w:cs="Arial"/>
                <w:color w:val="000000"/>
                <w:sz w:val="20"/>
                <w:szCs w:val="20"/>
                <w:lang w:val="en-029"/>
              </w:rPr>
              <w:t>0.0</w:t>
            </w:r>
            <w:r w:rsidRPr="00A45377">
              <w:rPr>
                <w:rFonts w:ascii="Arial" w:hAnsi="Arial" w:cs="Arial"/>
                <w:color w:val="000000"/>
                <w:sz w:val="20"/>
                <w:szCs w:val="20"/>
              </w:rPr>
              <w:t>5mg/kg)/</w:t>
            </w:r>
            <w:r w:rsidRPr="00A45377">
              <w:rPr>
                <w:rFonts w:ascii="Arial" w:hAnsi="Arial" w:cs="Arial"/>
                <w:color w:val="000000"/>
                <w:sz w:val="20"/>
                <w:szCs w:val="20"/>
                <w:lang w:val="en-029"/>
              </w:rPr>
              <w:t>1</w:t>
            </w:r>
            <w:r w:rsidRPr="00A45377">
              <w:rPr>
                <w:rFonts w:ascii="Arial" w:hAnsi="Arial" w:cs="Arial"/>
                <w:color w:val="000000"/>
                <w:sz w:val="20"/>
                <w:szCs w:val="20"/>
              </w:rPr>
              <w:t xml:space="preserve"> mg/ml</w:t>
            </w:r>
          </w:p>
          <w:p w14:paraId="4B75AE8C" w14:textId="5ACEE602" w:rsidR="00B03E5B" w:rsidRDefault="00A45377" w:rsidP="00A45377">
            <w:pPr>
              <w:spacing w:after="0" w:line="240" w:lineRule="auto"/>
              <w:rPr>
                <w:rFonts w:ascii="Arial" w:hAnsi="Arial" w:cs="Arial"/>
                <w:color w:val="000000"/>
                <w:sz w:val="20"/>
                <w:szCs w:val="20"/>
                <w:lang w:val="en-029"/>
              </w:rPr>
            </w:pPr>
            <w:r w:rsidRPr="00A45377">
              <w:rPr>
                <w:rFonts w:ascii="Arial" w:hAnsi="Arial" w:cs="Arial"/>
                <w:color w:val="000000"/>
                <w:sz w:val="20"/>
                <w:szCs w:val="20"/>
              </w:rPr>
              <w:t xml:space="preserve">= </w:t>
            </w:r>
            <w:r>
              <w:rPr>
                <w:rFonts w:ascii="Arial" w:hAnsi="Arial" w:cs="Arial"/>
                <w:color w:val="000000"/>
                <w:sz w:val="20"/>
                <w:szCs w:val="20"/>
                <w:lang w:val="en-029"/>
              </w:rPr>
              <w:t>2.5 mls</w:t>
            </w:r>
          </w:p>
          <w:p w14:paraId="6CDC9CAF" w14:textId="08757833" w:rsidR="00A45377" w:rsidRDefault="00A45377" w:rsidP="00A45377">
            <w:pPr>
              <w:spacing w:after="0" w:line="240" w:lineRule="auto"/>
              <w:rPr>
                <w:rFonts w:ascii="Arial" w:hAnsi="Arial" w:cs="Arial"/>
                <w:color w:val="000000"/>
                <w:sz w:val="20"/>
                <w:szCs w:val="20"/>
                <w:lang w:val="en-029"/>
              </w:rPr>
            </w:pPr>
          </w:p>
          <w:p w14:paraId="1D90F40D" w14:textId="44E0D0AF" w:rsidR="00A45377" w:rsidRPr="00A45377" w:rsidRDefault="00A45377" w:rsidP="00A45377">
            <w:pPr>
              <w:spacing w:after="0" w:line="240" w:lineRule="auto"/>
              <w:rPr>
                <w:rFonts w:ascii="Arial" w:hAnsi="Arial" w:cs="Arial"/>
                <w:color w:val="000000"/>
                <w:sz w:val="20"/>
                <w:szCs w:val="20"/>
                <w:u w:val="single"/>
                <w:lang w:val="en-029"/>
              </w:rPr>
            </w:pPr>
            <w:r w:rsidRPr="00A45377">
              <w:rPr>
                <w:rFonts w:ascii="Arial" w:hAnsi="Arial" w:cs="Arial"/>
                <w:color w:val="000000"/>
                <w:sz w:val="20"/>
                <w:szCs w:val="20"/>
                <w:u w:val="single"/>
                <w:lang w:val="en-029"/>
              </w:rPr>
              <w:t>cattle</w:t>
            </w:r>
          </w:p>
          <w:p w14:paraId="4054EAFA" w14:textId="3AFF8E74" w:rsidR="00A45377" w:rsidRPr="00A45377" w:rsidRDefault="00A45377" w:rsidP="00A45377">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sidRPr="00A45377">
              <w:rPr>
                <w:rFonts w:ascii="Arial" w:hAnsi="Arial" w:cs="Arial"/>
                <w:color w:val="000000"/>
                <w:sz w:val="20"/>
                <w:szCs w:val="20"/>
                <w:lang w:val="en-029"/>
              </w:rPr>
              <w:t>0.0</w:t>
            </w:r>
            <w:r w:rsidRPr="00A45377">
              <w:rPr>
                <w:rFonts w:ascii="Arial" w:hAnsi="Arial" w:cs="Arial"/>
                <w:color w:val="000000"/>
                <w:sz w:val="20"/>
                <w:szCs w:val="20"/>
              </w:rPr>
              <w:t>5mg/kg)/</w:t>
            </w:r>
            <w:r w:rsidRPr="00A45377">
              <w:rPr>
                <w:rFonts w:ascii="Arial" w:hAnsi="Arial" w:cs="Arial"/>
                <w:color w:val="000000"/>
                <w:sz w:val="20"/>
                <w:szCs w:val="20"/>
                <w:lang w:val="en-029"/>
              </w:rPr>
              <w:t>1</w:t>
            </w:r>
            <w:r>
              <w:rPr>
                <w:rFonts w:ascii="Arial" w:hAnsi="Arial" w:cs="Arial"/>
                <w:color w:val="000000"/>
                <w:sz w:val="20"/>
                <w:szCs w:val="20"/>
                <w:lang w:val="en-029"/>
              </w:rPr>
              <w:t xml:space="preserve"> </w:t>
            </w:r>
            <w:r w:rsidRPr="00A45377">
              <w:rPr>
                <w:rFonts w:ascii="Arial" w:hAnsi="Arial" w:cs="Arial"/>
                <w:color w:val="000000"/>
                <w:sz w:val="20"/>
                <w:szCs w:val="20"/>
              </w:rPr>
              <w:t>mg/ml</w:t>
            </w:r>
          </w:p>
          <w:p w14:paraId="46C9E9AC" w14:textId="762D5F8A" w:rsidR="00A45377" w:rsidRPr="00A45377" w:rsidRDefault="00A45377" w:rsidP="00A45377">
            <w:pPr>
              <w:spacing w:after="0" w:line="240" w:lineRule="auto"/>
              <w:rPr>
                <w:rFonts w:ascii="Times New Roman" w:eastAsia="Times New Roman" w:hAnsi="Times New Roman" w:cs="Times New Roman"/>
                <w:color w:val="000000"/>
                <w:sz w:val="20"/>
                <w:szCs w:val="20"/>
                <w:lang w:val="en-029"/>
              </w:rPr>
            </w:pPr>
            <w:r w:rsidRPr="00A45377">
              <w:rPr>
                <w:rFonts w:ascii="Arial" w:hAnsi="Arial" w:cs="Arial"/>
                <w:color w:val="000000"/>
                <w:sz w:val="20"/>
                <w:szCs w:val="20"/>
              </w:rPr>
              <w:t xml:space="preserve">= </w:t>
            </w:r>
            <w:r>
              <w:rPr>
                <w:rFonts w:ascii="Arial" w:hAnsi="Arial" w:cs="Arial"/>
                <w:color w:val="000000"/>
                <w:sz w:val="20"/>
                <w:szCs w:val="20"/>
                <w:lang w:val="en-029"/>
              </w:rPr>
              <w:t>3.5 mls</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EB85F" w14:textId="07A7ADF9"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Sedative, analgesic and muscle relaxing properties.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B615F" w14:textId="63DB6785" w:rsidR="00B03E5B" w:rsidRPr="003077D7" w:rsidRDefault="00B03E5B" w:rsidP="00D1216E">
            <w:pPr>
              <w:spacing w:after="0" w:line="240" w:lineRule="auto"/>
              <w:rPr>
                <w:rFonts w:ascii="Times New Roman" w:eastAsia="Times New Roman" w:hAnsi="Times New Roman" w:cs="Times New Roman"/>
                <w:color w:val="000000"/>
              </w:rPr>
            </w:pPr>
            <w:r w:rsidRPr="003077D7">
              <w:rPr>
                <w:rFonts w:ascii="Times New Roman" w:eastAsia="Times New Roman" w:hAnsi="Times New Roman" w:cs="Times New Roman"/>
                <w:color w:val="000000"/>
              </w:rPr>
              <w:t>This drug is contraindicated in pregnant animals, animals with cardiac or respiratory diseases, or animals with pyometra.</w:t>
            </w:r>
          </w:p>
          <w:p w14:paraId="0D54FBFB" w14:textId="286F4884" w:rsidR="00F43848" w:rsidRPr="003077D7" w:rsidRDefault="00F43848" w:rsidP="00D1216E">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Reversal of tolazoline (2-4x of the xylazine intravenous) cannot be used until 10-15 minutes after ketamine administration if used.</w:t>
            </w:r>
          </w:p>
          <w:p w14:paraId="6041F6D7" w14:textId="77777777" w:rsidR="009A0060" w:rsidRPr="003077D7" w:rsidRDefault="009A0060" w:rsidP="00D1216E">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Alpha 2 agonist</w:t>
            </w:r>
          </w:p>
          <w:p w14:paraId="7D43D565" w14:textId="23903067" w:rsidR="00396B6F" w:rsidRPr="003077D7" w:rsidRDefault="00396B6F"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Withdrawal time: 0 days</w:t>
            </w:r>
          </w:p>
        </w:tc>
      </w:tr>
      <w:tr w:rsidR="00B03E5B" w:rsidRPr="003077D7" w14:paraId="70F44448"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16605"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Lidocaine hydrochloride- VEDCO</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3BFB5" w14:textId="166B3B73" w:rsidR="00B03E5B" w:rsidRPr="003077D7" w:rsidRDefault="009A0060" w:rsidP="00D1216E">
            <w:pPr>
              <w:spacing w:after="240" w:line="240" w:lineRule="auto"/>
              <w:rPr>
                <w:rFonts w:ascii="Times New Roman" w:eastAsia="Times New Roman" w:hAnsi="Times New Roman" w:cs="Times New Roman"/>
              </w:rPr>
            </w:pPr>
            <w:r w:rsidRPr="003077D7">
              <w:rPr>
                <w:rFonts w:ascii="Times New Roman" w:eastAsia="Times New Roman" w:hAnsi="Times New Roman" w:cs="Times New Roman"/>
              </w:rPr>
              <w:t>local anesthetics.</w:t>
            </w:r>
            <w:r w:rsidR="00B03E5B" w:rsidRPr="003077D7">
              <w:rPr>
                <w:rFonts w:ascii="Times New Roman" w:eastAsia="Times New Roman" w:hAnsi="Times New Roman" w:cs="Times New Roman"/>
              </w:rPr>
              <w:br/>
            </w:r>
            <w:r w:rsidR="00B03E5B" w:rsidRPr="003077D7">
              <w:rPr>
                <w:rFonts w:ascii="Times New Roman" w:eastAsia="Times New Roman" w:hAnsi="Times New Roman" w:cs="Times New Roman"/>
              </w:rPr>
              <w:br/>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E6030" w14:textId="77777777"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Lidocaine hydrochloride</w:t>
            </w:r>
          </w:p>
        </w:tc>
        <w:tc>
          <w:tcPr>
            <w:tcW w:w="1800" w:type="dxa"/>
            <w:tcBorders>
              <w:top w:val="single" w:sz="8" w:space="0" w:color="000000"/>
              <w:left w:val="single" w:sz="8" w:space="0" w:color="000000"/>
              <w:bottom w:val="single" w:sz="8" w:space="0" w:color="000000"/>
              <w:right w:val="single" w:sz="8" w:space="0" w:color="000000"/>
            </w:tcBorders>
          </w:tcPr>
          <w:p w14:paraId="36E76436" w14:textId="77777777" w:rsidR="00396B6F" w:rsidRDefault="00EC0EE1" w:rsidP="00D1216E">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Intratesticular</w:t>
            </w:r>
          </w:p>
          <w:p w14:paraId="4F8FB666" w14:textId="77777777" w:rsidR="00EC0EE1" w:rsidRDefault="00EC0EE1" w:rsidP="00D1216E">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Spermatic cord</w:t>
            </w:r>
          </w:p>
          <w:p w14:paraId="7CFE3B47" w14:textId="10F734F3" w:rsidR="00EC0EE1" w:rsidRPr="003077D7" w:rsidRDefault="00EC0EE1" w:rsidP="00D1216E">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Skin </w:t>
            </w:r>
            <w:r w:rsidR="0038744E">
              <w:rPr>
                <w:rFonts w:ascii="Times New Roman" w:eastAsia="Times New Roman" w:hAnsi="Times New Roman" w:cs="Times New Roman"/>
                <w:lang w:val="en-029"/>
              </w:rPr>
              <w:t>at the level of the vestigial nipple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55C51" w14:textId="63D1629D" w:rsidR="00F95A6A" w:rsidRDefault="00EC0EE1" w:rsidP="00D1216E">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5 mg/kg</w:t>
            </w:r>
          </w:p>
          <w:p w14:paraId="69BCFEAE" w14:textId="7B6DB8BE" w:rsidR="00B03E5B" w:rsidRPr="003077D7" w:rsidRDefault="00CF17C5" w:rsidP="00D1216E">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2% (20 mg/ml)</w:t>
            </w:r>
          </w:p>
        </w:tc>
        <w:tc>
          <w:tcPr>
            <w:tcW w:w="2610" w:type="dxa"/>
            <w:tcBorders>
              <w:top w:val="single" w:sz="8" w:space="0" w:color="000000"/>
              <w:left w:val="single" w:sz="8" w:space="0" w:color="000000"/>
              <w:bottom w:val="single" w:sz="8" w:space="0" w:color="000000"/>
              <w:right w:val="single" w:sz="8" w:space="0" w:color="000000"/>
            </w:tcBorders>
          </w:tcPr>
          <w:p w14:paraId="4D7A74C9" w14:textId="31F060A6" w:rsidR="00206242" w:rsidRPr="00AC448B" w:rsidRDefault="00206242" w:rsidP="00206242">
            <w:pPr>
              <w:spacing w:after="0" w:line="240" w:lineRule="auto"/>
              <w:rPr>
                <w:rFonts w:ascii="Times New Roman" w:eastAsia="Times New Roman" w:hAnsi="Times New Roman" w:cs="Times New Roman"/>
                <w:color w:val="000000"/>
                <w:sz w:val="20"/>
                <w:szCs w:val="20"/>
                <w:u w:val="single"/>
                <w:lang w:val="en-029"/>
              </w:rPr>
            </w:pPr>
            <w:r w:rsidRPr="00AC448B">
              <w:rPr>
                <w:rFonts w:ascii="Times New Roman" w:eastAsia="Times New Roman" w:hAnsi="Times New Roman" w:cs="Times New Roman"/>
                <w:color w:val="000000"/>
                <w:sz w:val="20"/>
                <w:szCs w:val="20"/>
                <w:u w:val="single"/>
                <w:lang w:val="en-029"/>
              </w:rPr>
              <w:t>Goat</w:t>
            </w:r>
          </w:p>
          <w:p w14:paraId="6DDF0E78" w14:textId="7754E1ED" w:rsidR="00206242" w:rsidRPr="00A45377" w:rsidRDefault="00206242" w:rsidP="00206242">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Pr>
                <w:rFonts w:ascii="Arial" w:hAnsi="Arial" w:cs="Arial"/>
                <w:color w:val="000000"/>
                <w:sz w:val="20"/>
                <w:szCs w:val="20"/>
                <w:lang w:val="en-029"/>
              </w:rPr>
              <w:t xml:space="preserve">5 </w:t>
            </w:r>
            <w:r w:rsidRPr="00A45377">
              <w:rPr>
                <w:rFonts w:ascii="Arial" w:hAnsi="Arial" w:cs="Arial"/>
                <w:color w:val="000000"/>
                <w:sz w:val="20"/>
                <w:szCs w:val="20"/>
              </w:rPr>
              <w:t>mg/kg)/</w:t>
            </w:r>
            <w:r>
              <w:rPr>
                <w:rFonts w:ascii="Arial" w:hAnsi="Arial" w:cs="Arial"/>
                <w:color w:val="000000"/>
                <w:sz w:val="20"/>
                <w:szCs w:val="20"/>
                <w:lang w:val="en-029"/>
              </w:rPr>
              <w:t>20</w:t>
            </w:r>
            <w:r w:rsidRPr="00A45377">
              <w:rPr>
                <w:rFonts w:ascii="Arial" w:hAnsi="Arial" w:cs="Arial"/>
                <w:color w:val="000000"/>
                <w:sz w:val="20"/>
                <w:szCs w:val="20"/>
              </w:rPr>
              <w:t xml:space="preserve"> mg/ml</w:t>
            </w:r>
          </w:p>
          <w:p w14:paraId="213B0E6D" w14:textId="66EBB6C3" w:rsidR="00206242" w:rsidRDefault="00206242" w:rsidP="00206242">
            <w:pPr>
              <w:spacing w:after="0" w:line="240" w:lineRule="auto"/>
              <w:rPr>
                <w:rFonts w:ascii="Arial" w:hAnsi="Arial" w:cs="Arial"/>
                <w:color w:val="000000"/>
                <w:sz w:val="20"/>
                <w:szCs w:val="20"/>
                <w:lang w:val="en-029"/>
              </w:rPr>
            </w:pPr>
            <w:r w:rsidRPr="00A45377">
              <w:rPr>
                <w:rFonts w:ascii="Arial" w:hAnsi="Arial" w:cs="Arial"/>
                <w:color w:val="000000"/>
                <w:sz w:val="20"/>
                <w:szCs w:val="20"/>
              </w:rPr>
              <w:t xml:space="preserve">= </w:t>
            </w:r>
            <w:r>
              <w:rPr>
                <w:rFonts w:ascii="Arial" w:hAnsi="Arial" w:cs="Arial"/>
                <w:color w:val="000000"/>
                <w:sz w:val="20"/>
                <w:szCs w:val="20"/>
                <w:lang w:val="en-029"/>
              </w:rPr>
              <w:t xml:space="preserve">12.5 mls </w:t>
            </w:r>
            <w:r w:rsidR="00A8019C">
              <w:rPr>
                <w:rFonts w:ascii="Arial" w:hAnsi="Arial" w:cs="Arial"/>
                <w:color w:val="000000"/>
                <w:sz w:val="20"/>
                <w:szCs w:val="20"/>
                <w:lang w:val="en-029"/>
              </w:rPr>
              <w:t>is toxic dose (TD)</w:t>
            </w:r>
          </w:p>
          <w:p w14:paraId="0D1AF137" w14:textId="7BCF570A" w:rsidR="00206242" w:rsidRDefault="00206242"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 xml:space="preserve">=6.25 mls </w:t>
            </w:r>
            <w:r w:rsidR="00A8019C">
              <w:rPr>
                <w:rFonts w:ascii="Arial" w:hAnsi="Arial" w:cs="Arial"/>
                <w:color w:val="000000"/>
                <w:sz w:val="20"/>
                <w:szCs w:val="20"/>
                <w:lang w:val="en-029"/>
              </w:rPr>
              <w:t>half TD</w:t>
            </w:r>
          </w:p>
          <w:p w14:paraId="5C4B12AB" w14:textId="0D6FEA13" w:rsidR="00A8019C" w:rsidRDefault="00A8019C"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=12 ml solution with saline</w:t>
            </w:r>
          </w:p>
          <w:p w14:paraId="19738A1C" w14:textId="00861849" w:rsidR="00AC448B" w:rsidRDefault="00AC448B" w:rsidP="00206242">
            <w:pPr>
              <w:spacing w:after="0" w:line="240" w:lineRule="auto"/>
              <w:rPr>
                <w:rFonts w:ascii="Arial" w:hAnsi="Arial" w:cs="Arial"/>
                <w:color w:val="000000"/>
                <w:sz w:val="20"/>
                <w:szCs w:val="20"/>
                <w:lang w:val="en-029"/>
              </w:rPr>
            </w:pPr>
          </w:p>
          <w:p w14:paraId="335E6044" w14:textId="2EF89DF6" w:rsidR="00AC448B" w:rsidRPr="00AC448B" w:rsidRDefault="00AC448B" w:rsidP="00206242">
            <w:pPr>
              <w:spacing w:after="0" w:line="240" w:lineRule="auto"/>
              <w:rPr>
                <w:rFonts w:ascii="Arial" w:hAnsi="Arial" w:cs="Arial"/>
                <w:b/>
                <w:bCs/>
                <w:color w:val="000000"/>
                <w:sz w:val="20"/>
                <w:szCs w:val="20"/>
                <w:lang w:val="en-029"/>
              </w:rPr>
            </w:pPr>
            <w:r w:rsidRPr="00AC448B">
              <w:rPr>
                <w:rFonts w:ascii="Arial" w:hAnsi="Arial" w:cs="Arial"/>
                <w:b/>
                <w:bCs/>
                <w:color w:val="000000"/>
                <w:sz w:val="20"/>
                <w:szCs w:val="20"/>
                <w:lang w:val="en-029"/>
              </w:rPr>
              <w:t>Volume for each testicle:</w:t>
            </w:r>
          </w:p>
          <w:p w14:paraId="381CE3BD" w14:textId="0406800B" w:rsidR="00A8019C" w:rsidRDefault="00A8019C"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3 ml- intratesticular</w:t>
            </w:r>
          </w:p>
          <w:p w14:paraId="75663601" w14:textId="2D894BE5" w:rsidR="00A8019C" w:rsidRDefault="00A8019C"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2</w:t>
            </w:r>
            <w:r w:rsidR="00AC448B">
              <w:rPr>
                <w:rFonts w:ascii="Arial" w:hAnsi="Arial" w:cs="Arial"/>
                <w:color w:val="000000"/>
                <w:sz w:val="20"/>
                <w:szCs w:val="20"/>
                <w:lang w:val="en-029"/>
              </w:rPr>
              <w:t xml:space="preserve"> </w:t>
            </w:r>
            <w:r>
              <w:rPr>
                <w:rFonts w:ascii="Arial" w:hAnsi="Arial" w:cs="Arial"/>
                <w:color w:val="000000"/>
                <w:sz w:val="20"/>
                <w:szCs w:val="20"/>
                <w:lang w:val="en-029"/>
              </w:rPr>
              <w:t>ml- spermatic cord</w:t>
            </w:r>
          </w:p>
          <w:p w14:paraId="6DC72B1E" w14:textId="07316803" w:rsidR="00A8019C" w:rsidRDefault="00A8019C"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1</w:t>
            </w:r>
            <w:r w:rsidR="00AC448B">
              <w:rPr>
                <w:rFonts w:ascii="Arial" w:hAnsi="Arial" w:cs="Arial"/>
                <w:color w:val="000000"/>
                <w:sz w:val="20"/>
                <w:szCs w:val="20"/>
                <w:lang w:val="en-029"/>
              </w:rPr>
              <w:t xml:space="preserve"> </w:t>
            </w:r>
            <w:r>
              <w:rPr>
                <w:rFonts w:ascii="Arial" w:hAnsi="Arial" w:cs="Arial"/>
                <w:color w:val="000000"/>
                <w:sz w:val="20"/>
                <w:szCs w:val="20"/>
                <w:lang w:val="en-029"/>
              </w:rPr>
              <w:t>ml</w:t>
            </w:r>
            <w:r w:rsidR="00AC448B">
              <w:rPr>
                <w:rFonts w:ascii="Arial" w:hAnsi="Arial" w:cs="Arial"/>
                <w:color w:val="000000"/>
                <w:sz w:val="20"/>
                <w:szCs w:val="20"/>
                <w:lang w:val="en-029"/>
              </w:rPr>
              <w:t>-</w:t>
            </w:r>
            <w:r>
              <w:rPr>
                <w:rFonts w:ascii="Arial" w:hAnsi="Arial" w:cs="Arial"/>
                <w:color w:val="000000"/>
                <w:sz w:val="20"/>
                <w:szCs w:val="20"/>
                <w:lang w:val="en-029"/>
              </w:rPr>
              <w:t xml:space="preserve"> </w:t>
            </w:r>
            <w:r>
              <w:rPr>
                <w:rFonts w:ascii="Times New Roman" w:eastAsia="Times New Roman" w:hAnsi="Times New Roman" w:cs="Times New Roman"/>
                <w:lang w:val="en-029"/>
              </w:rPr>
              <w:t>Skin at the level of the vestigial nipple</w:t>
            </w:r>
            <w:r w:rsidR="00AC448B">
              <w:rPr>
                <w:rFonts w:ascii="Times New Roman" w:eastAsia="Times New Roman" w:hAnsi="Times New Roman" w:cs="Times New Roman"/>
                <w:lang w:val="en-029"/>
              </w:rPr>
              <w:t>.</w:t>
            </w:r>
          </w:p>
          <w:p w14:paraId="71A536BF" w14:textId="5CC35494" w:rsidR="00206242" w:rsidRDefault="00206242" w:rsidP="00206242">
            <w:pPr>
              <w:spacing w:after="0" w:line="240" w:lineRule="auto"/>
              <w:rPr>
                <w:rFonts w:ascii="Arial" w:hAnsi="Arial" w:cs="Arial"/>
                <w:color w:val="000000"/>
                <w:sz w:val="20"/>
                <w:szCs w:val="20"/>
                <w:lang w:val="en-029"/>
              </w:rPr>
            </w:pPr>
          </w:p>
          <w:p w14:paraId="4C909E43" w14:textId="63144AC7" w:rsidR="00AC448B" w:rsidRDefault="00AC448B" w:rsidP="00206242">
            <w:pPr>
              <w:spacing w:after="0" w:line="240" w:lineRule="auto"/>
              <w:rPr>
                <w:rFonts w:ascii="Arial" w:hAnsi="Arial" w:cs="Arial"/>
                <w:color w:val="000000"/>
                <w:sz w:val="20"/>
                <w:szCs w:val="20"/>
                <w:lang w:val="en-029"/>
              </w:rPr>
            </w:pPr>
          </w:p>
          <w:p w14:paraId="1C85975A" w14:textId="4C0C101E" w:rsidR="00AC448B" w:rsidRDefault="00AC448B" w:rsidP="00206242">
            <w:pPr>
              <w:spacing w:after="0" w:line="240" w:lineRule="auto"/>
              <w:rPr>
                <w:rFonts w:ascii="Arial" w:hAnsi="Arial" w:cs="Arial"/>
                <w:color w:val="000000"/>
                <w:sz w:val="20"/>
                <w:szCs w:val="20"/>
                <w:lang w:val="en-029"/>
              </w:rPr>
            </w:pPr>
          </w:p>
          <w:p w14:paraId="05D32020" w14:textId="77777777" w:rsidR="00AC448B" w:rsidRDefault="00AC448B" w:rsidP="00206242">
            <w:pPr>
              <w:spacing w:after="0" w:line="240" w:lineRule="auto"/>
              <w:rPr>
                <w:rFonts w:ascii="Arial" w:hAnsi="Arial" w:cs="Arial"/>
                <w:color w:val="000000"/>
                <w:sz w:val="20"/>
                <w:szCs w:val="20"/>
                <w:lang w:val="en-029"/>
              </w:rPr>
            </w:pPr>
          </w:p>
          <w:p w14:paraId="6A3244B4" w14:textId="77777777" w:rsidR="00206242" w:rsidRPr="00A45377" w:rsidRDefault="00206242" w:rsidP="00206242">
            <w:pPr>
              <w:spacing w:after="0" w:line="240" w:lineRule="auto"/>
              <w:rPr>
                <w:rFonts w:ascii="Arial" w:hAnsi="Arial" w:cs="Arial"/>
                <w:color w:val="000000"/>
                <w:sz w:val="20"/>
                <w:szCs w:val="20"/>
                <w:u w:val="single"/>
                <w:lang w:val="en-029"/>
              </w:rPr>
            </w:pPr>
            <w:r w:rsidRPr="00A45377">
              <w:rPr>
                <w:rFonts w:ascii="Arial" w:hAnsi="Arial" w:cs="Arial"/>
                <w:color w:val="000000"/>
                <w:sz w:val="20"/>
                <w:szCs w:val="20"/>
                <w:u w:val="single"/>
                <w:lang w:val="en-029"/>
              </w:rPr>
              <w:lastRenderedPageBreak/>
              <w:t>cattle</w:t>
            </w:r>
          </w:p>
          <w:p w14:paraId="2582AF65" w14:textId="185992AC" w:rsidR="00206242" w:rsidRPr="00A45377" w:rsidRDefault="00206242" w:rsidP="00206242">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sidR="00AC448B">
              <w:rPr>
                <w:rFonts w:ascii="Arial" w:hAnsi="Arial" w:cs="Arial"/>
                <w:color w:val="000000"/>
                <w:sz w:val="20"/>
                <w:szCs w:val="20"/>
                <w:lang w:val="en-029"/>
              </w:rPr>
              <w:t>10</w:t>
            </w:r>
            <w:r w:rsidRPr="00A45377">
              <w:rPr>
                <w:rFonts w:ascii="Arial" w:hAnsi="Arial" w:cs="Arial"/>
                <w:color w:val="000000"/>
                <w:sz w:val="20"/>
                <w:szCs w:val="20"/>
              </w:rPr>
              <w:t>mg/kg)/</w:t>
            </w:r>
            <w:r w:rsidR="00AC448B">
              <w:rPr>
                <w:rFonts w:ascii="Arial" w:hAnsi="Arial" w:cs="Arial"/>
                <w:color w:val="000000"/>
                <w:sz w:val="20"/>
                <w:szCs w:val="20"/>
                <w:lang w:val="en-029"/>
              </w:rPr>
              <w:t>20</w:t>
            </w:r>
            <w:r>
              <w:rPr>
                <w:rFonts w:ascii="Arial" w:hAnsi="Arial" w:cs="Arial"/>
                <w:color w:val="000000"/>
                <w:sz w:val="20"/>
                <w:szCs w:val="20"/>
                <w:lang w:val="en-029"/>
              </w:rPr>
              <w:t xml:space="preserve"> </w:t>
            </w:r>
            <w:r w:rsidRPr="00A45377">
              <w:rPr>
                <w:rFonts w:ascii="Arial" w:hAnsi="Arial" w:cs="Arial"/>
                <w:color w:val="000000"/>
                <w:sz w:val="20"/>
                <w:szCs w:val="20"/>
              </w:rPr>
              <w:t>mg/ml</w:t>
            </w:r>
          </w:p>
          <w:p w14:paraId="5A1480D7" w14:textId="5139A9F3" w:rsidR="00206242" w:rsidRDefault="00206242" w:rsidP="00206242">
            <w:pPr>
              <w:spacing w:after="0" w:line="240" w:lineRule="auto"/>
              <w:rPr>
                <w:rFonts w:ascii="Arial" w:hAnsi="Arial" w:cs="Arial"/>
                <w:color w:val="000000"/>
                <w:sz w:val="20"/>
                <w:szCs w:val="20"/>
                <w:lang w:val="en-029"/>
              </w:rPr>
            </w:pPr>
            <w:r w:rsidRPr="00A45377">
              <w:rPr>
                <w:rFonts w:ascii="Arial" w:hAnsi="Arial" w:cs="Arial"/>
                <w:color w:val="000000"/>
                <w:sz w:val="20"/>
                <w:szCs w:val="20"/>
              </w:rPr>
              <w:t xml:space="preserve">= </w:t>
            </w:r>
            <w:r>
              <w:rPr>
                <w:rFonts w:ascii="Arial" w:hAnsi="Arial" w:cs="Arial"/>
                <w:color w:val="000000"/>
                <w:sz w:val="20"/>
                <w:szCs w:val="20"/>
                <w:lang w:val="en-029"/>
              </w:rPr>
              <w:t>35 mls</w:t>
            </w:r>
            <w:r w:rsidR="00AC448B">
              <w:rPr>
                <w:rFonts w:ascii="Arial" w:hAnsi="Arial" w:cs="Arial"/>
                <w:color w:val="000000"/>
                <w:sz w:val="20"/>
                <w:szCs w:val="20"/>
                <w:lang w:val="en-029"/>
              </w:rPr>
              <w:t xml:space="preserve"> is the TD</w:t>
            </w:r>
          </w:p>
          <w:p w14:paraId="2C39B691" w14:textId="73936072" w:rsidR="00AC448B" w:rsidRDefault="00AC448B"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=1</w:t>
            </w:r>
            <w:r w:rsidR="00370DC1">
              <w:rPr>
                <w:rFonts w:ascii="Arial" w:hAnsi="Arial" w:cs="Arial"/>
                <w:color w:val="000000"/>
                <w:sz w:val="20"/>
                <w:szCs w:val="20"/>
                <w:lang w:val="en-029"/>
              </w:rPr>
              <w:t>6 mls</w:t>
            </w:r>
            <w:r>
              <w:rPr>
                <w:rFonts w:ascii="Arial" w:hAnsi="Arial" w:cs="Arial"/>
                <w:color w:val="000000"/>
                <w:sz w:val="20"/>
                <w:szCs w:val="20"/>
                <w:lang w:val="en-029"/>
              </w:rPr>
              <w:t xml:space="preserve"> half TD</w:t>
            </w:r>
          </w:p>
          <w:p w14:paraId="64132968" w14:textId="77777777" w:rsidR="00AC448B" w:rsidRDefault="00AC448B" w:rsidP="00AC448B">
            <w:pPr>
              <w:spacing w:after="0" w:line="240" w:lineRule="auto"/>
              <w:rPr>
                <w:rFonts w:ascii="Arial" w:hAnsi="Arial" w:cs="Arial"/>
                <w:color w:val="000000"/>
                <w:sz w:val="20"/>
                <w:szCs w:val="20"/>
                <w:lang w:val="en-029"/>
              </w:rPr>
            </w:pPr>
          </w:p>
          <w:p w14:paraId="4E2860FC" w14:textId="77777777" w:rsidR="00AC448B" w:rsidRPr="00AC448B" w:rsidRDefault="00AC448B" w:rsidP="00AC448B">
            <w:pPr>
              <w:spacing w:after="0" w:line="240" w:lineRule="auto"/>
              <w:rPr>
                <w:rFonts w:ascii="Arial" w:hAnsi="Arial" w:cs="Arial"/>
                <w:b/>
                <w:bCs/>
                <w:color w:val="000000"/>
                <w:sz w:val="20"/>
                <w:szCs w:val="20"/>
                <w:lang w:val="en-029"/>
              </w:rPr>
            </w:pPr>
            <w:r w:rsidRPr="00AC448B">
              <w:rPr>
                <w:rFonts w:ascii="Arial" w:hAnsi="Arial" w:cs="Arial"/>
                <w:b/>
                <w:bCs/>
                <w:color w:val="000000"/>
                <w:sz w:val="20"/>
                <w:szCs w:val="20"/>
                <w:lang w:val="en-029"/>
              </w:rPr>
              <w:t>Volume for each testicle:</w:t>
            </w:r>
          </w:p>
          <w:p w14:paraId="7E1D7417" w14:textId="3CEF9A39" w:rsidR="00AC448B" w:rsidRDefault="00AC448B" w:rsidP="00AC448B">
            <w:pPr>
              <w:spacing w:after="0" w:line="240" w:lineRule="auto"/>
              <w:rPr>
                <w:rFonts w:ascii="Arial" w:hAnsi="Arial" w:cs="Arial"/>
                <w:color w:val="000000"/>
                <w:sz w:val="20"/>
                <w:szCs w:val="20"/>
                <w:lang w:val="en-029"/>
              </w:rPr>
            </w:pPr>
            <w:r>
              <w:rPr>
                <w:rFonts w:ascii="Arial" w:hAnsi="Arial" w:cs="Arial"/>
                <w:color w:val="000000"/>
                <w:sz w:val="20"/>
                <w:szCs w:val="20"/>
                <w:lang w:val="en-029"/>
              </w:rPr>
              <w:t xml:space="preserve"> </w:t>
            </w:r>
            <w:r w:rsidR="000B2071">
              <w:rPr>
                <w:rFonts w:ascii="Arial" w:hAnsi="Arial" w:cs="Arial"/>
                <w:color w:val="000000"/>
                <w:sz w:val="20"/>
                <w:szCs w:val="20"/>
                <w:lang w:val="en-029"/>
              </w:rPr>
              <w:t xml:space="preserve">4 </w:t>
            </w:r>
            <w:r>
              <w:rPr>
                <w:rFonts w:ascii="Arial" w:hAnsi="Arial" w:cs="Arial"/>
                <w:color w:val="000000"/>
                <w:sz w:val="20"/>
                <w:szCs w:val="20"/>
                <w:lang w:val="en-029"/>
              </w:rPr>
              <w:t>ml- intratesticular</w:t>
            </w:r>
          </w:p>
          <w:p w14:paraId="4AFBA0AC" w14:textId="427F9FCC" w:rsidR="00AC448B" w:rsidRDefault="00AC448B" w:rsidP="00AC448B">
            <w:pPr>
              <w:spacing w:after="0" w:line="240" w:lineRule="auto"/>
              <w:rPr>
                <w:rFonts w:ascii="Arial" w:hAnsi="Arial" w:cs="Arial"/>
                <w:color w:val="000000"/>
                <w:sz w:val="20"/>
                <w:szCs w:val="20"/>
                <w:lang w:val="en-029"/>
              </w:rPr>
            </w:pPr>
            <w:r>
              <w:rPr>
                <w:rFonts w:ascii="Arial" w:hAnsi="Arial" w:cs="Arial"/>
                <w:color w:val="000000"/>
                <w:sz w:val="20"/>
                <w:szCs w:val="20"/>
                <w:lang w:val="en-029"/>
              </w:rPr>
              <w:t xml:space="preserve"> </w:t>
            </w:r>
            <w:r w:rsidR="000B2071">
              <w:rPr>
                <w:rFonts w:ascii="Arial" w:hAnsi="Arial" w:cs="Arial"/>
                <w:color w:val="000000"/>
                <w:sz w:val="20"/>
                <w:szCs w:val="20"/>
                <w:lang w:val="en-029"/>
              </w:rPr>
              <w:t xml:space="preserve">2 </w:t>
            </w:r>
            <w:r>
              <w:rPr>
                <w:rFonts w:ascii="Arial" w:hAnsi="Arial" w:cs="Arial"/>
                <w:color w:val="000000"/>
                <w:sz w:val="20"/>
                <w:szCs w:val="20"/>
                <w:lang w:val="en-029"/>
              </w:rPr>
              <w:t>ml- spermatic cord</w:t>
            </w:r>
          </w:p>
          <w:p w14:paraId="0AFBDC91" w14:textId="7BDA4D29" w:rsidR="00AC448B" w:rsidRDefault="00AC448B" w:rsidP="00206242">
            <w:pPr>
              <w:spacing w:after="0" w:line="240" w:lineRule="auto"/>
              <w:rPr>
                <w:rFonts w:ascii="Arial" w:hAnsi="Arial" w:cs="Arial"/>
                <w:color w:val="000000"/>
                <w:sz w:val="20"/>
                <w:szCs w:val="20"/>
                <w:lang w:val="en-029"/>
              </w:rPr>
            </w:pPr>
            <w:r>
              <w:rPr>
                <w:rFonts w:ascii="Arial" w:hAnsi="Arial" w:cs="Arial"/>
                <w:color w:val="000000"/>
                <w:sz w:val="20"/>
                <w:szCs w:val="20"/>
                <w:lang w:val="en-029"/>
              </w:rPr>
              <w:t xml:space="preserve"> </w:t>
            </w:r>
            <w:r w:rsidR="000B2071">
              <w:rPr>
                <w:rFonts w:ascii="Arial" w:hAnsi="Arial" w:cs="Arial"/>
                <w:color w:val="000000"/>
                <w:sz w:val="20"/>
                <w:szCs w:val="20"/>
                <w:lang w:val="en-029"/>
              </w:rPr>
              <w:t xml:space="preserve">2 </w:t>
            </w:r>
            <w:r>
              <w:rPr>
                <w:rFonts w:ascii="Arial" w:hAnsi="Arial" w:cs="Arial"/>
                <w:color w:val="000000"/>
                <w:sz w:val="20"/>
                <w:szCs w:val="20"/>
                <w:lang w:val="en-029"/>
              </w:rPr>
              <w:t xml:space="preserve">ml- </w:t>
            </w:r>
            <w:r>
              <w:rPr>
                <w:rFonts w:ascii="Times New Roman" w:eastAsia="Times New Roman" w:hAnsi="Times New Roman" w:cs="Times New Roman"/>
                <w:lang w:val="en-029"/>
              </w:rPr>
              <w:t>Skin at the level of the vestigial nipple.</w:t>
            </w:r>
          </w:p>
          <w:p w14:paraId="2E82C8F1" w14:textId="5F9FA7F9" w:rsidR="00AC448B" w:rsidRPr="00A45377" w:rsidRDefault="00AC448B" w:rsidP="00206242">
            <w:pPr>
              <w:spacing w:after="0" w:line="240" w:lineRule="auto"/>
              <w:rPr>
                <w:rFonts w:ascii="Times New Roman" w:eastAsia="Times New Roman" w:hAnsi="Times New Roman" w:cs="Times New Roman"/>
                <w:color w:val="000000"/>
                <w:sz w:val="20"/>
                <w:szCs w:val="20"/>
                <w:lang w:val="en-029"/>
              </w:rPr>
            </w:pP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3531F" w14:textId="4B163883" w:rsidR="00B03E5B" w:rsidRPr="003077D7" w:rsidRDefault="00B03E5B"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lastRenderedPageBreak/>
              <w:t>Local anesthetic which numbs an area of the body to decrease discomfort and pain during invasive medical procedures.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B6DE4" w14:textId="77777777" w:rsidR="00F43848" w:rsidRPr="003077D7" w:rsidRDefault="00B03E5B" w:rsidP="00D1216E">
            <w:pPr>
              <w:spacing w:after="0" w:line="240" w:lineRule="auto"/>
              <w:rPr>
                <w:rFonts w:ascii="Times New Roman" w:eastAsia="Times New Roman" w:hAnsi="Times New Roman" w:cs="Times New Roman"/>
                <w:color w:val="000000"/>
              </w:rPr>
            </w:pPr>
            <w:r w:rsidRPr="003077D7">
              <w:rPr>
                <w:rFonts w:ascii="Times New Roman" w:eastAsia="Times New Roman" w:hAnsi="Times New Roman" w:cs="Times New Roman"/>
                <w:color w:val="000000"/>
              </w:rPr>
              <w:t>Drug can be toxic if the correct concentration is not used. Epidural anesthesia is prohibited in dogs that are distressed. This drug should not be given intravenously as a local anesthetic.</w:t>
            </w:r>
          </w:p>
          <w:p w14:paraId="6890BACB" w14:textId="77777777" w:rsidR="00AC448B" w:rsidRDefault="00F43848" w:rsidP="00D1216E">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Toxic dose in goats is 5mg/kg.</w:t>
            </w:r>
          </w:p>
          <w:p w14:paraId="55A5587C" w14:textId="159B941E" w:rsidR="00B03E5B" w:rsidRPr="003077D7" w:rsidRDefault="00AC448B" w:rsidP="00D121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029"/>
              </w:rPr>
              <w:t>Toxic dose in cattle is 10 mg/kg.</w:t>
            </w:r>
            <w:r w:rsidR="00B03E5B" w:rsidRPr="003077D7">
              <w:rPr>
                <w:rFonts w:ascii="Times New Roman" w:eastAsia="Times New Roman" w:hAnsi="Times New Roman" w:cs="Times New Roman"/>
                <w:color w:val="000000"/>
              </w:rPr>
              <w:t> </w:t>
            </w:r>
          </w:p>
          <w:p w14:paraId="5318940B" w14:textId="41ADEFB3" w:rsidR="00396B6F" w:rsidRPr="003077D7" w:rsidRDefault="00396B6F" w:rsidP="00D1216E">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Withdrawal time: 0 days</w:t>
            </w:r>
          </w:p>
        </w:tc>
      </w:tr>
      <w:tr w:rsidR="00CF17C5" w:rsidRPr="003077D7" w14:paraId="7246D592"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79A3" w14:textId="3EB6318A" w:rsidR="00CF17C5" w:rsidRPr="003077D7" w:rsidRDefault="00CF17C5"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rPr>
              <w:t xml:space="preserve">Penstrep </w:t>
            </w:r>
            <w:r w:rsidR="00371F84" w:rsidRPr="003077D7">
              <w:rPr>
                <w:rFonts w:ascii="Times New Roman" w:eastAsia="Times New Roman" w:hAnsi="Times New Roman" w:cs="Times New Roman"/>
                <w:color w:val="000000"/>
                <w:lang w:val="en-029"/>
              </w:rPr>
              <w:t>400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ED4E" w14:textId="77777777" w:rsidR="00CF17C5" w:rsidRPr="003077D7" w:rsidRDefault="00371F84"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Natural penicillins</w:t>
            </w:r>
          </w:p>
          <w:p w14:paraId="3C03493E" w14:textId="1C343A68" w:rsidR="00371F84" w:rsidRPr="003077D7" w:rsidRDefault="00371F84"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(antibiotic)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E0D7" w14:textId="77777777" w:rsidR="00CF17C5" w:rsidRPr="003077D7" w:rsidRDefault="00371F84"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Procaine penicillin G</w:t>
            </w:r>
          </w:p>
          <w:p w14:paraId="2C87C577" w14:textId="77777777" w:rsidR="00371F84" w:rsidRPr="003077D7" w:rsidRDefault="00371F84" w:rsidP="00CF17C5">
            <w:pPr>
              <w:spacing w:after="0" w:line="240" w:lineRule="auto"/>
              <w:rPr>
                <w:rFonts w:ascii="Times New Roman" w:eastAsia="Times New Roman" w:hAnsi="Times New Roman" w:cs="Times New Roman"/>
              </w:rPr>
            </w:pPr>
          </w:p>
          <w:p w14:paraId="651D9FFF" w14:textId="2A019B35" w:rsidR="00371F84" w:rsidRPr="00257DA7" w:rsidRDefault="00371F84"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rPr>
              <w:t>Dihydrostrepomycin</w:t>
            </w:r>
            <w:r w:rsidR="00257DA7">
              <w:rPr>
                <w:rFonts w:ascii="Times New Roman" w:eastAsia="Times New Roman" w:hAnsi="Times New Roman" w:cs="Times New Roman"/>
                <w:lang w:val="en-029"/>
              </w:rPr>
              <w:t xml:space="preserve"> sulfate</w:t>
            </w:r>
          </w:p>
        </w:tc>
        <w:tc>
          <w:tcPr>
            <w:tcW w:w="1800" w:type="dxa"/>
            <w:tcBorders>
              <w:top w:val="single" w:sz="8" w:space="0" w:color="000000"/>
              <w:left w:val="single" w:sz="8" w:space="0" w:color="000000"/>
              <w:bottom w:val="single" w:sz="8" w:space="0" w:color="000000"/>
              <w:right w:val="single" w:sz="8" w:space="0" w:color="000000"/>
            </w:tcBorders>
          </w:tcPr>
          <w:p w14:paraId="4CF60B87" w14:textId="6F0D7FDB" w:rsidR="00CF17C5" w:rsidRPr="003077D7" w:rsidRDefault="00CF17C5" w:rsidP="00CF17C5">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7C09A" w14:textId="4C267BF1" w:rsidR="00F95A6A" w:rsidRDefault="00F95A6A"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20,000 IU/Kg</w:t>
            </w:r>
          </w:p>
          <w:p w14:paraId="3C8FD6A0" w14:textId="691F100D" w:rsidR="00CF17C5" w:rsidRPr="003077D7" w:rsidRDefault="00CF17C5"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lang w:val="en-029"/>
              </w:rPr>
              <w:t>200,000 IU/ml</w:t>
            </w:r>
          </w:p>
        </w:tc>
        <w:tc>
          <w:tcPr>
            <w:tcW w:w="2610" w:type="dxa"/>
            <w:tcBorders>
              <w:top w:val="single" w:sz="8" w:space="0" w:color="000000"/>
              <w:left w:val="single" w:sz="8" w:space="0" w:color="000000"/>
              <w:bottom w:val="single" w:sz="8" w:space="0" w:color="000000"/>
              <w:right w:val="single" w:sz="8" w:space="0" w:color="000000"/>
            </w:tcBorders>
          </w:tcPr>
          <w:p w14:paraId="404BA585" w14:textId="77777777" w:rsidR="00A45377" w:rsidRPr="00A45377" w:rsidRDefault="00A45377" w:rsidP="00A45377">
            <w:pPr>
              <w:pStyle w:val="NormalWeb"/>
              <w:spacing w:before="0" w:beforeAutospacing="0" w:after="0" w:afterAutospacing="0"/>
              <w:rPr>
                <w:rFonts w:ascii="Arial" w:hAnsi="Arial" w:cs="Arial"/>
                <w:color w:val="000000"/>
                <w:sz w:val="20"/>
                <w:szCs w:val="20"/>
                <w:u w:val="single"/>
                <w:lang w:val="en-029"/>
              </w:rPr>
            </w:pPr>
            <w:r w:rsidRPr="00A45377">
              <w:rPr>
                <w:rFonts w:ascii="Arial" w:hAnsi="Arial" w:cs="Arial"/>
                <w:color w:val="000000"/>
                <w:sz w:val="20"/>
                <w:szCs w:val="20"/>
                <w:u w:val="single"/>
                <w:lang w:val="en-029"/>
              </w:rPr>
              <w:t>goat</w:t>
            </w:r>
          </w:p>
          <w:p w14:paraId="6563BB6C" w14:textId="77777777" w:rsidR="0038744E" w:rsidRDefault="00A45377" w:rsidP="0038744E">
            <w:pPr>
              <w:spacing w:after="0" w:line="240" w:lineRule="auto"/>
              <w:rPr>
                <w:rFonts w:ascii="Times New Roman" w:eastAsia="Times New Roman" w:hAnsi="Times New Roman" w:cs="Times New Roman"/>
                <w:lang w:val="en-029"/>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sidR="0038744E" w:rsidRPr="003077D7">
              <w:rPr>
                <w:rFonts w:ascii="Times New Roman" w:eastAsia="Times New Roman" w:hAnsi="Times New Roman" w:cs="Times New Roman"/>
                <w:color w:val="000000"/>
                <w:lang w:val="en-029"/>
              </w:rPr>
              <w:t>20,000 IU/Kg</w:t>
            </w:r>
          </w:p>
          <w:p w14:paraId="3119AB5F" w14:textId="376D3DE7" w:rsidR="00A45377" w:rsidRPr="00A45377" w:rsidRDefault="00A45377" w:rsidP="00A45377">
            <w:pPr>
              <w:pStyle w:val="NormalWeb"/>
              <w:spacing w:before="0" w:beforeAutospacing="0" w:after="0" w:afterAutospacing="0"/>
              <w:rPr>
                <w:sz w:val="20"/>
                <w:szCs w:val="20"/>
              </w:rPr>
            </w:pPr>
            <w:r w:rsidRPr="00A45377">
              <w:rPr>
                <w:rFonts w:ascii="Arial" w:hAnsi="Arial" w:cs="Arial"/>
                <w:color w:val="000000"/>
                <w:sz w:val="20"/>
                <w:szCs w:val="20"/>
              </w:rPr>
              <w:t>)/</w:t>
            </w:r>
            <w:r w:rsidR="0038744E" w:rsidRPr="003077D7">
              <w:rPr>
                <w:sz w:val="22"/>
                <w:szCs w:val="22"/>
                <w:lang w:val="en-029"/>
              </w:rPr>
              <w:t>200,000 IU/ml</w:t>
            </w:r>
          </w:p>
          <w:p w14:paraId="40D01D00" w14:textId="50E938EC" w:rsidR="00A45377" w:rsidRPr="0038744E" w:rsidRDefault="00A45377" w:rsidP="00A45377">
            <w:pPr>
              <w:spacing w:after="0" w:line="240" w:lineRule="auto"/>
              <w:rPr>
                <w:rFonts w:ascii="Arial" w:hAnsi="Arial" w:cs="Arial"/>
                <w:color w:val="000000"/>
                <w:sz w:val="20"/>
                <w:szCs w:val="20"/>
                <w:lang w:val="en-029"/>
              </w:rPr>
            </w:pPr>
            <w:r w:rsidRPr="00A45377">
              <w:rPr>
                <w:rFonts w:ascii="Arial" w:hAnsi="Arial" w:cs="Arial"/>
                <w:color w:val="000000"/>
                <w:sz w:val="20"/>
                <w:szCs w:val="20"/>
              </w:rPr>
              <w:t xml:space="preserve">= </w:t>
            </w:r>
            <w:r w:rsidR="0038744E">
              <w:rPr>
                <w:rFonts w:ascii="Arial" w:hAnsi="Arial" w:cs="Arial"/>
                <w:color w:val="000000"/>
                <w:sz w:val="20"/>
                <w:szCs w:val="20"/>
                <w:lang w:val="en-029"/>
              </w:rPr>
              <w:t>5 mls</w:t>
            </w:r>
          </w:p>
          <w:p w14:paraId="0AF55967" w14:textId="77777777" w:rsidR="00A45377" w:rsidRDefault="00A45377" w:rsidP="00A45377">
            <w:pPr>
              <w:spacing w:after="0" w:line="240" w:lineRule="auto"/>
              <w:rPr>
                <w:rFonts w:ascii="Arial" w:hAnsi="Arial" w:cs="Arial"/>
                <w:color w:val="000000"/>
                <w:sz w:val="20"/>
                <w:szCs w:val="20"/>
                <w:lang w:val="en-029"/>
              </w:rPr>
            </w:pPr>
          </w:p>
          <w:p w14:paraId="01737414" w14:textId="77777777" w:rsidR="00A45377" w:rsidRPr="00A45377" w:rsidRDefault="00A45377" w:rsidP="00A45377">
            <w:pPr>
              <w:spacing w:after="0" w:line="240" w:lineRule="auto"/>
              <w:rPr>
                <w:rFonts w:ascii="Arial" w:hAnsi="Arial" w:cs="Arial"/>
                <w:color w:val="000000"/>
                <w:sz w:val="20"/>
                <w:szCs w:val="20"/>
                <w:u w:val="single"/>
                <w:lang w:val="en-029"/>
              </w:rPr>
            </w:pPr>
            <w:r w:rsidRPr="00A45377">
              <w:rPr>
                <w:rFonts w:ascii="Arial" w:hAnsi="Arial" w:cs="Arial"/>
                <w:color w:val="000000"/>
                <w:sz w:val="20"/>
                <w:szCs w:val="20"/>
                <w:u w:val="single"/>
                <w:lang w:val="en-029"/>
              </w:rPr>
              <w:t>cattle</w:t>
            </w:r>
          </w:p>
          <w:p w14:paraId="2F165D44" w14:textId="77777777" w:rsidR="0038744E" w:rsidRDefault="00A45377" w:rsidP="0038744E">
            <w:pPr>
              <w:spacing w:after="0" w:line="240" w:lineRule="auto"/>
              <w:rPr>
                <w:rFonts w:ascii="Times New Roman" w:eastAsia="Times New Roman" w:hAnsi="Times New Roman" w:cs="Times New Roman"/>
                <w:lang w:val="en-029"/>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sidR="0038744E" w:rsidRPr="003077D7">
              <w:rPr>
                <w:rFonts w:ascii="Times New Roman" w:eastAsia="Times New Roman" w:hAnsi="Times New Roman" w:cs="Times New Roman"/>
                <w:color w:val="000000"/>
                <w:lang w:val="en-029"/>
              </w:rPr>
              <w:t>20,000 IU/Kg</w:t>
            </w:r>
          </w:p>
          <w:p w14:paraId="0804CAB5" w14:textId="77777777" w:rsidR="0038744E" w:rsidRPr="00A45377" w:rsidRDefault="0038744E" w:rsidP="0038744E">
            <w:pPr>
              <w:pStyle w:val="NormalWeb"/>
              <w:spacing w:before="0" w:beforeAutospacing="0" w:after="0" w:afterAutospacing="0"/>
              <w:rPr>
                <w:sz w:val="20"/>
                <w:szCs w:val="20"/>
              </w:rPr>
            </w:pPr>
            <w:r w:rsidRPr="00A45377">
              <w:rPr>
                <w:rFonts w:ascii="Arial" w:hAnsi="Arial" w:cs="Arial"/>
                <w:color w:val="000000"/>
                <w:sz w:val="20"/>
                <w:szCs w:val="20"/>
              </w:rPr>
              <w:t>)/</w:t>
            </w:r>
            <w:r w:rsidRPr="003077D7">
              <w:rPr>
                <w:sz w:val="22"/>
                <w:szCs w:val="22"/>
                <w:lang w:val="en-029"/>
              </w:rPr>
              <w:t>200,000 IU/ml</w:t>
            </w:r>
          </w:p>
          <w:p w14:paraId="0734DB8D" w14:textId="18DBFDD5" w:rsidR="00CF17C5" w:rsidRPr="00A45377" w:rsidRDefault="00A45377" w:rsidP="0038744E">
            <w:pPr>
              <w:pStyle w:val="NormalWeb"/>
              <w:spacing w:before="0" w:beforeAutospacing="0" w:after="0" w:afterAutospacing="0"/>
              <w:rPr>
                <w:sz w:val="20"/>
                <w:szCs w:val="20"/>
              </w:rPr>
            </w:pPr>
            <w:r w:rsidRPr="00A45377">
              <w:rPr>
                <w:rFonts w:ascii="Arial" w:hAnsi="Arial" w:cs="Arial"/>
                <w:color w:val="000000"/>
                <w:sz w:val="20"/>
                <w:szCs w:val="20"/>
              </w:rPr>
              <w:t xml:space="preserve">= </w:t>
            </w:r>
            <w:r w:rsidR="0038744E">
              <w:rPr>
                <w:rFonts w:ascii="Arial" w:hAnsi="Arial" w:cs="Arial"/>
                <w:color w:val="000000"/>
                <w:sz w:val="20"/>
                <w:szCs w:val="20"/>
                <w:lang w:val="en-029"/>
              </w:rPr>
              <w:t>7 mls</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97B8F" w14:textId="240B7255" w:rsidR="00CF17C5" w:rsidRPr="003077D7" w:rsidRDefault="00371F84"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 xml:space="preserve">Prophylactic, small spectrum antibiotic for the treatment of infections such as arthritis, mastitis and gastrointestinal, respiratory and urinary tract infections caused by penicillin and dihydrostreptomycin sensitive micro-organisms, like Campylobacter, Clostridium, Corynebacterium, E. coli, </w:t>
            </w:r>
            <w:proofErr w:type="spellStart"/>
            <w:r w:rsidRPr="003077D7">
              <w:rPr>
                <w:rFonts w:ascii="Times New Roman" w:eastAsia="Times New Roman" w:hAnsi="Times New Roman" w:cs="Times New Roman"/>
                <w:lang w:val="en-029"/>
              </w:rPr>
              <w:t>Erysipelothrix</w:t>
            </w:r>
            <w:proofErr w:type="spellEnd"/>
            <w:r w:rsidRPr="003077D7">
              <w:rPr>
                <w:rFonts w:ascii="Times New Roman" w:eastAsia="Times New Roman" w:hAnsi="Times New Roman" w:cs="Times New Roman"/>
                <w:lang w:val="en-029"/>
              </w:rPr>
              <w:t xml:space="preserve">, Haemophilus, Klebsiella, Listeria, Pasteurella, Salmonella, Staphylococcus and Streptococcus spp. in </w:t>
            </w:r>
            <w:r w:rsidRPr="003077D7">
              <w:rPr>
                <w:rFonts w:ascii="Times New Roman" w:eastAsia="Times New Roman" w:hAnsi="Times New Roman" w:cs="Times New Roman"/>
                <w:lang w:val="en-029"/>
              </w:rPr>
              <w:lastRenderedPageBreak/>
              <w:t>calves, cattle, goats, sheep and swine.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467C1" w14:textId="77777777" w:rsidR="00CF17C5" w:rsidRPr="003077D7" w:rsidRDefault="00CF17C5" w:rsidP="00CF17C5">
            <w:pPr>
              <w:spacing w:after="0" w:line="240" w:lineRule="auto"/>
              <w:rPr>
                <w:rFonts w:ascii="Times New Roman" w:hAnsi="Times New Roman" w:cs="Times New Roman"/>
                <w:color w:val="262626"/>
                <w:shd w:val="clear" w:color="auto" w:fill="FFFFFF"/>
              </w:rPr>
            </w:pPr>
            <w:r w:rsidRPr="003077D7">
              <w:rPr>
                <w:rFonts w:ascii="Times New Roman" w:hAnsi="Times New Roman" w:cs="Times New Roman"/>
                <w:color w:val="262626"/>
                <w:shd w:val="clear" w:color="auto" w:fill="FFFFFF"/>
                <w:lang w:val="en-029"/>
              </w:rPr>
              <w:lastRenderedPageBreak/>
              <w:t>Contradicted in patients with h</w:t>
            </w:r>
            <w:r w:rsidRPr="003077D7">
              <w:rPr>
                <w:rFonts w:ascii="Times New Roman" w:hAnsi="Times New Roman" w:cs="Times New Roman"/>
                <w:color w:val="262626"/>
                <w:shd w:val="clear" w:color="auto" w:fill="FFFFFF"/>
              </w:rPr>
              <w:t>ypersensitivity to penicillins, procaine and/or aminoglycosides.</w:t>
            </w:r>
            <w:r w:rsidRPr="003077D7">
              <w:rPr>
                <w:rFonts w:ascii="Times New Roman" w:hAnsi="Times New Roman" w:cs="Times New Roman"/>
                <w:color w:val="262626"/>
              </w:rPr>
              <w:br/>
            </w:r>
            <w:r w:rsidRPr="003077D7">
              <w:rPr>
                <w:rFonts w:ascii="Times New Roman" w:hAnsi="Times New Roman" w:cs="Times New Roman"/>
                <w:color w:val="262626"/>
                <w:shd w:val="clear" w:color="auto" w:fill="FFFFFF"/>
              </w:rPr>
              <w:t>Administration to animals with a seriously impaired renal function.</w:t>
            </w:r>
            <w:r w:rsidRPr="003077D7">
              <w:rPr>
                <w:rFonts w:ascii="Times New Roman" w:hAnsi="Times New Roman" w:cs="Times New Roman"/>
                <w:color w:val="262626"/>
              </w:rPr>
              <w:br/>
            </w:r>
            <w:r w:rsidRPr="003077D7">
              <w:rPr>
                <w:rFonts w:ascii="Times New Roman" w:hAnsi="Times New Roman" w:cs="Times New Roman"/>
                <w:color w:val="262626"/>
                <w:shd w:val="clear" w:color="auto" w:fill="FFFFFF"/>
              </w:rPr>
              <w:t>Concurrent administration of tetracyclines, chloramphenicol, macrolides and lincosamides.</w:t>
            </w:r>
          </w:p>
          <w:p w14:paraId="1E48C06B" w14:textId="03EB46F4" w:rsidR="00CF17C5" w:rsidRPr="003077D7" w:rsidRDefault="00CF17C5"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lang w:val="en-029"/>
              </w:rPr>
              <w:t>-</w:t>
            </w:r>
            <w:r w:rsidRPr="003077D7">
              <w:rPr>
                <w:rFonts w:ascii="Times New Roman" w:eastAsia="Times New Roman" w:hAnsi="Times New Roman" w:cs="Times New Roman"/>
              </w:rPr>
              <w:t xml:space="preserve">For </w:t>
            </w:r>
            <w:r w:rsidR="00371F84" w:rsidRPr="003077D7">
              <w:rPr>
                <w:rFonts w:ascii="Times New Roman" w:eastAsia="Times New Roman" w:hAnsi="Times New Roman" w:cs="Times New Roman"/>
              </w:rPr>
              <w:t>kidney:</w:t>
            </w:r>
            <w:r w:rsidRPr="003077D7">
              <w:rPr>
                <w:rFonts w:ascii="Times New Roman" w:eastAsia="Times New Roman" w:hAnsi="Times New Roman" w:cs="Times New Roman"/>
              </w:rPr>
              <w:t xml:space="preserve"> 45 days.</w:t>
            </w:r>
          </w:p>
          <w:p w14:paraId="680A8EED" w14:textId="77777777" w:rsidR="00CF17C5" w:rsidRPr="003077D7" w:rsidRDefault="00CF17C5"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 For meat : 21 days.</w:t>
            </w:r>
          </w:p>
          <w:p w14:paraId="53760912" w14:textId="781A13EE" w:rsidR="00CF17C5" w:rsidRPr="003077D7" w:rsidRDefault="00CF17C5"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 For milk : 3 days</w:t>
            </w:r>
          </w:p>
        </w:tc>
      </w:tr>
      <w:tr w:rsidR="00CF17C5" w:rsidRPr="003077D7" w14:paraId="4A16A2F2"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C40AC" w14:textId="265208EA" w:rsidR="00CF17C5" w:rsidRPr="003077D7" w:rsidRDefault="00CF17C5"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rPr>
              <w:t>Flunixin</w:t>
            </w:r>
            <w:r w:rsidR="009A0060" w:rsidRPr="003077D7">
              <w:rPr>
                <w:rFonts w:ascii="Times New Roman" w:eastAsia="Times New Roman" w:hAnsi="Times New Roman" w:cs="Times New Roman"/>
                <w:color w:val="000000"/>
                <w:lang w:val="en-029"/>
              </w:rPr>
              <w:t xml:space="preserve"> (Banamine)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B910" w14:textId="1218C364" w:rsidR="00CF17C5" w:rsidRPr="003077D7" w:rsidRDefault="00396B6F" w:rsidP="00CF17C5">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cyclo-oxygenase inhibitory NSAID, long lasting analgesic agent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D6597" w14:textId="53E4C3A9" w:rsidR="00CF17C5" w:rsidRPr="003077D7" w:rsidRDefault="00396B6F"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flunixin meglumine</w:t>
            </w:r>
          </w:p>
        </w:tc>
        <w:tc>
          <w:tcPr>
            <w:tcW w:w="1800" w:type="dxa"/>
            <w:tcBorders>
              <w:top w:val="single" w:sz="8" w:space="0" w:color="000000"/>
              <w:left w:val="single" w:sz="8" w:space="0" w:color="000000"/>
              <w:bottom w:val="single" w:sz="8" w:space="0" w:color="000000"/>
              <w:right w:val="single" w:sz="8" w:space="0" w:color="000000"/>
            </w:tcBorders>
          </w:tcPr>
          <w:p w14:paraId="2719BB0B" w14:textId="2901AF2C" w:rsidR="00CF17C5" w:rsidRPr="003077D7" w:rsidRDefault="009A0060"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Intravenous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D63BF" w14:textId="7A5BCCD6" w:rsidR="00F95A6A" w:rsidRDefault="00F95A6A"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1.1 mg/kg</w:t>
            </w:r>
          </w:p>
          <w:p w14:paraId="2EBF3656" w14:textId="25B907CF" w:rsidR="00CF17C5" w:rsidRPr="003077D7" w:rsidRDefault="009A0060"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50 mg/ml</w:t>
            </w:r>
          </w:p>
        </w:tc>
        <w:tc>
          <w:tcPr>
            <w:tcW w:w="2610" w:type="dxa"/>
            <w:tcBorders>
              <w:top w:val="single" w:sz="8" w:space="0" w:color="000000"/>
              <w:left w:val="single" w:sz="8" w:space="0" w:color="000000"/>
              <w:bottom w:val="single" w:sz="8" w:space="0" w:color="000000"/>
              <w:right w:val="single" w:sz="8" w:space="0" w:color="000000"/>
            </w:tcBorders>
          </w:tcPr>
          <w:p w14:paraId="12F967FB" w14:textId="43C214D5" w:rsidR="0038744E" w:rsidRPr="0038744E" w:rsidRDefault="0038744E" w:rsidP="0038744E">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Goat</w:t>
            </w:r>
          </w:p>
          <w:p w14:paraId="08C490DF" w14:textId="3B730FD2" w:rsidR="0038744E" w:rsidRDefault="0038744E" w:rsidP="0038744E">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Pr>
                <w:rFonts w:ascii="Arial" w:hAnsi="Arial" w:cs="Arial"/>
                <w:color w:val="000000"/>
                <w:sz w:val="20"/>
                <w:szCs w:val="20"/>
                <w:lang w:val="en-029"/>
              </w:rPr>
              <w:t>1.1</w:t>
            </w:r>
            <w:r w:rsidRPr="00A45377">
              <w:rPr>
                <w:rFonts w:ascii="Arial" w:hAnsi="Arial" w:cs="Arial"/>
                <w:color w:val="000000"/>
                <w:sz w:val="20"/>
                <w:szCs w:val="20"/>
              </w:rPr>
              <w:t>mg/kg)/</w:t>
            </w:r>
            <w:r>
              <w:rPr>
                <w:rFonts w:ascii="Arial" w:hAnsi="Arial" w:cs="Arial"/>
                <w:color w:val="000000"/>
                <w:sz w:val="20"/>
                <w:szCs w:val="20"/>
                <w:lang w:val="en-029"/>
              </w:rPr>
              <w:t>50</w:t>
            </w:r>
            <w:r w:rsidRPr="00A45377">
              <w:rPr>
                <w:rFonts w:ascii="Arial" w:hAnsi="Arial" w:cs="Arial"/>
                <w:color w:val="000000"/>
                <w:sz w:val="20"/>
                <w:szCs w:val="20"/>
              </w:rPr>
              <w:t xml:space="preserve"> mg/ml</w:t>
            </w:r>
          </w:p>
          <w:p w14:paraId="1DE1C968" w14:textId="4C966374" w:rsidR="0038744E" w:rsidRPr="0038744E" w:rsidRDefault="0038744E" w:rsidP="0038744E">
            <w:pPr>
              <w:pStyle w:val="NormalWeb"/>
              <w:spacing w:before="0" w:beforeAutospacing="0" w:after="0" w:afterAutospacing="0"/>
              <w:rPr>
                <w:sz w:val="20"/>
                <w:szCs w:val="20"/>
                <w:lang w:val="en-029"/>
              </w:rPr>
            </w:pPr>
            <w:r>
              <w:rPr>
                <w:sz w:val="20"/>
                <w:szCs w:val="20"/>
                <w:lang w:val="en-029"/>
              </w:rPr>
              <w:t>=1.1 mls</w:t>
            </w:r>
          </w:p>
          <w:p w14:paraId="4499F1DC" w14:textId="77777777" w:rsidR="0038744E" w:rsidRDefault="0038744E" w:rsidP="0038744E">
            <w:pPr>
              <w:pStyle w:val="NormalWeb"/>
              <w:spacing w:before="0" w:beforeAutospacing="0" w:after="0" w:afterAutospacing="0"/>
              <w:rPr>
                <w:rFonts w:ascii="Arial" w:hAnsi="Arial" w:cs="Arial"/>
                <w:color w:val="000000"/>
                <w:sz w:val="20"/>
                <w:szCs w:val="20"/>
              </w:rPr>
            </w:pPr>
          </w:p>
          <w:p w14:paraId="1A89318D" w14:textId="4D98B917" w:rsidR="0038744E" w:rsidRPr="0038744E" w:rsidRDefault="0038744E" w:rsidP="0038744E">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Cattle</w:t>
            </w:r>
          </w:p>
          <w:p w14:paraId="38861680" w14:textId="0C0889F3" w:rsidR="0038744E" w:rsidRPr="00A45377" w:rsidRDefault="0038744E" w:rsidP="0038744E">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Pr>
                <w:rFonts w:ascii="Arial" w:hAnsi="Arial" w:cs="Arial"/>
                <w:color w:val="000000"/>
                <w:sz w:val="20"/>
                <w:szCs w:val="20"/>
                <w:lang w:val="en-029"/>
              </w:rPr>
              <w:t>1.1</w:t>
            </w:r>
            <w:r w:rsidRPr="00A45377">
              <w:rPr>
                <w:rFonts w:ascii="Arial" w:hAnsi="Arial" w:cs="Arial"/>
                <w:color w:val="000000"/>
                <w:sz w:val="20"/>
                <w:szCs w:val="20"/>
              </w:rPr>
              <w:t>mg/kg)/</w:t>
            </w:r>
            <w:r>
              <w:rPr>
                <w:rFonts w:ascii="Arial" w:hAnsi="Arial" w:cs="Arial"/>
                <w:color w:val="000000"/>
                <w:sz w:val="20"/>
                <w:szCs w:val="20"/>
                <w:lang w:val="en-029"/>
              </w:rPr>
              <w:t>50</w:t>
            </w:r>
            <w:r w:rsidRPr="00A45377">
              <w:rPr>
                <w:rFonts w:ascii="Arial" w:hAnsi="Arial" w:cs="Arial"/>
                <w:color w:val="000000"/>
                <w:sz w:val="20"/>
                <w:szCs w:val="20"/>
              </w:rPr>
              <w:t xml:space="preserve"> mg/ml</w:t>
            </w:r>
          </w:p>
          <w:p w14:paraId="10FE65D9" w14:textId="2FE0DA5A" w:rsidR="0038744E" w:rsidRPr="00A45377" w:rsidRDefault="0038744E" w:rsidP="00CF17C5">
            <w:pPr>
              <w:spacing w:after="0" w:line="240" w:lineRule="auto"/>
              <w:rPr>
                <w:rFonts w:ascii="Times New Roman" w:eastAsia="Times New Roman" w:hAnsi="Times New Roman" w:cs="Times New Roman"/>
                <w:sz w:val="20"/>
                <w:szCs w:val="20"/>
                <w:lang w:val="en-029"/>
              </w:rPr>
            </w:pPr>
            <w:r>
              <w:rPr>
                <w:rFonts w:ascii="Times New Roman" w:eastAsia="Times New Roman" w:hAnsi="Times New Roman" w:cs="Times New Roman"/>
                <w:sz w:val="20"/>
                <w:szCs w:val="20"/>
                <w:lang w:val="en-029"/>
              </w:rPr>
              <w:t>=1.6 mls</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09C49" w14:textId="77777777" w:rsidR="009A0060" w:rsidRPr="003077D7" w:rsidRDefault="009A0060" w:rsidP="009A0060">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Horse: Flunixin Injection is recommended for the alleviation of inflammation and pain associated with musculoskeletal disorders in the horse. It is also recommended for the alleviation of visceral pain associated with colic in the horse.</w:t>
            </w:r>
          </w:p>
          <w:p w14:paraId="16589E4C" w14:textId="77777777" w:rsidR="009A0060" w:rsidRPr="003077D7" w:rsidRDefault="009A0060" w:rsidP="009A0060">
            <w:pPr>
              <w:spacing w:after="0" w:line="240" w:lineRule="auto"/>
              <w:rPr>
                <w:rFonts w:ascii="Times New Roman" w:eastAsia="Times New Roman" w:hAnsi="Times New Roman" w:cs="Times New Roman"/>
              </w:rPr>
            </w:pPr>
          </w:p>
          <w:p w14:paraId="78944AF8" w14:textId="60BD9429" w:rsidR="00CF17C5" w:rsidRPr="003077D7" w:rsidRDefault="009A0060" w:rsidP="009A0060">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Cattle: Flunixin Injection is indicated for the control of pyrexia associated with bovine respiratory disease, endotoxemia and acute bovine mastitis. Flunixin Injection is also indicated for the control of inflammation in endotoxemia.</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DA1E7" w14:textId="77777777" w:rsidR="00CF17C5" w:rsidRPr="003077D7" w:rsidRDefault="009A0060"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no known contraindications to this drug in cattle or horses, do not use in animals showing hypersensitivity to flunixin meglumine.</w:t>
            </w:r>
          </w:p>
          <w:p w14:paraId="5A34EBA5" w14:textId="609501CF" w:rsidR="009A0060" w:rsidRPr="003077D7" w:rsidRDefault="00396B6F"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Withdrawal</w:t>
            </w:r>
            <w:r w:rsidR="009A0060" w:rsidRPr="003077D7">
              <w:rPr>
                <w:rFonts w:ascii="Times New Roman" w:eastAsia="Times New Roman" w:hAnsi="Times New Roman" w:cs="Times New Roman"/>
                <w:lang w:val="en-029"/>
              </w:rPr>
              <w:t xml:space="preserve"> time:</w:t>
            </w:r>
          </w:p>
          <w:p w14:paraId="3FBB310D" w14:textId="34FB3CDF" w:rsidR="009A0060" w:rsidRPr="003077D7" w:rsidRDefault="009A0060"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Meat-</w:t>
            </w:r>
            <w:r w:rsidR="00396B6F" w:rsidRPr="003077D7">
              <w:rPr>
                <w:rFonts w:ascii="Times New Roman" w:eastAsia="Times New Roman" w:hAnsi="Times New Roman" w:cs="Times New Roman"/>
                <w:lang w:val="en-029"/>
              </w:rPr>
              <w:t>4 days</w:t>
            </w:r>
          </w:p>
          <w:p w14:paraId="6C0D021A" w14:textId="5F310933" w:rsidR="009A0060" w:rsidRPr="003077D7" w:rsidRDefault="009A0060" w:rsidP="00CF17C5">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Milk-36 hours</w:t>
            </w:r>
          </w:p>
        </w:tc>
      </w:tr>
      <w:tr w:rsidR="003077D7" w:rsidRPr="003077D7" w14:paraId="5557DF18"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76DA4" w14:textId="6DA076DD" w:rsidR="003077D7" w:rsidRPr="003077D7" w:rsidRDefault="003077D7" w:rsidP="00CF17C5">
            <w:pPr>
              <w:spacing w:after="0" w:line="240" w:lineRule="auto"/>
              <w:rPr>
                <w:rFonts w:ascii="Times New Roman" w:eastAsia="Times New Roman" w:hAnsi="Times New Roman" w:cs="Times New Roman"/>
                <w:color w:val="000000"/>
                <w:lang w:val="en-029"/>
              </w:rPr>
            </w:pPr>
            <w:r>
              <w:rPr>
                <w:rFonts w:ascii="Times New Roman" w:eastAsia="Times New Roman" w:hAnsi="Times New Roman" w:cs="Times New Roman"/>
                <w:color w:val="000000"/>
                <w:lang w:val="en-029"/>
              </w:rPr>
              <w:t>Bactrovet silver AM</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5E7D9" w14:textId="585D73DB" w:rsidR="003077D7" w:rsidRPr="005F1783" w:rsidRDefault="005F1783"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Powder spray </w:t>
            </w:r>
            <w:r w:rsidR="004450D9">
              <w:rPr>
                <w:rFonts w:ascii="Times New Roman" w:eastAsia="Times New Roman" w:hAnsi="Times New Roman" w:cs="Times New Roman"/>
                <w:lang w:val="en-029"/>
              </w:rPr>
              <w:t>larvicide</w:t>
            </w:r>
            <w:r>
              <w:rPr>
                <w:rFonts w:ascii="Times New Roman" w:eastAsia="Times New Roman" w:hAnsi="Times New Roman" w:cs="Times New Roman"/>
                <w:lang w:val="en-029"/>
              </w:rPr>
              <w:t xml:space="preserve"> </w:t>
            </w:r>
            <w:r>
              <w:rPr>
                <w:rFonts w:ascii="Times New Roman" w:eastAsia="Times New Roman" w:hAnsi="Times New Roman" w:cs="Times New Roman"/>
                <w:lang w:val="en-029"/>
              </w:rPr>
              <w:lastRenderedPageBreak/>
              <w:t>(</w:t>
            </w:r>
            <w:r w:rsidR="004450D9">
              <w:rPr>
                <w:rFonts w:ascii="Times New Roman" w:eastAsia="Times New Roman" w:hAnsi="Times New Roman" w:cs="Times New Roman"/>
                <w:lang w:val="en-029"/>
              </w:rPr>
              <w:t>repellent, bactericide, antifungal, haemostatic)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C3D50" w14:textId="5FEBA1BC" w:rsidR="003077D7" w:rsidRPr="003077D7" w:rsidRDefault="005F1783"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lastRenderedPageBreak/>
              <w:t xml:space="preserve">Silver sulfadiazine, aluminium, </w:t>
            </w:r>
            <w:r>
              <w:rPr>
                <w:rFonts w:ascii="Times New Roman" w:eastAsia="Times New Roman" w:hAnsi="Times New Roman" w:cs="Times New Roman"/>
                <w:lang w:val="en-029"/>
              </w:rPr>
              <w:lastRenderedPageBreak/>
              <w:t>excipient, dimethyl dichlorovynil phosphate, cypermethrin, excipient.</w:t>
            </w:r>
          </w:p>
        </w:tc>
        <w:tc>
          <w:tcPr>
            <w:tcW w:w="1800" w:type="dxa"/>
            <w:tcBorders>
              <w:top w:val="single" w:sz="8" w:space="0" w:color="000000"/>
              <w:left w:val="single" w:sz="8" w:space="0" w:color="000000"/>
              <w:bottom w:val="single" w:sz="8" w:space="0" w:color="000000"/>
              <w:right w:val="single" w:sz="8" w:space="0" w:color="000000"/>
            </w:tcBorders>
          </w:tcPr>
          <w:p w14:paraId="6AE8DDFF" w14:textId="1D99917C" w:rsidR="003077D7" w:rsidRPr="003077D7" w:rsidRDefault="005F1783"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lastRenderedPageBreak/>
              <w:t>Topical</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95D1D" w14:textId="6FCB409C" w:rsidR="003077D7" w:rsidRPr="003077D7" w:rsidRDefault="004450D9"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nil</w:t>
            </w:r>
          </w:p>
        </w:tc>
        <w:tc>
          <w:tcPr>
            <w:tcW w:w="2610" w:type="dxa"/>
            <w:tcBorders>
              <w:top w:val="single" w:sz="8" w:space="0" w:color="000000"/>
              <w:left w:val="single" w:sz="8" w:space="0" w:color="000000"/>
              <w:bottom w:val="single" w:sz="8" w:space="0" w:color="000000"/>
              <w:right w:val="single" w:sz="8" w:space="0" w:color="000000"/>
            </w:tcBorders>
          </w:tcPr>
          <w:p w14:paraId="5095D8C2" w14:textId="7A796017" w:rsidR="003077D7" w:rsidRPr="003077D7" w:rsidRDefault="004450D9"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nil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95F4D" w14:textId="2ACCE5F5" w:rsidR="003077D7" w:rsidRPr="004450D9" w:rsidRDefault="004450D9" w:rsidP="009A0060">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Prevention and curative of maggot wounds and use for </w:t>
            </w:r>
            <w:r>
              <w:rPr>
                <w:rFonts w:ascii="Times New Roman" w:eastAsia="Times New Roman" w:hAnsi="Times New Roman" w:cs="Times New Roman"/>
                <w:lang w:val="en-029"/>
              </w:rPr>
              <w:lastRenderedPageBreak/>
              <w:t xml:space="preserve">antimicrobial, </w:t>
            </w:r>
            <w:r w:rsidR="00BF5795">
              <w:rPr>
                <w:rFonts w:ascii="Times New Roman" w:eastAsia="Times New Roman" w:hAnsi="Times New Roman" w:cs="Times New Roman"/>
                <w:lang w:val="en-029"/>
              </w:rPr>
              <w:t>haemostatic</w:t>
            </w:r>
            <w:r>
              <w:rPr>
                <w:rFonts w:ascii="Times New Roman" w:eastAsia="Times New Roman" w:hAnsi="Times New Roman" w:cs="Times New Roman"/>
                <w:lang w:val="en-029"/>
              </w:rPr>
              <w:t xml:space="preserve"> properties.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9C8C4" w14:textId="324CBDD8" w:rsidR="003077D7" w:rsidRPr="003077D7" w:rsidRDefault="004450D9"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lastRenderedPageBreak/>
              <w:t xml:space="preserve">Used a </w:t>
            </w:r>
            <w:proofErr w:type="spellStart"/>
            <w:r>
              <w:rPr>
                <w:rFonts w:ascii="Times New Roman" w:eastAsia="Times New Roman" w:hAnsi="Times New Roman" w:cs="Times New Roman"/>
                <w:lang w:val="en-029"/>
              </w:rPr>
              <w:t>a</w:t>
            </w:r>
            <w:proofErr w:type="spellEnd"/>
            <w:r>
              <w:rPr>
                <w:rFonts w:ascii="Times New Roman" w:eastAsia="Times New Roman" w:hAnsi="Times New Roman" w:cs="Times New Roman"/>
                <w:lang w:val="en-029"/>
              </w:rPr>
              <w:t xml:space="preserve"> topical to provide a protective film over the wound to </w:t>
            </w:r>
            <w:r>
              <w:rPr>
                <w:rFonts w:ascii="Times New Roman" w:eastAsia="Times New Roman" w:hAnsi="Times New Roman" w:cs="Times New Roman"/>
                <w:lang w:val="en-029"/>
              </w:rPr>
              <w:lastRenderedPageBreak/>
              <w:t>promote healing, prevent fly strikes and stop bleeding.</w:t>
            </w:r>
          </w:p>
        </w:tc>
      </w:tr>
      <w:tr w:rsidR="003077D7" w:rsidRPr="003077D7" w14:paraId="321F043A" w14:textId="77777777" w:rsidTr="0038744E">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D6860" w14:textId="105FF038" w:rsidR="003077D7" w:rsidRDefault="00F95A6A" w:rsidP="00CF17C5">
            <w:pPr>
              <w:spacing w:after="0" w:line="240" w:lineRule="auto"/>
              <w:rPr>
                <w:rFonts w:ascii="Times New Roman" w:eastAsia="Times New Roman" w:hAnsi="Times New Roman" w:cs="Times New Roman"/>
                <w:color w:val="000000"/>
                <w:lang w:val="en-029"/>
              </w:rPr>
            </w:pPr>
            <w:r>
              <w:rPr>
                <w:rFonts w:ascii="Times New Roman" w:eastAsia="Times New Roman" w:hAnsi="Times New Roman" w:cs="Times New Roman"/>
                <w:color w:val="000000"/>
                <w:lang w:val="en-029"/>
              </w:rPr>
              <w:t>Tetanus</w:t>
            </w:r>
            <w:r w:rsidR="003077D7">
              <w:rPr>
                <w:rFonts w:ascii="Times New Roman" w:eastAsia="Times New Roman" w:hAnsi="Times New Roman" w:cs="Times New Roman"/>
                <w:color w:val="000000"/>
                <w:lang w:val="en-029"/>
              </w:rPr>
              <w:t xml:space="preserve"> antitoxins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9EA57" w14:textId="4768FE0B" w:rsidR="003077D7" w:rsidRPr="0057515D" w:rsidRDefault="0057515D"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Antitoxin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FDFAD" w14:textId="6C77F709" w:rsidR="003077D7" w:rsidRPr="003077D7" w:rsidRDefault="00BF5795" w:rsidP="00CF17C5">
            <w:pPr>
              <w:spacing w:after="0" w:line="240" w:lineRule="auto"/>
              <w:rPr>
                <w:rFonts w:ascii="Times New Roman" w:eastAsia="Times New Roman" w:hAnsi="Times New Roman" w:cs="Times New Roman"/>
                <w:lang w:val="en-029"/>
              </w:rPr>
            </w:pPr>
            <w:r w:rsidRPr="00BF5795">
              <w:rPr>
                <w:rFonts w:ascii="Times New Roman" w:eastAsia="Times New Roman" w:hAnsi="Times New Roman" w:cs="Times New Roman"/>
                <w:lang w:val="en-029"/>
              </w:rPr>
              <w:t>Enzyme refined equine globulin</w:t>
            </w:r>
          </w:p>
        </w:tc>
        <w:tc>
          <w:tcPr>
            <w:tcW w:w="1800" w:type="dxa"/>
            <w:tcBorders>
              <w:top w:val="single" w:sz="8" w:space="0" w:color="000000"/>
              <w:left w:val="single" w:sz="8" w:space="0" w:color="000000"/>
              <w:bottom w:val="single" w:sz="8" w:space="0" w:color="000000"/>
              <w:right w:val="single" w:sz="8" w:space="0" w:color="000000"/>
            </w:tcBorders>
          </w:tcPr>
          <w:p w14:paraId="4294C20B" w14:textId="19D9733D" w:rsidR="003077D7" w:rsidRPr="003077D7" w:rsidRDefault="00BF5795"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Subcutaneous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503CD" w14:textId="7A5C5C8F" w:rsidR="003077D7" w:rsidRPr="003077D7" w:rsidRDefault="00BF5795" w:rsidP="00CF17C5">
            <w:pPr>
              <w:spacing w:after="0" w:line="240" w:lineRule="auto"/>
              <w:rPr>
                <w:rFonts w:ascii="Times New Roman" w:eastAsia="Times New Roman" w:hAnsi="Times New Roman" w:cs="Times New Roman"/>
                <w:lang w:val="en-029"/>
              </w:rPr>
            </w:pPr>
            <w:r>
              <w:rPr>
                <w:rFonts w:ascii="Arial" w:hAnsi="Arial" w:cs="Arial"/>
                <w:color w:val="000000"/>
              </w:rPr>
              <w:t>1500 IU/ml</w:t>
            </w:r>
          </w:p>
        </w:tc>
        <w:tc>
          <w:tcPr>
            <w:tcW w:w="2610" w:type="dxa"/>
            <w:tcBorders>
              <w:top w:val="single" w:sz="8" w:space="0" w:color="000000"/>
              <w:left w:val="single" w:sz="8" w:space="0" w:color="000000"/>
              <w:bottom w:val="single" w:sz="8" w:space="0" w:color="000000"/>
              <w:right w:val="single" w:sz="8" w:space="0" w:color="000000"/>
            </w:tcBorders>
          </w:tcPr>
          <w:p w14:paraId="0956ABA7" w14:textId="77777777" w:rsidR="00BF5795" w:rsidRDefault="00BF5795"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Goat</w:t>
            </w:r>
          </w:p>
          <w:p w14:paraId="6FCFA736" w14:textId="74B24128" w:rsidR="003077D7" w:rsidRPr="003077D7" w:rsidRDefault="00BF5795" w:rsidP="00CF17C5">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Single dose- 5 mls </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859D5" w14:textId="77777777" w:rsidR="00BF5795" w:rsidRPr="00BF5795" w:rsidRDefault="00BF5795" w:rsidP="00BF5795">
            <w:pPr>
              <w:rPr>
                <w:rFonts w:ascii="Times New Roman" w:eastAsia="Times New Roman" w:hAnsi="Times New Roman" w:cs="Times New Roman"/>
              </w:rPr>
            </w:pPr>
            <w:r w:rsidRPr="00BF5795">
              <w:rPr>
                <w:rFonts w:ascii="Times New Roman" w:eastAsia="Times New Roman" w:hAnsi="Times New Roman" w:cs="Times New Roman"/>
              </w:rPr>
              <w:t>Prophylaxis and treatment of tetanus</w:t>
            </w:r>
          </w:p>
          <w:p w14:paraId="0C4EB75C" w14:textId="77777777" w:rsidR="003077D7" w:rsidRPr="003077D7" w:rsidRDefault="003077D7" w:rsidP="009A0060">
            <w:pPr>
              <w:spacing w:after="0" w:line="240" w:lineRule="auto"/>
              <w:rPr>
                <w:rFonts w:ascii="Times New Roman" w:eastAsia="Times New Roman" w:hAnsi="Times New Roman" w:cs="Times New Roman"/>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CF7E6" w14:textId="304D3194" w:rsidR="003077D7" w:rsidRPr="003077D7" w:rsidRDefault="00BF5795" w:rsidP="00CF17C5">
            <w:pPr>
              <w:spacing w:after="0" w:line="240" w:lineRule="auto"/>
              <w:rPr>
                <w:rFonts w:ascii="Times New Roman" w:eastAsia="Times New Roman" w:hAnsi="Times New Roman" w:cs="Times New Roman"/>
                <w:lang w:val="en-029"/>
              </w:rPr>
            </w:pPr>
            <w:r w:rsidRPr="00BF5795">
              <w:rPr>
                <w:rFonts w:ascii="Times New Roman" w:eastAsia="Times New Roman" w:hAnsi="Times New Roman" w:cs="Times New Roman"/>
                <w:lang w:val="en-029"/>
              </w:rPr>
              <w:t>Vaccination is recommended for healthy animals that are not infected. Hypersensitivity tests should be done before administration. Anaphylactoid reaction may occur after administration hence giving adrenalin.</w:t>
            </w:r>
          </w:p>
        </w:tc>
      </w:tr>
    </w:tbl>
    <w:p w14:paraId="31980C75" w14:textId="7399BDE7" w:rsidR="00CC12FD" w:rsidRDefault="00CC12FD"/>
    <w:p w14:paraId="6C172F11" w14:textId="673A8AEE" w:rsidR="004417FA" w:rsidRPr="004417FA" w:rsidRDefault="004417FA" w:rsidP="004417FA">
      <w:pPr>
        <w:jc w:val="center"/>
        <w:rPr>
          <w:b/>
          <w:bCs/>
          <w:sz w:val="28"/>
          <w:szCs w:val="28"/>
          <w:u w:val="single"/>
          <w:lang w:val="en-029"/>
        </w:rPr>
      </w:pPr>
      <w:r w:rsidRPr="004417FA">
        <w:rPr>
          <w:b/>
          <w:bCs/>
          <w:sz w:val="28"/>
          <w:szCs w:val="28"/>
          <w:u w:val="single"/>
          <w:lang w:val="en-029"/>
        </w:rPr>
        <w:t xml:space="preserve">Reversal </w:t>
      </w:r>
      <w:r w:rsidR="00D63B3D">
        <w:rPr>
          <w:b/>
          <w:bCs/>
          <w:sz w:val="28"/>
          <w:szCs w:val="28"/>
          <w:u w:val="single"/>
          <w:lang w:val="en-029"/>
        </w:rPr>
        <w:t>agents</w:t>
      </w:r>
    </w:p>
    <w:tbl>
      <w:tblPr>
        <w:tblStyle w:val="TableGrid"/>
        <w:tblW w:w="13033" w:type="dxa"/>
        <w:tblInd w:w="458" w:type="dxa"/>
        <w:tblLook w:val="04A0" w:firstRow="1" w:lastRow="0" w:firstColumn="1" w:lastColumn="0" w:noHBand="0" w:noVBand="1"/>
      </w:tblPr>
      <w:tblGrid>
        <w:gridCol w:w="2493"/>
        <w:gridCol w:w="2616"/>
        <w:gridCol w:w="2600"/>
        <w:gridCol w:w="2784"/>
        <w:gridCol w:w="2540"/>
      </w:tblGrid>
      <w:tr w:rsidR="00D63B3D" w14:paraId="5B377F71" w14:textId="77777777" w:rsidTr="00D63B3D">
        <w:trPr>
          <w:trHeight w:val="928"/>
        </w:trPr>
        <w:tc>
          <w:tcPr>
            <w:tcW w:w="2604" w:type="dxa"/>
            <w:shd w:val="clear" w:color="auto" w:fill="808080" w:themeFill="background1" w:themeFillShade="80"/>
          </w:tcPr>
          <w:p w14:paraId="5F9C5F9F" w14:textId="6D8A4ECC" w:rsidR="00D63B3D" w:rsidRPr="00D63B3D" w:rsidRDefault="00D63B3D" w:rsidP="000B2071">
            <w:pPr>
              <w:jc w:val="center"/>
              <w:rPr>
                <w:b/>
                <w:bCs/>
                <w:sz w:val="28"/>
                <w:szCs w:val="28"/>
                <w:lang w:val="en-029"/>
              </w:rPr>
            </w:pPr>
            <w:r w:rsidRPr="00D63B3D">
              <w:rPr>
                <w:b/>
                <w:bCs/>
                <w:sz w:val="28"/>
                <w:szCs w:val="28"/>
                <w:lang w:val="en-029"/>
              </w:rPr>
              <w:t>Drugs</w:t>
            </w:r>
          </w:p>
        </w:tc>
        <w:tc>
          <w:tcPr>
            <w:tcW w:w="2616" w:type="dxa"/>
            <w:shd w:val="clear" w:color="auto" w:fill="808080" w:themeFill="background1" w:themeFillShade="80"/>
          </w:tcPr>
          <w:p w14:paraId="0D0D40CA" w14:textId="36EE6B5E" w:rsidR="00D63B3D" w:rsidRPr="00D63B3D" w:rsidRDefault="00D63B3D" w:rsidP="000B2071">
            <w:pPr>
              <w:jc w:val="center"/>
              <w:rPr>
                <w:b/>
                <w:bCs/>
                <w:sz w:val="28"/>
                <w:szCs w:val="28"/>
                <w:lang w:val="en-029"/>
              </w:rPr>
            </w:pPr>
            <w:r w:rsidRPr="00D63B3D">
              <w:rPr>
                <w:b/>
                <w:bCs/>
                <w:sz w:val="28"/>
                <w:szCs w:val="28"/>
                <w:lang w:val="en-029"/>
              </w:rPr>
              <w:t>Route of administration</w:t>
            </w:r>
          </w:p>
        </w:tc>
        <w:tc>
          <w:tcPr>
            <w:tcW w:w="2605" w:type="dxa"/>
            <w:shd w:val="clear" w:color="auto" w:fill="808080" w:themeFill="background1" w:themeFillShade="80"/>
          </w:tcPr>
          <w:p w14:paraId="507B39AF" w14:textId="2D7EA321" w:rsidR="00D63B3D" w:rsidRPr="00D63B3D" w:rsidRDefault="00D63B3D" w:rsidP="000B2071">
            <w:pPr>
              <w:jc w:val="center"/>
              <w:rPr>
                <w:b/>
                <w:bCs/>
                <w:sz w:val="28"/>
                <w:szCs w:val="28"/>
                <w:lang w:val="en-029"/>
              </w:rPr>
            </w:pPr>
            <w:r w:rsidRPr="00D63B3D">
              <w:rPr>
                <w:b/>
                <w:bCs/>
                <w:sz w:val="28"/>
                <w:szCs w:val="28"/>
                <w:lang w:val="en-029"/>
              </w:rPr>
              <w:t>Dose/concentration</w:t>
            </w:r>
          </w:p>
        </w:tc>
        <w:tc>
          <w:tcPr>
            <w:tcW w:w="2604" w:type="dxa"/>
            <w:shd w:val="clear" w:color="auto" w:fill="808080" w:themeFill="background1" w:themeFillShade="80"/>
          </w:tcPr>
          <w:p w14:paraId="2260C02C" w14:textId="2DD0A5E0" w:rsidR="00D63B3D" w:rsidRPr="00D63B3D" w:rsidRDefault="00D63B3D" w:rsidP="000B2071">
            <w:pPr>
              <w:jc w:val="center"/>
              <w:rPr>
                <w:b/>
                <w:bCs/>
                <w:sz w:val="28"/>
                <w:szCs w:val="28"/>
                <w:lang w:val="en-029"/>
              </w:rPr>
            </w:pPr>
            <w:r w:rsidRPr="00D63B3D">
              <w:rPr>
                <w:b/>
                <w:bCs/>
                <w:sz w:val="28"/>
                <w:szCs w:val="28"/>
                <w:lang w:val="en-029"/>
              </w:rPr>
              <w:t>calculations</w:t>
            </w:r>
          </w:p>
        </w:tc>
        <w:tc>
          <w:tcPr>
            <w:tcW w:w="2604" w:type="dxa"/>
            <w:shd w:val="clear" w:color="auto" w:fill="808080" w:themeFill="background1" w:themeFillShade="80"/>
          </w:tcPr>
          <w:p w14:paraId="74B92A67" w14:textId="301BBEBE" w:rsidR="00D63B3D" w:rsidRPr="00D63B3D" w:rsidRDefault="00D63B3D" w:rsidP="000B2071">
            <w:pPr>
              <w:jc w:val="center"/>
              <w:rPr>
                <w:b/>
                <w:bCs/>
                <w:sz w:val="28"/>
                <w:szCs w:val="28"/>
                <w:lang w:val="en-029"/>
              </w:rPr>
            </w:pPr>
            <w:r w:rsidRPr="00D63B3D">
              <w:rPr>
                <w:b/>
                <w:bCs/>
                <w:sz w:val="28"/>
                <w:szCs w:val="28"/>
                <w:lang w:val="en-029"/>
              </w:rPr>
              <w:t>Indication of use and key points</w:t>
            </w:r>
          </w:p>
        </w:tc>
      </w:tr>
      <w:tr w:rsidR="00D63B3D" w14:paraId="14D81089" w14:textId="77777777" w:rsidTr="00D63B3D">
        <w:trPr>
          <w:trHeight w:val="928"/>
        </w:trPr>
        <w:tc>
          <w:tcPr>
            <w:tcW w:w="2604" w:type="dxa"/>
          </w:tcPr>
          <w:p w14:paraId="7B20E897" w14:textId="48240DCC" w:rsidR="00D63B3D" w:rsidRPr="004417FA" w:rsidRDefault="00D63B3D">
            <w:pPr>
              <w:rPr>
                <w:lang w:val="en-029"/>
              </w:rPr>
            </w:pPr>
            <w:r>
              <w:rPr>
                <w:lang w:val="en-029"/>
              </w:rPr>
              <w:t>Atropine</w:t>
            </w:r>
          </w:p>
        </w:tc>
        <w:tc>
          <w:tcPr>
            <w:tcW w:w="2616" w:type="dxa"/>
          </w:tcPr>
          <w:p w14:paraId="3887E131" w14:textId="070B82AF" w:rsidR="00D63B3D" w:rsidRPr="004417FA" w:rsidRDefault="00D63B3D">
            <w:pPr>
              <w:rPr>
                <w:lang w:val="en-029"/>
              </w:rPr>
            </w:pPr>
            <w:r>
              <w:rPr>
                <w:lang w:val="en-029"/>
              </w:rPr>
              <w:t>Intravenous/Intramuscular</w:t>
            </w:r>
          </w:p>
        </w:tc>
        <w:tc>
          <w:tcPr>
            <w:tcW w:w="2605" w:type="dxa"/>
          </w:tcPr>
          <w:p w14:paraId="6200CEAF" w14:textId="77777777" w:rsidR="0087143B" w:rsidRDefault="0087143B">
            <w:pPr>
              <w:rPr>
                <w:lang w:val="en-029"/>
              </w:rPr>
            </w:pPr>
            <w:r>
              <w:rPr>
                <w:lang w:val="en-029"/>
              </w:rPr>
              <w:t xml:space="preserve">0.04mg/kg </w:t>
            </w:r>
          </w:p>
          <w:p w14:paraId="4FD6E3D9" w14:textId="682802D0" w:rsidR="00D63B3D" w:rsidRPr="0087143B" w:rsidRDefault="0087143B">
            <w:pPr>
              <w:rPr>
                <w:lang w:val="en-029"/>
              </w:rPr>
            </w:pPr>
            <w:r>
              <w:rPr>
                <w:lang w:val="en-029"/>
              </w:rPr>
              <w:t xml:space="preserve">0.54mg/ml </w:t>
            </w:r>
          </w:p>
        </w:tc>
        <w:tc>
          <w:tcPr>
            <w:tcW w:w="2604" w:type="dxa"/>
          </w:tcPr>
          <w:p w14:paraId="747BA845" w14:textId="77777777" w:rsidR="00612CB5" w:rsidRPr="0038744E" w:rsidRDefault="00612CB5" w:rsidP="00612CB5">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Goat</w:t>
            </w:r>
          </w:p>
          <w:p w14:paraId="46F355C1" w14:textId="11D61649" w:rsidR="00612CB5" w:rsidRDefault="00612CB5" w:rsidP="00612CB5">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0kg*</w:t>
            </w:r>
            <w:r>
              <w:rPr>
                <w:rFonts w:ascii="Arial" w:hAnsi="Arial" w:cs="Arial"/>
                <w:color w:val="000000"/>
                <w:sz w:val="20"/>
                <w:szCs w:val="20"/>
              </w:rPr>
              <w:t>0</w:t>
            </w:r>
            <w:r>
              <w:rPr>
                <w:rFonts w:ascii="Arial" w:hAnsi="Arial" w:cs="Arial"/>
                <w:color w:val="000000"/>
                <w:sz w:val="20"/>
                <w:szCs w:val="20"/>
                <w:lang w:val="en-029"/>
              </w:rPr>
              <w:t>.0</w:t>
            </w:r>
            <w:r>
              <w:rPr>
                <w:rFonts w:ascii="Arial" w:hAnsi="Arial" w:cs="Arial"/>
                <w:color w:val="000000"/>
                <w:sz w:val="20"/>
                <w:szCs w:val="20"/>
                <w:lang w:val="en-029"/>
              </w:rPr>
              <w:t>4</w:t>
            </w:r>
            <w:r w:rsidRPr="00A45377">
              <w:rPr>
                <w:rFonts w:ascii="Arial" w:hAnsi="Arial" w:cs="Arial"/>
                <w:color w:val="000000"/>
                <w:sz w:val="20"/>
                <w:szCs w:val="20"/>
              </w:rPr>
              <w:t>mg/kg)/</w:t>
            </w:r>
            <w:r>
              <w:rPr>
                <w:rFonts w:ascii="Arial" w:hAnsi="Arial" w:cs="Arial"/>
                <w:color w:val="000000"/>
                <w:sz w:val="20"/>
                <w:szCs w:val="20"/>
                <w:lang w:val="en-029"/>
              </w:rPr>
              <w:t>0.54</w:t>
            </w:r>
            <w:r w:rsidRPr="00A45377">
              <w:rPr>
                <w:rFonts w:ascii="Arial" w:hAnsi="Arial" w:cs="Arial"/>
                <w:color w:val="000000"/>
                <w:sz w:val="20"/>
                <w:szCs w:val="20"/>
              </w:rPr>
              <w:t>mg/ml</w:t>
            </w:r>
          </w:p>
          <w:p w14:paraId="002D9C2B" w14:textId="0F568289" w:rsidR="00612CB5" w:rsidRPr="0038744E" w:rsidRDefault="00612CB5" w:rsidP="00612CB5">
            <w:pPr>
              <w:pStyle w:val="NormalWeb"/>
              <w:spacing w:before="0" w:beforeAutospacing="0" w:after="0" w:afterAutospacing="0"/>
              <w:rPr>
                <w:sz w:val="20"/>
                <w:szCs w:val="20"/>
                <w:lang w:val="en-029"/>
              </w:rPr>
            </w:pPr>
            <w:r>
              <w:rPr>
                <w:sz w:val="20"/>
                <w:szCs w:val="20"/>
                <w:lang w:val="en-029"/>
              </w:rPr>
              <w:t xml:space="preserve">= </w:t>
            </w:r>
            <w:r>
              <w:rPr>
                <w:sz w:val="20"/>
                <w:szCs w:val="20"/>
                <w:lang w:val="en-029"/>
              </w:rPr>
              <w:t>3</w:t>
            </w:r>
            <w:r>
              <w:rPr>
                <w:sz w:val="20"/>
                <w:szCs w:val="20"/>
                <w:lang w:val="en-029"/>
              </w:rPr>
              <w:t>.</w:t>
            </w:r>
            <w:r>
              <w:rPr>
                <w:sz w:val="20"/>
                <w:szCs w:val="20"/>
                <w:lang w:val="en-029"/>
              </w:rPr>
              <w:t>8</w:t>
            </w:r>
            <w:r>
              <w:rPr>
                <w:sz w:val="20"/>
                <w:szCs w:val="20"/>
                <w:lang w:val="en-029"/>
              </w:rPr>
              <w:t xml:space="preserve"> mls</w:t>
            </w:r>
          </w:p>
          <w:p w14:paraId="70CCC2EF" w14:textId="77777777" w:rsidR="00612CB5" w:rsidRDefault="00612CB5" w:rsidP="00612CB5">
            <w:pPr>
              <w:pStyle w:val="NormalWeb"/>
              <w:spacing w:before="0" w:beforeAutospacing="0" w:after="0" w:afterAutospacing="0"/>
              <w:rPr>
                <w:rFonts w:ascii="Arial" w:hAnsi="Arial" w:cs="Arial"/>
                <w:color w:val="000000"/>
                <w:sz w:val="20"/>
                <w:szCs w:val="20"/>
              </w:rPr>
            </w:pPr>
          </w:p>
          <w:p w14:paraId="7A5F3632" w14:textId="77777777" w:rsidR="00612CB5" w:rsidRPr="0038744E" w:rsidRDefault="00612CB5" w:rsidP="00612CB5">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Cattle</w:t>
            </w:r>
          </w:p>
          <w:p w14:paraId="31AF0FA1" w14:textId="75024371" w:rsidR="00612CB5" w:rsidRPr="00A45377" w:rsidRDefault="00612CB5" w:rsidP="00612CB5">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0kg</w:t>
            </w:r>
            <w:r>
              <w:rPr>
                <w:rFonts w:ascii="Arial" w:hAnsi="Arial" w:cs="Arial"/>
                <w:color w:val="000000"/>
                <w:sz w:val="20"/>
                <w:szCs w:val="20"/>
                <w:lang w:val="en-029"/>
              </w:rPr>
              <w:t>*0.0</w:t>
            </w:r>
            <w:r>
              <w:rPr>
                <w:rFonts w:ascii="Arial" w:hAnsi="Arial" w:cs="Arial"/>
                <w:color w:val="000000"/>
                <w:sz w:val="20"/>
                <w:szCs w:val="20"/>
                <w:lang w:val="en-029"/>
              </w:rPr>
              <w:t>4</w:t>
            </w:r>
            <w:r w:rsidRPr="00A45377">
              <w:rPr>
                <w:rFonts w:ascii="Arial" w:hAnsi="Arial" w:cs="Arial"/>
                <w:color w:val="000000"/>
                <w:sz w:val="20"/>
                <w:szCs w:val="20"/>
              </w:rPr>
              <w:t>mg/kg)/</w:t>
            </w:r>
            <w:r>
              <w:rPr>
                <w:rFonts w:ascii="Arial" w:hAnsi="Arial" w:cs="Arial"/>
                <w:color w:val="000000"/>
                <w:sz w:val="20"/>
                <w:szCs w:val="20"/>
                <w:lang w:val="en-029"/>
              </w:rPr>
              <w:t>0.54</w:t>
            </w:r>
            <w:r w:rsidRPr="00A45377">
              <w:rPr>
                <w:rFonts w:ascii="Arial" w:hAnsi="Arial" w:cs="Arial"/>
                <w:color w:val="000000"/>
                <w:sz w:val="20"/>
                <w:szCs w:val="20"/>
              </w:rPr>
              <w:t>mg/ml</w:t>
            </w:r>
          </w:p>
          <w:p w14:paraId="23F769E2" w14:textId="2848C557" w:rsidR="00612CB5" w:rsidRDefault="00612CB5" w:rsidP="00612CB5">
            <w:pPr>
              <w:rPr>
                <w:lang w:val="en-029"/>
              </w:rPr>
            </w:pPr>
            <w:r>
              <w:rPr>
                <w:rFonts w:ascii="Times New Roman" w:eastAsia="Times New Roman" w:hAnsi="Times New Roman" w:cs="Times New Roman"/>
                <w:sz w:val="20"/>
                <w:szCs w:val="20"/>
                <w:lang w:val="en-029"/>
              </w:rPr>
              <w:t>=</w:t>
            </w:r>
            <w:r>
              <w:rPr>
                <w:rFonts w:ascii="Times New Roman" w:eastAsia="Times New Roman" w:hAnsi="Times New Roman" w:cs="Times New Roman"/>
                <w:sz w:val="20"/>
                <w:szCs w:val="20"/>
                <w:lang w:val="en-029"/>
              </w:rPr>
              <w:t>5</w:t>
            </w:r>
            <w:r>
              <w:rPr>
                <w:rFonts w:ascii="Times New Roman" w:eastAsia="Times New Roman" w:hAnsi="Times New Roman" w:cs="Times New Roman"/>
                <w:sz w:val="20"/>
                <w:szCs w:val="20"/>
                <w:lang w:val="en-029"/>
              </w:rPr>
              <w:t>.</w:t>
            </w:r>
            <w:r>
              <w:rPr>
                <w:rFonts w:ascii="Times New Roman" w:eastAsia="Times New Roman" w:hAnsi="Times New Roman" w:cs="Times New Roman"/>
                <w:sz w:val="20"/>
                <w:szCs w:val="20"/>
                <w:lang w:val="en-029"/>
              </w:rPr>
              <w:t>1</w:t>
            </w:r>
            <w:r>
              <w:rPr>
                <w:rFonts w:ascii="Times New Roman" w:eastAsia="Times New Roman" w:hAnsi="Times New Roman" w:cs="Times New Roman"/>
                <w:sz w:val="20"/>
                <w:szCs w:val="20"/>
                <w:lang w:val="en-029"/>
              </w:rPr>
              <w:t xml:space="preserve"> mls</w:t>
            </w:r>
          </w:p>
          <w:p w14:paraId="01EFEDE1" w14:textId="77777777" w:rsidR="00D63B3D" w:rsidRDefault="00D63B3D"/>
        </w:tc>
        <w:tc>
          <w:tcPr>
            <w:tcW w:w="2604" w:type="dxa"/>
          </w:tcPr>
          <w:p w14:paraId="31F86201" w14:textId="4D488AC1" w:rsidR="0087143B" w:rsidRPr="00D63B3D" w:rsidRDefault="00D63B3D" w:rsidP="0087143B">
            <w:pPr>
              <w:rPr>
                <w:lang w:val="en-029"/>
              </w:rPr>
            </w:pPr>
            <w:r>
              <w:rPr>
                <w:lang w:val="en-029"/>
              </w:rPr>
              <w:t>Used for Bradycardia</w:t>
            </w:r>
            <w:r w:rsidR="0087143B">
              <w:rPr>
                <w:lang w:val="en-029"/>
              </w:rPr>
              <w:t xml:space="preserve"> and </w:t>
            </w:r>
            <w:r w:rsidR="0087143B" w:rsidRPr="0087143B">
              <w:rPr>
                <w:lang w:val="en-029"/>
              </w:rPr>
              <w:t>sinoatrial arrest</w:t>
            </w:r>
            <w:r w:rsidR="0087143B" w:rsidRPr="00D63B3D">
              <w:rPr>
                <w:lang w:val="en-029"/>
              </w:rPr>
              <w:t xml:space="preserve"> </w:t>
            </w:r>
            <w:r w:rsidR="0087143B" w:rsidRPr="00D63B3D">
              <w:rPr>
                <w:lang w:val="en-029"/>
              </w:rPr>
              <w:t>Contraindicated in conditions where anticholinergic effects would be</w:t>
            </w:r>
          </w:p>
          <w:p w14:paraId="20D484ED" w14:textId="77777777" w:rsidR="0087143B" w:rsidRDefault="0087143B" w:rsidP="0087143B">
            <w:pPr>
              <w:rPr>
                <w:lang w:val="en-029"/>
              </w:rPr>
            </w:pPr>
            <w:r w:rsidRPr="00D63B3D">
              <w:rPr>
                <w:lang w:val="en-029"/>
              </w:rPr>
              <w:t>Detrimenta</w:t>
            </w:r>
            <w:r>
              <w:rPr>
                <w:lang w:val="en-029"/>
              </w:rPr>
              <w:t xml:space="preserve">l </w:t>
            </w:r>
            <w:proofErr w:type="spellStart"/>
            <w:r>
              <w:rPr>
                <w:lang w:val="en-029"/>
              </w:rPr>
              <w:t>e.g</w:t>
            </w:r>
            <w:proofErr w:type="spellEnd"/>
            <w:r>
              <w:rPr>
                <w:lang w:val="en-029"/>
              </w:rPr>
              <w:t xml:space="preserve"> glaucoma</w:t>
            </w:r>
          </w:p>
          <w:p w14:paraId="6C856F62" w14:textId="13FC334B" w:rsidR="00D63B3D" w:rsidRPr="00F415C6" w:rsidRDefault="00D63B3D">
            <w:pPr>
              <w:rPr>
                <w:lang w:val="en-029"/>
              </w:rPr>
            </w:pPr>
          </w:p>
        </w:tc>
      </w:tr>
      <w:tr w:rsidR="00D63B3D" w14:paraId="66998BC2" w14:textId="77777777" w:rsidTr="0087143B">
        <w:trPr>
          <w:trHeight w:val="1016"/>
        </w:trPr>
        <w:tc>
          <w:tcPr>
            <w:tcW w:w="2604" w:type="dxa"/>
          </w:tcPr>
          <w:p w14:paraId="3FFF0879" w14:textId="220DD160" w:rsidR="00D63B3D" w:rsidRPr="004417FA" w:rsidRDefault="00D63B3D">
            <w:pPr>
              <w:rPr>
                <w:lang w:val="en-029"/>
              </w:rPr>
            </w:pPr>
            <w:r>
              <w:rPr>
                <w:lang w:val="en-029"/>
              </w:rPr>
              <w:lastRenderedPageBreak/>
              <w:t>Epinephrine</w:t>
            </w:r>
            <w:r w:rsidR="00257DA7">
              <w:rPr>
                <w:lang w:val="en-029"/>
              </w:rPr>
              <w:t xml:space="preserve"> </w:t>
            </w:r>
            <w:r w:rsidR="00257DA7" w:rsidRPr="00257DA7">
              <w:rPr>
                <w:lang w:val="en-029"/>
              </w:rPr>
              <w:t>Injection USP</w:t>
            </w:r>
          </w:p>
        </w:tc>
        <w:tc>
          <w:tcPr>
            <w:tcW w:w="2616" w:type="dxa"/>
          </w:tcPr>
          <w:p w14:paraId="35F4E658" w14:textId="654BB709" w:rsidR="00D63B3D" w:rsidRDefault="00D63B3D">
            <w:r>
              <w:rPr>
                <w:lang w:val="en-029"/>
              </w:rPr>
              <w:t>Intramuscular</w:t>
            </w:r>
          </w:p>
        </w:tc>
        <w:tc>
          <w:tcPr>
            <w:tcW w:w="2605" w:type="dxa"/>
          </w:tcPr>
          <w:p w14:paraId="036EFF3E" w14:textId="63F48A1E" w:rsidR="0087143B" w:rsidRDefault="0087143B">
            <w:pPr>
              <w:rPr>
                <w:lang w:val="en-029"/>
              </w:rPr>
            </w:pPr>
            <w:r>
              <w:rPr>
                <w:lang w:val="en-029"/>
              </w:rPr>
              <w:t>0.02 mg/kg</w:t>
            </w:r>
          </w:p>
          <w:p w14:paraId="3918CA68" w14:textId="0F9F6819" w:rsidR="00D63B3D" w:rsidRDefault="0087143B">
            <w:pPr>
              <w:rPr>
                <w:lang w:val="en-029"/>
              </w:rPr>
            </w:pPr>
            <w:r>
              <w:rPr>
                <w:lang w:val="en-029"/>
              </w:rPr>
              <w:t>1 mg/ml</w:t>
            </w:r>
          </w:p>
          <w:p w14:paraId="0F359663" w14:textId="622ED11A" w:rsidR="0087143B" w:rsidRPr="0087143B" w:rsidRDefault="0087143B">
            <w:pPr>
              <w:rPr>
                <w:lang w:val="en-029"/>
              </w:rPr>
            </w:pPr>
          </w:p>
        </w:tc>
        <w:tc>
          <w:tcPr>
            <w:tcW w:w="2604" w:type="dxa"/>
          </w:tcPr>
          <w:p w14:paraId="5A5B35C3" w14:textId="77777777" w:rsidR="00612CB5" w:rsidRPr="0038744E" w:rsidRDefault="00612CB5" w:rsidP="00612CB5">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Goat</w:t>
            </w:r>
          </w:p>
          <w:p w14:paraId="782A7026" w14:textId="54CC160C" w:rsidR="00612CB5" w:rsidRDefault="00612CB5" w:rsidP="00612CB5">
            <w:pPr>
              <w:pStyle w:val="NormalWeb"/>
              <w:spacing w:before="0" w:beforeAutospacing="0" w:after="0" w:afterAutospacing="0"/>
              <w:rPr>
                <w:sz w:val="20"/>
                <w:szCs w:val="20"/>
              </w:rPr>
            </w:pPr>
            <w:r w:rsidRPr="00A45377">
              <w:rPr>
                <w:rFonts w:ascii="Arial" w:hAnsi="Arial" w:cs="Arial"/>
                <w:color w:val="000000"/>
                <w:sz w:val="20"/>
                <w:szCs w:val="20"/>
              </w:rPr>
              <w:t>(</w:t>
            </w:r>
            <w:r w:rsidRPr="00A45377">
              <w:rPr>
                <w:rFonts w:ascii="Arial" w:hAnsi="Arial" w:cs="Arial"/>
                <w:color w:val="000000"/>
                <w:sz w:val="20"/>
                <w:szCs w:val="20"/>
                <w:lang w:val="en-029"/>
              </w:rPr>
              <w:t>5</w:t>
            </w:r>
            <w:r w:rsidRPr="00A45377">
              <w:rPr>
                <w:rFonts w:ascii="Arial" w:hAnsi="Arial" w:cs="Arial"/>
                <w:color w:val="000000"/>
                <w:sz w:val="20"/>
                <w:szCs w:val="20"/>
              </w:rPr>
              <w:t>0 kg*</w:t>
            </w:r>
            <w:r>
              <w:rPr>
                <w:rFonts w:ascii="Arial" w:hAnsi="Arial" w:cs="Arial"/>
                <w:color w:val="000000"/>
                <w:sz w:val="20"/>
                <w:szCs w:val="20"/>
              </w:rPr>
              <w:t>0</w:t>
            </w:r>
            <w:r>
              <w:rPr>
                <w:rFonts w:ascii="Arial" w:hAnsi="Arial" w:cs="Arial"/>
                <w:color w:val="000000"/>
                <w:sz w:val="20"/>
                <w:szCs w:val="20"/>
                <w:lang w:val="en-029"/>
              </w:rPr>
              <w:t>.</w:t>
            </w:r>
            <w:r>
              <w:rPr>
                <w:rFonts w:ascii="Arial" w:hAnsi="Arial" w:cs="Arial"/>
                <w:color w:val="000000"/>
                <w:sz w:val="20"/>
                <w:szCs w:val="20"/>
                <w:lang w:val="en-029"/>
              </w:rPr>
              <w:t>02</w:t>
            </w:r>
            <w:r w:rsidRPr="00A45377">
              <w:rPr>
                <w:rFonts w:ascii="Arial" w:hAnsi="Arial" w:cs="Arial"/>
                <w:color w:val="000000"/>
                <w:sz w:val="20"/>
                <w:szCs w:val="20"/>
              </w:rPr>
              <w:t>mg/kg)/</w:t>
            </w:r>
            <w:r>
              <w:rPr>
                <w:rFonts w:ascii="Arial" w:hAnsi="Arial" w:cs="Arial"/>
                <w:color w:val="000000"/>
                <w:sz w:val="20"/>
                <w:szCs w:val="20"/>
              </w:rPr>
              <w:t>1</w:t>
            </w:r>
            <w:r>
              <w:rPr>
                <w:rFonts w:ascii="Arial" w:hAnsi="Arial" w:cs="Arial"/>
                <w:color w:val="000000"/>
                <w:sz w:val="20"/>
                <w:szCs w:val="20"/>
                <w:lang w:val="en-029"/>
              </w:rPr>
              <w:t>0</w:t>
            </w:r>
            <w:r w:rsidRPr="00A45377">
              <w:rPr>
                <w:rFonts w:ascii="Arial" w:hAnsi="Arial" w:cs="Arial"/>
                <w:color w:val="000000"/>
                <w:sz w:val="20"/>
                <w:szCs w:val="20"/>
              </w:rPr>
              <w:t xml:space="preserve"> mg/ml</w:t>
            </w:r>
          </w:p>
          <w:p w14:paraId="0F1D5ABE" w14:textId="4B5C089D" w:rsidR="00612CB5" w:rsidRPr="0038744E" w:rsidRDefault="00612CB5" w:rsidP="00612CB5">
            <w:pPr>
              <w:pStyle w:val="NormalWeb"/>
              <w:spacing w:before="0" w:beforeAutospacing="0" w:after="0" w:afterAutospacing="0"/>
              <w:rPr>
                <w:sz w:val="20"/>
                <w:szCs w:val="20"/>
                <w:lang w:val="en-029"/>
              </w:rPr>
            </w:pPr>
            <w:r>
              <w:rPr>
                <w:sz w:val="20"/>
                <w:szCs w:val="20"/>
                <w:lang w:val="en-029"/>
              </w:rPr>
              <w:t xml:space="preserve">= </w:t>
            </w:r>
            <w:r>
              <w:rPr>
                <w:sz w:val="20"/>
                <w:szCs w:val="20"/>
                <w:lang w:val="en-029"/>
              </w:rPr>
              <w:t xml:space="preserve">0.1 </w:t>
            </w:r>
            <w:r>
              <w:rPr>
                <w:sz w:val="20"/>
                <w:szCs w:val="20"/>
                <w:lang w:val="en-029"/>
              </w:rPr>
              <w:t>mls</w:t>
            </w:r>
          </w:p>
          <w:p w14:paraId="742EE517" w14:textId="77777777" w:rsidR="00612CB5" w:rsidRDefault="00612CB5" w:rsidP="00612CB5">
            <w:pPr>
              <w:pStyle w:val="NormalWeb"/>
              <w:spacing w:before="0" w:beforeAutospacing="0" w:after="0" w:afterAutospacing="0"/>
              <w:rPr>
                <w:rFonts w:ascii="Arial" w:hAnsi="Arial" w:cs="Arial"/>
                <w:color w:val="000000"/>
                <w:sz w:val="20"/>
                <w:szCs w:val="20"/>
              </w:rPr>
            </w:pPr>
          </w:p>
          <w:p w14:paraId="46179ACB" w14:textId="77777777" w:rsidR="00612CB5" w:rsidRPr="0038744E" w:rsidRDefault="00612CB5" w:rsidP="00612CB5">
            <w:pPr>
              <w:pStyle w:val="NormalWeb"/>
              <w:spacing w:before="0" w:beforeAutospacing="0" w:after="0" w:afterAutospacing="0"/>
              <w:rPr>
                <w:rFonts w:ascii="Arial" w:hAnsi="Arial" w:cs="Arial"/>
                <w:color w:val="000000"/>
                <w:sz w:val="20"/>
                <w:szCs w:val="20"/>
                <w:u w:val="single"/>
                <w:lang w:val="en-029"/>
              </w:rPr>
            </w:pPr>
            <w:r w:rsidRPr="0038744E">
              <w:rPr>
                <w:rFonts w:ascii="Arial" w:hAnsi="Arial" w:cs="Arial"/>
                <w:color w:val="000000"/>
                <w:sz w:val="20"/>
                <w:szCs w:val="20"/>
                <w:u w:val="single"/>
                <w:lang w:val="en-029"/>
              </w:rPr>
              <w:t>Cattle</w:t>
            </w:r>
          </w:p>
          <w:p w14:paraId="129A25E8" w14:textId="4214AC98" w:rsidR="00612CB5" w:rsidRPr="00A45377" w:rsidRDefault="00612CB5" w:rsidP="00612CB5">
            <w:pPr>
              <w:pStyle w:val="NormalWeb"/>
              <w:spacing w:before="0" w:beforeAutospacing="0" w:after="0" w:afterAutospacing="0"/>
              <w:rPr>
                <w:sz w:val="20"/>
                <w:szCs w:val="20"/>
              </w:rPr>
            </w:pPr>
            <w:r w:rsidRPr="00A45377">
              <w:rPr>
                <w:rFonts w:ascii="Arial" w:hAnsi="Arial" w:cs="Arial"/>
                <w:color w:val="000000"/>
                <w:sz w:val="20"/>
                <w:szCs w:val="20"/>
              </w:rPr>
              <w:t>(</w:t>
            </w:r>
            <w:r>
              <w:rPr>
                <w:rFonts w:ascii="Arial" w:hAnsi="Arial" w:cs="Arial"/>
                <w:color w:val="000000"/>
                <w:sz w:val="20"/>
                <w:szCs w:val="20"/>
                <w:lang w:val="en-029"/>
              </w:rPr>
              <w:t>7</w:t>
            </w:r>
            <w:r w:rsidRPr="00A45377">
              <w:rPr>
                <w:rFonts w:ascii="Arial" w:hAnsi="Arial" w:cs="Arial"/>
                <w:color w:val="000000"/>
                <w:sz w:val="20"/>
                <w:szCs w:val="20"/>
              </w:rPr>
              <w:t>0 kg</w:t>
            </w:r>
            <w:r>
              <w:rPr>
                <w:rFonts w:ascii="Arial" w:hAnsi="Arial" w:cs="Arial"/>
                <w:color w:val="000000"/>
                <w:sz w:val="20"/>
                <w:szCs w:val="20"/>
                <w:lang w:val="en-029"/>
              </w:rPr>
              <w:t>* 0.02</w:t>
            </w:r>
            <w:r w:rsidRPr="00A45377">
              <w:rPr>
                <w:rFonts w:ascii="Arial" w:hAnsi="Arial" w:cs="Arial"/>
                <w:color w:val="000000"/>
                <w:sz w:val="20"/>
                <w:szCs w:val="20"/>
              </w:rPr>
              <w:t>mg/kg)/</w:t>
            </w:r>
            <w:r>
              <w:rPr>
                <w:rFonts w:ascii="Arial" w:hAnsi="Arial" w:cs="Arial"/>
                <w:color w:val="000000"/>
                <w:sz w:val="20"/>
                <w:szCs w:val="20"/>
              </w:rPr>
              <w:t>1</w:t>
            </w:r>
            <w:r>
              <w:rPr>
                <w:rFonts w:ascii="Arial" w:hAnsi="Arial" w:cs="Arial"/>
                <w:color w:val="000000"/>
                <w:sz w:val="20"/>
                <w:szCs w:val="20"/>
                <w:lang w:val="en-029"/>
              </w:rPr>
              <w:t>0</w:t>
            </w:r>
            <w:r w:rsidRPr="00A45377">
              <w:rPr>
                <w:rFonts w:ascii="Arial" w:hAnsi="Arial" w:cs="Arial"/>
                <w:color w:val="000000"/>
                <w:sz w:val="20"/>
                <w:szCs w:val="20"/>
              </w:rPr>
              <w:t xml:space="preserve"> mg/ml</w:t>
            </w:r>
          </w:p>
          <w:p w14:paraId="70979108" w14:textId="0FDE3FCE" w:rsidR="00612CB5" w:rsidRDefault="00612CB5" w:rsidP="00612CB5">
            <w:pPr>
              <w:rPr>
                <w:lang w:val="en-029"/>
              </w:rPr>
            </w:pPr>
            <w:r>
              <w:rPr>
                <w:rFonts w:ascii="Times New Roman" w:eastAsia="Times New Roman" w:hAnsi="Times New Roman" w:cs="Times New Roman"/>
                <w:sz w:val="20"/>
                <w:szCs w:val="20"/>
                <w:lang w:val="en-029"/>
              </w:rPr>
              <w:t>=</w:t>
            </w:r>
            <w:r>
              <w:rPr>
                <w:rFonts w:ascii="Times New Roman" w:eastAsia="Times New Roman" w:hAnsi="Times New Roman" w:cs="Times New Roman"/>
                <w:sz w:val="20"/>
                <w:szCs w:val="20"/>
                <w:lang w:val="en-029"/>
              </w:rPr>
              <w:t>0.14</w:t>
            </w:r>
            <w:r>
              <w:rPr>
                <w:rFonts w:ascii="Times New Roman" w:eastAsia="Times New Roman" w:hAnsi="Times New Roman" w:cs="Times New Roman"/>
                <w:sz w:val="20"/>
                <w:szCs w:val="20"/>
                <w:lang w:val="en-029"/>
              </w:rPr>
              <w:t xml:space="preserve"> mls</w:t>
            </w:r>
          </w:p>
          <w:p w14:paraId="15D71455" w14:textId="4EA02425" w:rsidR="00612CB5" w:rsidRPr="00612CB5" w:rsidRDefault="00612CB5">
            <w:pPr>
              <w:rPr>
                <w:lang w:val="en-029"/>
              </w:rPr>
            </w:pPr>
          </w:p>
        </w:tc>
        <w:tc>
          <w:tcPr>
            <w:tcW w:w="2604" w:type="dxa"/>
          </w:tcPr>
          <w:p w14:paraId="65B4C4A7" w14:textId="77777777" w:rsidR="005F1783" w:rsidRPr="005F1783" w:rsidRDefault="00257DA7" w:rsidP="005F1783">
            <w:pPr>
              <w:rPr>
                <w:lang w:val="en-029"/>
              </w:rPr>
            </w:pPr>
            <w:r>
              <w:rPr>
                <w:lang w:val="en-029"/>
              </w:rPr>
              <w:t>Quick acting</w:t>
            </w:r>
            <w:r w:rsidR="005F1783">
              <w:t xml:space="preserve"> </w:t>
            </w:r>
            <w:r w:rsidR="005F1783" w:rsidRPr="005F1783">
              <w:rPr>
                <w:lang w:val="en-029"/>
              </w:rPr>
              <w:t>Alpha- &amp; beta-adrenergic agonist agent used systemically for</w:t>
            </w:r>
            <w:r w:rsidR="005F1783">
              <w:rPr>
                <w:lang w:val="en-029"/>
              </w:rPr>
              <w:t xml:space="preserve"> </w:t>
            </w:r>
            <w:r w:rsidR="005F1783" w:rsidRPr="005F1783">
              <w:rPr>
                <w:lang w:val="en-029"/>
              </w:rPr>
              <w:t>treating anaphylaxis &amp; cardiac resuscitation</w:t>
            </w:r>
            <w:r w:rsidR="005F1783">
              <w:rPr>
                <w:lang w:val="en-029"/>
              </w:rPr>
              <w:t xml:space="preserve">. </w:t>
            </w:r>
            <w:r w:rsidR="005F1783" w:rsidRPr="005F1783">
              <w:rPr>
                <w:lang w:val="en-029"/>
              </w:rPr>
              <w:t>Contraindications: Narrow-angle glaucoma, hypersensitivity to</w:t>
            </w:r>
          </w:p>
          <w:p w14:paraId="7733B57A" w14:textId="568E018C" w:rsidR="00D63B3D" w:rsidRPr="00F415C6" w:rsidRDefault="005F1783" w:rsidP="005F1783">
            <w:pPr>
              <w:rPr>
                <w:lang w:val="en-029"/>
              </w:rPr>
            </w:pPr>
            <w:r w:rsidRPr="005F1783">
              <w:rPr>
                <w:lang w:val="en-029"/>
              </w:rPr>
              <w:t>E</w:t>
            </w:r>
            <w:r w:rsidRPr="005F1783">
              <w:rPr>
                <w:lang w:val="en-029"/>
              </w:rPr>
              <w:t>pinephrine</w:t>
            </w:r>
            <w:r>
              <w:rPr>
                <w:lang w:val="en-029"/>
              </w:rPr>
              <w:t>.</w:t>
            </w:r>
          </w:p>
        </w:tc>
      </w:tr>
      <w:tr w:rsidR="00D63B3D" w14:paraId="072CB7C7" w14:textId="77777777" w:rsidTr="00D63B3D">
        <w:trPr>
          <w:trHeight w:val="928"/>
        </w:trPr>
        <w:tc>
          <w:tcPr>
            <w:tcW w:w="2604" w:type="dxa"/>
          </w:tcPr>
          <w:p w14:paraId="184FD62D" w14:textId="3EE6A46D" w:rsidR="00D63B3D" w:rsidRPr="004417FA" w:rsidRDefault="00D63B3D">
            <w:pPr>
              <w:rPr>
                <w:lang w:val="en-029"/>
              </w:rPr>
            </w:pPr>
            <w:r>
              <w:rPr>
                <w:lang w:val="en-029"/>
              </w:rPr>
              <w:t>Tolazoline</w:t>
            </w:r>
          </w:p>
        </w:tc>
        <w:tc>
          <w:tcPr>
            <w:tcW w:w="2616" w:type="dxa"/>
          </w:tcPr>
          <w:p w14:paraId="49D8384A" w14:textId="0B33A8D1" w:rsidR="00D63B3D" w:rsidRDefault="00D63B3D">
            <w:r>
              <w:rPr>
                <w:lang w:val="en-029"/>
              </w:rPr>
              <w:t xml:space="preserve">Slow </w:t>
            </w:r>
            <w:r>
              <w:rPr>
                <w:lang w:val="en-029"/>
              </w:rPr>
              <w:t>Intravenous</w:t>
            </w:r>
            <w:r>
              <w:rPr>
                <w:lang w:val="en-029"/>
              </w:rPr>
              <w:t xml:space="preserve"> </w:t>
            </w:r>
          </w:p>
        </w:tc>
        <w:tc>
          <w:tcPr>
            <w:tcW w:w="2605" w:type="dxa"/>
          </w:tcPr>
          <w:p w14:paraId="06F454B7" w14:textId="4DD0E3C4" w:rsidR="00D63B3D" w:rsidRPr="00F415C6" w:rsidRDefault="00D63B3D">
            <w:pPr>
              <w:rPr>
                <w:lang w:val="en-029"/>
              </w:rPr>
            </w:pPr>
            <w:r>
              <w:rPr>
                <w:lang w:val="en-029"/>
              </w:rPr>
              <w:t>2 times the dosage of xylazine</w:t>
            </w:r>
            <w:r w:rsidR="0087143B">
              <w:rPr>
                <w:lang w:val="en-029"/>
              </w:rPr>
              <w:t xml:space="preserve"> (0.05 mg/kg)</w:t>
            </w:r>
            <w:r>
              <w:rPr>
                <w:lang w:val="en-029"/>
              </w:rPr>
              <w:t xml:space="preserve"> used.</w:t>
            </w:r>
          </w:p>
        </w:tc>
        <w:tc>
          <w:tcPr>
            <w:tcW w:w="2604" w:type="dxa"/>
          </w:tcPr>
          <w:p w14:paraId="00DF79C3" w14:textId="3763818F" w:rsidR="00D63B3D" w:rsidRPr="00612CB5" w:rsidRDefault="00D63B3D">
            <w:pPr>
              <w:rPr>
                <w:u w:val="single"/>
                <w:lang w:val="en-029"/>
              </w:rPr>
            </w:pPr>
            <w:r w:rsidRPr="00612CB5">
              <w:rPr>
                <w:u w:val="single"/>
                <w:lang w:val="en-029"/>
              </w:rPr>
              <w:t xml:space="preserve">Goat </w:t>
            </w:r>
          </w:p>
          <w:p w14:paraId="7F6E0A8F" w14:textId="72922A38" w:rsidR="0087143B" w:rsidRDefault="0087143B">
            <w:pPr>
              <w:rPr>
                <w:lang w:val="en-029"/>
              </w:rPr>
            </w:pPr>
            <w:r>
              <w:rPr>
                <w:lang w:val="en-029"/>
              </w:rPr>
              <w:t>=</w:t>
            </w:r>
            <w:r>
              <w:rPr>
                <w:lang w:val="en-029"/>
              </w:rPr>
              <w:t>0.05 mg/kg*2</w:t>
            </w:r>
          </w:p>
          <w:p w14:paraId="6C6AACFD" w14:textId="000DE214" w:rsidR="0087143B" w:rsidRDefault="0087143B">
            <w:pPr>
              <w:rPr>
                <w:lang w:val="en-029"/>
              </w:rPr>
            </w:pPr>
            <w:r>
              <w:rPr>
                <w:lang w:val="en-029"/>
              </w:rPr>
              <w:t xml:space="preserve">= </w:t>
            </w:r>
            <w:r w:rsidR="00612CB5">
              <w:rPr>
                <w:lang w:val="en-029"/>
              </w:rPr>
              <w:t>0.1 mg/kg</w:t>
            </w:r>
          </w:p>
          <w:p w14:paraId="120AF3BA" w14:textId="0EDF99EF" w:rsidR="0087143B" w:rsidRDefault="0087143B">
            <w:pPr>
              <w:rPr>
                <w:lang w:val="en-029"/>
              </w:rPr>
            </w:pPr>
            <w:r>
              <w:rPr>
                <w:lang w:val="en-029"/>
              </w:rPr>
              <w:t>= (</w:t>
            </w:r>
            <w:r w:rsidR="00612CB5">
              <w:rPr>
                <w:lang w:val="en-029"/>
              </w:rPr>
              <w:t>50</w:t>
            </w:r>
            <w:r>
              <w:rPr>
                <w:lang w:val="en-029"/>
              </w:rPr>
              <w:t>kg*</w:t>
            </w:r>
            <w:r w:rsidR="00612CB5">
              <w:rPr>
                <w:lang w:val="en-029"/>
              </w:rPr>
              <w:t>0.1</w:t>
            </w:r>
            <w:r>
              <w:rPr>
                <w:lang w:val="en-029"/>
              </w:rPr>
              <w:t xml:space="preserve"> mg/kg)/100</w:t>
            </w:r>
            <w:r w:rsidR="00612CB5">
              <w:rPr>
                <w:lang w:val="en-029"/>
              </w:rPr>
              <w:t>mg/ml</w:t>
            </w:r>
          </w:p>
          <w:p w14:paraId="0E16BE84" w14:textId="4F96A1B1" w:rsidR="0087143B" w:rsidRDefault="0087143B">
            <w:pPr>
              <w:rPr>
                <w:lang w:val="en-029"/>
              </w:rPr>
            </w:pPr>
            <w:r>
              <w:rPr>
                <w:lang w:val="en-029"/>
              </w:rPr>
              <w:t xml:space="preserve">= </w:t>
            </w:r>
            <w:r w:rsidR="00612CB5">
              <w:rPr>
                <w:lang w:val="en-029"/>
              </w:rPr>
              <w:t>0.05 mls</w:t>
            </w:r>
          </w:p>
          <w:p w14:paraId="57E47A07" w14:textId="77777777" w:rsidR="00D63B3D" w:rsidRDefault="00D63B3D">
            <w:pPr>
              <w:rPr>
                <w:lang w:val="en-029"/>
              </w:rPr>
            </w:pPr>
          </w:p>
          <w:p w14:paraId="1A209F6C" w14:textId="77777777" w:rsidR="00D63B3D" w:rsidRPr="00612CB5" w:rsidRDefault="00D63B3D">
            <w:pPr>
              <w:rPr>
                <w:u w:val="single"/>
                <w:lang w:val="en-029"/>
              </w:rPr>
            </w:pPr>
            <w:r w:rsidRPr="00612CB5">
              <w:rPr>
                <w:u w:val="single"/>
                <w:lang w:val="en-029"/>
              </w:rPr>
              <w:t xml:space="preserve">Cattle </w:t>
            </w:r>
          </w:p>
          <w:p w14:paraId="12440701" w14:textId="77777777" w:rsidR="0087143B" w:rsidRDefault="0087143B" w:rsidP="0087143B">
            <w:pPr>
              <w:rPr>
                <w:lang w:val="en-029"/>
              </w:rPr>
            </w:pPr>
            <w:r>
              <w:rPr>
                <w:lang w:val="en-029"/>
              </w:rPr>
              <w:t>=0.05 mg/kg*2</w:t>
            </w:r>
          </w:p>
          <w:p w14:paraId="56CD74B9" w14:textId="4413A8AC" w:rsidR="0087143B" w:rsidRDefault="0087143B" w:rsidP="0087143B">
            <w:pPr>
              <w:rPr>
                <w:lang w:val="en-029"/>
              </w:rPr>
            </w:pPr>
            <w:r>
              <w:rPr>
                <w:lang w:val="en-029"/>
              </w:rPr>
              <w:t xml:space="preserve">= </w:t>
            </w:r>
            <w:r w:rsidR="00612CB5">
              <w:rPr>
                <w:lang w:val="en-029"/>
              </w:rPr>
              <w:t>0.1 mg/kg</w:t>
            </w:r>
          </w:p>
          <w:p w14:paraId="2303C25D" w14:textId="7E2BEAEC" w:rsidR="0087143B" w:rsidRDefault="0087143B" w:rsidP="0087143B">
            <w:pPr>
              <w:rPr>
                <w:lang w:val="en-029"/>
              </w:rPr>
            </w:pPr>
            <w:r>
              <w:rPr>
                <w:lang w:val="en-029"/>
              </w:rPr>
              <w:t>= (</w:t>
            </w:r>
            <w:r w:rsidR="00612CB5">
              <w:rPr>
                <w:lang w:val="en-029"/>
              </w:rPr>
              <w:t>70</w:t>
            </w:r>
            <w:r>
              <w:rPr>
                <w:lang w:val="en-029"/>
              </w:rPr>
              <w:t xml:space="preserve"> kg*</w:t>
            </w:r>
            <w:r w:rsidR="00612CB5">
              <w:rPr>
                <w:lang w:val="en-029"/>
              </w:rPr>
              <w:t>0.1</w:t>
            </w:r>
            <w:r>
              <w:rPr>
                <w:lang w:val="en-029"/>
              </w:rPr>
              <w:t>mg/kg)/100</w:t>
            </w:r>
            <w:r w:rsidR="00612CB5">
              <w:rPr>
                <w:lang w:val="en-029"/>
              </w:rPr>
              <w:t xml:space="preserve"> mg/ml</w:t>
            </w:r>
          </w:p>
          <w:p w14:paraId="62442580" w14:textId="5304F2E2" w:rsidR="0087143B" w:rsidRDefault="0087143B" w:rsidP="0087143B">
            <w:pPr>
              <w:rPr>
                <w:lang w:val="en-029"/>
              </w:rPr>
            </w:pPr>
            <w:r>
              <w:rPr>
                <w:lang w:val="en-029"/>
              </w:rPr>
              <w:t xml:space="preserve">= </w:t>
            </w:r>
            <w:r w:rsidR="00612CB5">
              <w:rPr>
                <w:lang w:val="en-029"/>
              </w:rPr>
              <w:t>0.07 mls</w:t>
            </w:r>
          </w:p>
          <w:p w14:paraId="66629E2F" w14:textId="6C93D064" w:rsidR="0087143B" w:rsidRPr="004417FA" w:rsidRDefault="0087143B">
            <w:pPr>
              <w:rPr>
                <w:lang w:val="en-029"/>
              </w:rPr>
            </w:pPr>
          </w:p>
        </w:tc>
        <w:tc>
          <w:tcPr>
            <w:tcW w:w="2604" w:type="dxa"/>
          </w:tcPr>
          <w:p w14:paraId="705B69A2" w14:textId="5366CBCB" w:rsidR="00D63B3D" w:rsidRPr="004417FA" w:rsidRDefault="00D63B3D">
            <w:pPr>
              <w:rPr>
                <w:lang w:val="en-029"/>
              </w:rPr>
            </w:pPr>
            <w:r>
              <w:rPr>
                <w:lang w:val="en-029"/>
              </w:rPr>
              <w:t>Used to reverse the effects of xylazine</w:t>
            </w:r>
            <w:r w:rsidR="005F1783">
              <w:rPr>
                <w:lang w:val="en-029"/>
              </w:rPr>
              <w:t xml:space="preserve"> such as bradycardia and hypotension</w:t>
            </w:r>
            <w:r>
              <w:rPr>
                <w:lang w:val="en-029"/>
              </w:rPr>
              <w:t xml:space="preserve">. </w:t>
            </w:r>
            <w:r w:rsidR="005F1783">
              <w:rPr>
                <w:lang w:val="en-029"/>
              </w:rPr>
              <w:t>Must be given via slow IV.</w:t>
            </w:r>
          </w:p>
        </w:tc>
      </w:tr>
    </w:tbl>
    <w:p w14:paraId="0FDFA93C" w14:textId="77777777" w:rsidR="003077D7" w:rsidRDefault="003077D7"/>
    <w:sectPr w:rsidR="003077D7" w:rsidSect="00D1216E">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6E"/>
    <w:rsid w:val="00067451"/>
    <w:rsid w:val="000B2071"/>
    <w:rsid w:val="00206242"/>
    <w:rsid w:val="00257DA7"/>
    <w:rsid w:val="003077D7"/>
    <w:rsid w:val="00370DC1"/>
    <w:rsid w:val="00371F84"/>
    <w:rsid w:val="0038744E"/>
    <w:rsid w:val="00396B6F"/>
    <w:rsid w:val="004417FA"/>
    <w:rsid w:val="004450D9"/>
    <w:rsid w:val="0057515D"/>
    <w:rsid w:val="005F1783"/>
    <w:rsid w:val="00612CB5"/>
    <w:rsid w:val="0087143B"/>
    <w:rsid w:val="009A0060"/>
    <w:rsid w:val="00A45377"/>
    <w:rsid w:val="00A8019C"/>
    <w:rsid w:val="00AC448B"/>
    <w:rsid w:val="00B03E5B"/>
    <w:rsid w:val="00BF5795"/>
    <w:rsid w:val="00CC12FD"/>
    <w:rsid w:val="00CF17C5"/>
    <w:rsid w:val="00D1216E"/>
    <w:rsid w:val="00D63B3D"/>
    <w:rsid w:val="00EC0EE1"/>
    <w:rsid w:val="00F415C6"/>
    <w:rsid w:val="00F43848"/>
    <w:rsid w:val="00F95A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E249"/>
  <w15:chartTrackingRefBased/>
  <w15:docId w15:val="{8C8826BF-9142-483F-B159-2069888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4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4104">
      <w:bodyDiv w:val="1"/>
      <w:marLeft w:val="0"/>
      <w:marRight w:val="0"/>
      <w:marTop w:val="0"/>
      <w:marBottom w:val="0"/>
      <w:divBdr>
        <w:top w:val="none" w:sz="0" w:space="0" w:color="auto"/>
        <w:left w:val="none" w:sz="0" w:space="0" w:color="auto"/>
        <w:bottom w:val="none" w:sz="0" w:space="0" w:color="auto"/>
        <w:right w:val="none" w:sz="0" w:space="0" w:color="auto"/>
      </w:divBdr>
    </w:div>
    <w:div w:id="16821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Shontae Shepherd</dc:creator>
  <cp:keywords/>
  <dc:description/>
  <cp:lastModifiedBy>La Shontae Shepherd</cp:lastModifiedBy>
  <cp:revision>8</cp:revision>
  <dcterms:created xsi:type="dcterms:W3CDTF">2021-09-19T04:51:00Z</dcterms:created>
  <dcterms:modified xsi:type="dcterms:W3CDTF">2021-10-02T23:34:00Z</dcterms:modified>
</cp:coreProperties>
</file>